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و احکام تلاوت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7425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77427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77429_774463916">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877431_774463916">
            <w:r>
              <w:rPr>
                <w:webHidden/>
                <w:rStyle w:val="IndexLink"/>
                <w:rtl w:val="true"/>
              </w:rPr>
              <w:t>مقدمه پژوهشگاه بین المللی المصطفی صلی الله علیه و آله</w:t>
            </w:r>
            <w:r>
              <w:rPr>
                <w:rStyle w:val="IndexLink"/>
                <w:rtl w:val="true"/>
              </w:rPr>
              <w:tab/>
            </w:r>
            <w:r>
              <w:rPr>
                <w:rStyle w:val="IndexLink"/>
              </w:rPr>
              <w:t>10</w:t>
            </w:r>
          </w:hyperlink>
        </w:p>
        <w:p>
          <w:pPr>
            <w:pStyle w:val="Contents2"/>
            <w:tabs>
              <w:tab w:val="clear" w:pos="8743"/>
              <w:tab w:val="right" w:pos="9026" w:leader="dot"/>
            </w:tabs>
            <w:rPr/>
          </w:pPr>
          <w:hyperlink w:anchor="__RefHeading___Toc877433_774463916">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877435_774463916">
            <w:r>
              <w:rPr>
                <w:webHidden/>
                <w:rStyle w:val="IndexLink"/>
                <w:rtl w:val="true"/>
              </w:rPr>
              <w:t>مقدمه ای از نگارنده</w:t>
            </w:r>
            <w:r>
              <w:rPr>
                <w:rStyle w:val="IndexLink"/>
                <w:rtl w:val="true"/>
              </w:rPr>
              <w:tab/>
            </w:r>
            <w:r>
              <w:rPr>
                <w:rStyle w:val="IndexLink"/>
              </w:rPr>
              <w:t>17</w:t>
            </w:r>
          </w:hyperlink>
        </w:p>
        <w:p>
          <w:pPr>
            <w:pStyle w:val="Contents2"/>
            <w:tabs>
              <w:tab w:val="clear" w:pos="8743"/>
              <w:tab w:val="right" w:pos="9026" w:leader="dot"/>
            </w:tabs>
            <w:rPr/>
          </w:pPr>
          <w:hyperlink w:anchor="__RefHeading___Toc877437_774463916">
            <w:r>
              <w:rPr>
                <w:webHidden/>
                <w:rStyle w:val="IndexLink"/>
                <w:rtl w:val="true"/>
              </w:rPr>
              <w:t>اهداء</w:t>
            </w:r>
            <w:r>
              <w:rPr>
                <w:rStyle w:val="IndexLink"/>
                <w:rtl w:val="true"/>
              </w:rPr>
              <w:tab/>
            </w:r>
            <w:r>
              <w:rPr>
                <w:rStyle w:val="IndexLink"/>
              </w:rPr>
              <w:t>20</w:t>
            </w:r>
          </w:hyperlink>
        </w:p>
        <w:p>
          <w:pPr>
            <w:pStyle w:val="Contents2"/>
            <w:tabs>
              <w:tab w:val="clear" w:pos="8743"/>
              <w:tab w:val="right" w:pos="9026" w:leader="dot"/>
            </w:tabs>
            <w:rPr/>
          </w:pPr>
          <w:hyperlink w:anchor="__RefHeading___Toc877439_774463916">
            <w:r>
              <w:rPr>
                <w:webHidden/>
                <w:rStyle w:val="IndexLink"/>
                <w:rtl w:val="true"/>
              </w:rPr>
              <w:t>تشکر</w:t>
            </w:r>
            <w:r>
              <w:rPr>
                <w:rStyle w:val="IndexLink"/>
                <w:rtl w:val="true"/>
              </w:rPr>
              <w:tab/>
            </w:r>
            <w:r>
              <w:rPr>
                <w:rStyle w:val="IndexLink"/>
              </w:rPr>
              <w:t>20</w:t>
            </w:r>
          </w:hyperlink>
        </w:p>
        <w:p>
          <w:pPr>
            <w:pStyle w:val="Contents2"/>
            <w:tabs>
              <w:tab w:val="clear" w:pos="8743"/>
              <w:tab w:val="right" w:pos="9026" w:leader="dot"/>
            </w:tabs>
            <w:rPr/>
          </w:pPr>
          <w:hyperlink w:anchor="__RefHeading___Toc877441_774463916">
            <w:r>
              <w:rPr>
                <w:webHidden/>
                <w:rStyle w:val="IndexLink"/>
                <w:rtl w:val="true"/>
              </w:rPr>
              <w:t>بخش اوّل</w:t>
            </w:r>
            <w:r>
              <w:rPr>
                <w:rStyle w:val="IndexLink"/>
                <w:rtl w:val="true"/>
              </w:rPr>
              <w:t xml:space="preserve">: </w:t>
            </w:r>
            <w:r>
              <w:rPr>
                <w:rStyle w:val="IndexLink"/>
                <w:rtl w:val="true"/>
              </w:rPr>
              <w:t>آداب تلاوت</w:t>
            </w:r>
            <w:r>
              <w:rPr>
                <w:rStyle w:val="IndexLink"/>
                <w:rtl w:val="true"/>
              </w:rPr>
              <w:tab/>
            </w:r>
            <w:r>
              <w:rPr>
                <w:rStyle w:val="IndexLink"/>
              </w:rPr>
              <w:t>21</w:t>
            </w:r>
          </w:hyperlink>
        </w:p>
        <w:p>
          <w:pPr>
            <w:pStyle w:val="Contents3"/>
            <w:tabs>
              <w:tab w:val="clear" w:pos="8459"/>
              <w:tab w:val="right" w:pos="9026" w:leader="dot"/>
            </w:tabs>
            <w:rPr/>
          </w:pPr>
          <w:hyperlink w:anchor="__RefHeading___Toc877443_774463916">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877445_774463916">
            <w:r>
              <w:rPr>
                <w:webHidden/>
                <w:rStyle w:val="IndexLink"/>
                <w:rtl w:val="true"/>
              </w:rPr>
              <w:t>فصل اول</w:t>
            </w:r>
            <w:r>
              <w:rPr>
                <w:rStyle w:val="IndexLink"/>
                <w:rtl w:val="true"/>
              </w:rPr>
              <w:t xml:space="preserve">: </w:t>
            </w:r>
            <w:r>
              <w:rPr>
                <w:rStyle w:val="IndexLink"/>
                <w:rtl w:val="true"/>
              </w:rPr>
              <w:t>تاریخچه ای گذرا بر اهمیت آداب تلاوت نزد مسلمین</w:t>
            </w:r>
            <w:r>
              <w:rPr>
                <w:rStyle w:val="IndexLink"/>
                <w:rtl w:val="true"/>
              </w:rPr>
              <w:tab/>
            </w:r>
            <w:r>
              <w:rPr>
                <w:rStyle w:val="IndexLink"/>
              </w:rPr>
              <w:t>22</w:t>
            </w:r>
          </w:hyperlink>
        </w:p>
        <w:p>
          <w:pPr>
            <w:pStyle w:val="Contents3"/>
            <w:tabs>
              <w:tab w:val="clear" w:pos="8459"/>
              <w:tab w:val="right" w:pos="9026" w:leader="dot"/>
            </w:tabs>
            <w:rPr/>
          </w:pPr>
          <w:hyperlink w:anchor="__RefHeading___Toc877447_774463916">
            <w:r>
              <w:rPr>
                <w:webHidden/>
                <w:rStyle w:val="IndexLink"/>
                <w:rtl w:val="true"/>
              </w:rPr>
              <w:t>فصل دوم</w:t>
            </w:r>
            <w:r>
              <w:rPr>
                <w:rStyle w:val="IndexLink"/>
                <w:rtl w:val="true"/>
              </w:rPr>
              <w:t xml:space="preserve">: </w:t>
            </w:r>
            <w:r>
              <w:rPr>
                <w:rStyle w:val="IndexLink"/>
                <w:rtl w:val="true"/>
              </w:rPr>
              <w:t>معنای لغوی و اصطلاحی آداب تلاوت</w:t>
            </w:r>
            <w:r>
              <w:rPr>
                <w:rStyle w:val="IndexLink"/>
                <w:rtl w:val="true"/>
              </w:rPr>
              <w:tab/>
            </w:r>
            <w:r>
              <w:rPr>
                <w:rStyle w:val="IndexLink"/>
              </w:rPr>
              <w:t>28</w:t>
            </w:r>
          </w:hyperlink>
        </w:p>
        <w:p>
          <w:pPr>
            <w:pStyle w:val="Contents4"/>
            <w:tabs>
              <w:tab w:val="clear" w:pos="8176"/>
              <w:tab w:val="right" w:pos="9026" w:leader="dot"/>
            </w:tabs>
            <w:rPr/>
          </w:pPr>
          <w:hyperlink w:anchor="__RefHeading___Toc877449_77446391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877451_774463916">
            <w:r>
              <w:rPr>
                <w:webHidden/>
                <w:rStyle w:val="IndexLink"/>
                <w:rtl w:val="true"/>
              </w:rPr>
              <w:t>آداب</w:t>
            </w:r>
            <w:r>
              <w:rPr>
                <w:rStyle w:val="IndexLink"/>
                <w:rtl w:val="true"/>
              </w:rPr>
              <w:tab/>
            </w:r>
            <w:r>
              <w:rPr>
                <w:rStyle w:val="IndexLink"/>
              </w:rPr>
              <w:t>28</w:t>
            </w:r>
          </w:hyperlink>
        </w:p>
        <w:p>
          <w:pPr>
            <w:pStyle w:val="Contents4"/>
            <w:tabs>
              <w:tab w:val="clear" w:pos="8176"/>
              <w:tab w:val="right" w:pos="9026" w:leader="dot"/>
            </w:tabs>
            <w:rPr/>
          </w:pPr>
          <w:hyperlink w:anchor="__RefHeading___Toc877453_774463916">
            <w:r>
              <w:rPr>
                <w:webHidden/>
                <w:rStyle w:val="IndexLink"/>
                <w:rtl w:val="true"/>
              </w:rPr>
              <w:t>تلاوت</w:t>
            </w:r>
            <w:r>
              <w:rPr>
                <w:rStyle w:val="IndexLink"/>
                <w:rtl w:val="true"/>
              </w:rPr>
              <w:tab/>
            </w:r>
            <w:r>
              <w:rPr>
                <w:rStyle w:val="IndexLink"/>
              </w:rPr>
              <w:t>30</w:t>
            </w:r>
          </w:hyperlink>
        </w:p>
        <w:p>
          <w:pPr>
            <w:pStyle w:val="Contents4"/>
            <w:tabs>
              <w:tab w:val="clear" w:pos="8176"/>
              <w:tab w:val="right" w:pos="9026" w:leader="dot"/>
            </w:tabs>
            <w:rPr/>
          </w:pPr>
          <w:hyperlink w:anchor="__RefHeading___Toc877455_774463916">
            <w:r>
              <w:rPr>
                <w:webHidden/>
                <w:rStyle w:val="IndexLink"/>
                <w:rtl w:val="true"/>
              </w:rPr>
              <w:t>نتیجه و خلاصه بحث</w:t>
            </w:r>
            <w:r>
              <w:rPr>
                <w:rStyle w:val="IndexLink"/>
                <w:rtl w:val="true"/>
              </w:rPr>
              <w:tab/>
            </w:r>
            <w:r>
              <w:rPr>
                <w:rStyle w:val="IndexLink"/>
              </w:rPr>
              <w:t>31</w:t>
            </w:r>
          </w:hyperlink>
        </w:p>
        <w:p>
          <w:pPr>
            <w:pStyle w:val="Contents3"/>
            <w:tabs>
              <w:tab w:val="clear" w:pos="8459"/>
              <w:tab w:val="right" w:pos="9026" w:leader="dot"/>
            </w:tabs>
            <w:rPr/>
          </w:pPr>
          <w:hyperlink w:anchor="__RefHeading___Toc877457_774463916">
            <w:r>
              <w:rPr>
                <w:webHidden/>
                <w:rStyle w:val="IndexLink"/>
                <w:rtl w:val="true"/>
              </w:rPr>
              <w:t>فصل سوم</w:t>
            </w:r>
            <w:r>
              <w:rPr>
                <w:rStyle w:val="IndexLink"/>
                <w:rtl w:val="true"/>
              </w:rPr>
              <w:t xml:space="preserve">: </w:t>
            </w:r>
            <w:r>
              <w:rPr>
                <w:rStyle w:val="IndexLink"/>
                <w:rtl w:val="true"/>
              </w:rPr>
              <w:t>آداب ظاهری تلاوت</w:t>
            </w:r>
            <w:r>
              <w:rPr>
                <w:rStyle w:val="IndexLink"/>
                <w:rtl w:val="true"/>
              </w:rPr>
              <w:tab/>
            </w:r>
            <w:r>
              <w:rPr>
                <w:rStyle w:val="IndexLink"/>
              </w:rPr>
              <w:t>32</w:t>
            </w:r>
          </w:hyperlink>
        </w:p>
        <w:p>
          <w:pPr>
            <w:pStyle w:val="Contents4"/>
            <w:tabs>
              <w:tab w:val="clear" w:pos="8176"/>
              <w:tab w:val="right" w:pos="9026" w:leader="dot"/>
            </w:tabs>
            <w:rPr/>
          </w:pPr>
          <w:hyperlink w:anchor="__RefHeading___Toc877459_77446391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877461_774463916">
            <w:r>
              <w:rPr>
                <w:webHidden/>
                <w:rStyle w:val="IndexLink"/>
                <w:rtl w:val="true"/>
              </w:rPr>
              <w:t>الف</w:t>
            </w:r>
            <w:r>
              <w:rPr>
                <w:rStyle w:val="IndexLink"/>
                <w:rtl w:val="true"/>
              </w:rPr>
              <w:t xml:space="preserve">) </w:t>
            </w:r>
            <w:r>
              <w:rPr>
                <w:rStyle w:val="IndexLink"/>
                <w:rtl w:val="true"/>
              </w:rPr>
              <w:t>آداب ظاهری قبل از تلاوت</w:t>
            </w:r>
            <w:r>
              <w:rPr>
                <w:rStyle w:val="IndexLink"/>
                <w:rtl w:val="true"/>
              </w:rPr>
              <w:tab/>
            </w:r>
            <w:r>
              <w:rPr>
                <w:rStyle w:val="IndexLink"/>
              </w:rPr>
              <w:t>32</w:t>
            </w:r>
          </w:hyperlink>
        </w:p>
        <w:p>
          <w:pPr>
            <w:pStyle w:val="Contents5"/>
            <w:tabs>
              <w:tab w:val="clear" w:pos="7892"/>
              <w:tab w:val="right" w:pos="9026" w:leader="dot"/>
            </w:tabs>
            <w:rPr/>
          </w:pPr>
          <w:hyperlink w:anchor="__RefHeading___Toc877463_774463916">
            <w:r>
              <w:rPr>
                <w:webHidden/>
                <w:rStyle w:val="IndexLink"/>
                <w:rtl w:val="true"/>
              </w:rPr>
              <w:t>طهارت</w:t>
            </w:r>
            <w:r>
              <w:rPr>
                <w:rStyle w:val="IndexLink"/>
                <w:rtl w:val="true"/>
              </w:rPr>
              <w:tab/>
            </w:r>
            <w:r>
              <w:rPr>
                <w:rStyle w:val="IndexLink"/>
              </w:rPr>
              <w:t>32</w:t>
            </w:r>
          </w:hyperlink>
        </w:p>
        <w:p>
          <w:pPr>
            <w:pStyle w:val="Contents5"/>
            <w:tabs>
              <w:tab w:val="clear" w:pos="7892"/>
              <w:tab w:val="right" w:pos="9026" w:leader="dot"/>
            </w:tabs>
            <w:rPr/>
          </w:pPr>
          <w:hyperlink w:anchor="__RefHeading___Toc877465_774463916">
            <w:r>
              <w:rPr>
                <w:webHidden/>
                <w:rStyle w:val="IndexLink"/>
                <w:rtl w:val="true"/>
              </w:rPr>
              <w:t>مسواک زدن</w:t>
            </w:r>
            <w:r>
              <w:rPr>
                <w:rStyle w:val="IndexLink"/>
                <w:rtl w:val="true"/>
              </w:rPr>
              <w:tab/>
            </w:r>
            <w:r>
              <w:rPr>
                <w:rStyle w:val="IndexLink"/>
              </w:rPr>
              <w:t>35</w:t>
            </w:r>
          </w:hyperlink>
        </w:p>
        <w:p>
          <w:pPr>
            <w:pStyle w:val="Contents5"/>
            <w:tabs>
              <w:tab w:val="clear" w:pos="7892"/>
              <w:tab w:val="right" w:pos="9026" w:leader="dot"/>
            </w:tabs>
            <w:rPr/>
          </w:pPr>
          <w:hyperlink w:anchor="__RefHeading___Toc877467_774463916">
            <w:r>
              <w:rPr>
                <w:webHidden/>
                <w:rStyle w:val="IndexLink"/>
                <w:rtl w:val="true"/>
              </w:rPr>
              <w:t>زمان مناسب</w:t>
            </w:r>
            <w:r>
              <w:rPr>
                <w:rStyle w:val="IndexLink"/>
                <w:rtl w:val="true"/>
              </w:rPr>
              <w:tab/>
            </w:r>
            <w:r>
              <w:rPr>
                <w:rStyle w:val="IndexLink"/>
              </w:rPr>
              <w:t>40</w:t>
            </w:r>
          </w:hyperlink>
        </w:p>
        <w:p>
          <w:pPr>
            <w:pStyle w:val="Contents5"/>
            <w:tabs>
              <w:tab w:val="clear" w:pos="7892"/>
              <w:tab w:val="right" w:pos="9026" w:leader="dot"/>
            </w:tabs>
            <w:rPr/>
          </w:pPr>
          <w:hyperlink w:anchor="__RefHeading___Toc877469_774463916">
            <w:r>
              <w:rPr>
                <w:webHidden/>
                <w:rStyle w:val="IndexLink"/>
                <w:rtl w:val="true"/>
              </w:rPr>
              <w:t>مکان مناسب</w:t>
            </w:r>
            <w:r>
              <w:rPr>
                <w:rStyle w:val="IndexLink"/>
                <w:rtl w:val="true"/>
              </w:rPr>
              <w:tab/>
            </w:r>
            <w:r>
              <w:rPr>
                <w:rStyle w:val="IndexLink"/>
              </w:rPr>
              <w:t>50</w:t>
            </w:r>
          </w:hyperlink>
        </w:p>
        <w:p>
          <w:pPr>
            <w:pStyle w:val="Contents5"/>
            <w:tabs>
              <w:tab w:val="clear" w:pos="7892"/>
              <w:tab w:val="right" w:pos="9026" w:leader="dot"/>
            </w:tabs>
            <w:rPr/>
          </w:pPr>
          <w:hyperlink w:anchor="__RefHeading___Toc877471_774463916">
            <w:r>
              <w:rPr>
                <w:webHidden/>
                <w:rStyle w:val="IndexLink"/>
                <w:rtl w:val="true"/>
              </w:rPr>
              <w:t>استقبال</w:t>
            </w:r>
            <w:r>
              <w:rPr>
                <w:rStyle w:val="IndexLink"/>
                <w:rtl w:val="true"/>
              </w:rPr>
              <w:tab/>
            </w:r>
            <w:r>
              <w:rPr>
                <w:rStyle w:val="IndexLink"/>
              </w:rPr>
              <w:t>56</w:t>
            </w:r>
          </w:hyperlink>
        </w:p>
        <w:p>
          <w:pPr>
            <w:pStyle w:val="Contents5"/>
            <w:tabs>
              <w:tab w:val="clear" w:pos="7892"/>
              <w:tab w:val="right" w:pos="9026" w:leader="dot"/>
            </w:tabs>
            <w:rPr/>
          </w:pPr>
          <w:hyperlink w:anchor="__RefHeading___Toc877473_774463916">
            <w:r>
              <w:rPr>
                <w:webHidden/>
                <w:rStyle w:val="IndexLink"/>
                <w:rtl w:val="true"/>
              </w:rPr>
              <w:t>نیت خالص</w:t>
            </w:r>
            <w:r>
              <w:rPr>
                <w:rStyle w:val="IndexLink"/>
                <w:rtl w:val="true"/>
              </w:rPr>
              <w:tab/>
            </w:r>
            <w:r>
              <w:rPr>
                <w:rStyle w:val="IndexLink"/>
              </w:rPr>
              <w:t>58</w:t>
            </w:r>
          </w:hyperlink>
        </w:p>
        <w:p>
          <w:pPr>
            <w:pStyle w:val="Contents5"/>
            <w:tabs>
              <w:tab w:val="clear" w:pos="7892"/>
              <w:tab w:val="right" w:pos="9026" w:leader="dot"/>
            </w:tabs>
            <w:rPr/>
          </w:pPr>
          <w:hyperlink w:anchor="__RefHeading___Toc877475_774463916">
            <w:r>
              <w:rPr>
                <w:webHidden/>
                <w:rStyle w:val="IndexLink"/>
                <w:rtl w:val="true"/>
              </w:rPr>
              <w:t>توسّل و شفاعت به قرآن و اهل بیت علیهم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877477_774463916">
            <w:r>
              <w:rPr>
                <w:webHidden/>
                <w:rStyle w:val="IndexLink"/>
                <w:rtl w:val="true"/>
              </w:rPr>
              <w:t>دعا</w:t>
            </w:r>
            <w:r>
              <w:rPr>
                <w:rStyle w:val="IndexLink"/>
                <w:rtl w:val="true"/>
              </w:rPr>
              <w:tab/>
            </w:r>
            <w:r>
              <w:rPr>
                <w:rStyle w:val="IndexLink"/>
              </w:rPr>
              <w:t>68</w:t>
            </w:r>
          </w:hyperlink>
        </w:p>
        <w:p>
          <w:pPr>
            <w:pStyle w:val="Contents5"/>
            <w:tabs>
              <w:tab w:val="clear" w:pos="7892"/>
              <w:tab w:val="right" w:pos="9026" w:leader="dot"/>
            </w:tabs>
            <w:rPr/>
          </w:pPr>
          <w:hyperlink w:anchor="__RefHeading___Toc877479_774463916">
            <w:r>
              <w:rPr>
                <w:webHidden/>
                <w:rStyle w:val="IndexLink"/>
                <w:rtl w:val="true"/>
              </w:rPr>
              <w:t>استعاذه</w:t>
            </w:r>
            <w:r>
              <w:rPr>
                <w:rStyle w:val="IndexLink"/>
                <w:rtl w:val="true"/>
              </w:rPr>
              <w:tab/>
            </w:r>
            <w:r>
              <w:rPr>
                <w:rStyle w:val="IndexLink"/>
              </w:rPr>
              <w:t>72</w:t>
            </w:r>
          </w:hyperlink>
        </w:p>
        <w:p>
          <w:pPr>
            <w:pStyle w:val="Contents5"/>
            <w:tabs>
              <w:tab w:val="clear" w:pos="7892"/>
              <w:tab w:val="right" w:pos="9026" w:leader="dot"/>
            </w:tabs>
            <w:rPr/>
          </w:pPr>
          <w:hyperlink w:anchor="__RefHeading___Toc877481_774463916">
            <w:r>
              <w:rPr>
                <w:webHidden/>
                <w:rStyle w:val="IndexLink"/>
                <w:rtl w:val="true"/>
              </w:rPr>
              <w:t>تسمیه</w:t>
            </w:r>
            <w:r>
              <w:rPr>
                <w:rStyle w:val="IndexLink"/>
                <w:rtl w:val="true"/>
              </w:rPr>
              <w:tab/>
            </w:r>
            <w:r>
              <w:rPr>
                <w:rStyle w:val="IndexLink"/>
              </w:rPr>
              <w:t>73</w:t>
            </w:r>
          </w:hyperlink>
        </w:p>
        <w:p>
          <w:pPr>
            <w:pStyle w:val="Contents5"/>
            <w:tabs>
              <w:tab w:val="clear" w:pos="7892"/>
              <w:tab w:val="right" w:pos="9026" w:leader="dot"/>
            </w:tabs>
            <w:rPr/>
          </w:pPr>
          <w:hyperlink w:anchor="__RefHeading___Toc877483_774463916">
            <w:r>
              <w:rPr>
                <w:webHidden/>
                <w:rStyle w:val="IndexLink"/>
                <w:rtl w:val="true"/>
              </w:rPr>
              <w:t>صحت روخوانی</w:t>
            </w:r>
            <w:r>
              <w:rPr>
                <w:rStyle w:val="IndexLink"/>
                <w:rtl w:val="true"/>
              </w:rPr>
              <w:tab/>
            </w:r>
            <w:r>
              <w:rPr>
                <w:rStyle w:val="IndexLink"/>
              </w:rPr>
              <w:t>74</w:t>
            </w:r>
          </w:hyperlink>
        </w:p>
        <w:p>
          <w:pPr>
            <w:pStyle w:val="Contents5"/>
            <w:tabs>
              <w:tab w:val="clear" w:pos="7892"/>
              <w:tab w:val="right" w:pos="9026" w:leader="dot"/>
            </w:tabs>
            <w:rPr/>
          </w:pPr>
          <w:hyperlink w:anchor="__RefHeading___Toc877485_774463916">
            <w:r>
              <w:rPr>
                <w:webHidden/>
                <w:rStyle w:val="IndexLink"/>
                <w:rtl w:val="true"/>
              </w:rPr>
              <w:t>هدف</w:t>
            </w:r>
            <w:r>
              <w:rPr>
                <w:rStyle w:val="IndexLink"/>
                <w:rtl w:val="true"/>
              </w:rPr>
              <w:tab/>
            </w:r>
            <w:r>
              <w:rPr>
                <w:rStyle w:val="IndexLink"/>
              </w:rPr>
              <w:t>76</w:t>
            </w:r>
          </w:hyperlink>
        </w:p>
        <w:p>
          <w:pPr>
            <w:pStyle w:val="Contents5"/>
            <w:tabs>
              <w:tab w:val="clear" w:pos="7892"/>
              <w:tab w:val="right" w:pos="9026" w:leader="dot"/>
            </w:tabs>
            <w:rPr/>
          </w:pPr>
          <w:hyperlink w:anchor="__RefHeading___Toc877487_774463916">
            <w:r>
              <w:rPr>
                <w:webHidden/>
                <w:rStyle w:val="IndexLink"/>
                <w:rtl w:val="true"/>
              </w:rPr>
              <w:t>قرآن مخصوص</w:t>
            </w:r>
            <w:r>
              <w:rPr>
                <w:rStyle w:val="IndexLink"/>
                <w:rtl w:val="true"/>
              </w:rPr>
              <w:tab/>
            </w:r>
            <w:r>
              <w:rPr>
                <w:rStyle w:val="IndexLink"/>
              </w:rPr>
              <w:t>77</w:t>
            </w:r>
          </w:hyperlink>
        </w:p>
        <w:p>
          <w:pPr>
            <w:pStyle w:val="Contents5"/>
            <w:tabs>
              <w:tab w:val="clear" w:pos="7892"/>
              <w:tab w:val="right" w:pos="9026" w:leader="dot"/>
            </w:tabs>
            <w:rPr/>
          </w:pPr>
          <w:hyperlink w:anchor="__RefHeading___Toc877489_774463916">
            <w:r>
              <w:rPr>
                <w:webHidden/>
                <w:rStyle w:val="IndexLink"/>
                <w:rtl w:val="true"/>
              </w:rPr>
              <w:t>آشنائی با رسم و ضبط‌</w:t>
            </w:r>
            <w:r>
              <w:rPr>
                <w:rStyle w:val="IndexLink"/>
                <w:rtl w:val="true"/>
              </w:rPr>
              <w:tab/>
            </w:r>
            <w:r>
              <w:rPr>
                <w:rStyle w:val="IndexLink"/>
              </w:rPr>
              <w:t>78</w:t>
            </w:r>
          </w:hyperlink>
        </w:p>
        <w:p>
          <w:pPr>
            <w:pStyle w:val="Contents4"/>
            <w:tabs>
              <w:tab w:val="clear" w:pos="8176"/>
              <w:tab w:val="right" w:pos="9026" w:leader="dot"/>
            </w:tabs>
            <w:rPr/>
          </w:pPr>
          <w:hyperlink w:anchor="__RefHeading___Toc877491_774463916">
            <w:r>
              <w:rPr>
                <w:webHidden/>
                <w:rStyle w:val="IndexLink"/>
                <w:rtl w:val="true"/>
              </w:rPr>
              <w:t>ب</w:t>
            </w:r>
            <w:r>
              <w:rPr>
                <w:rStyle w:val="IndexLink"/>
                <w:rtl w:val="true"/>
              </w:rPr>
              <w:t xml:space="preserve">) </w:t>
            </w:r>
            <w:r>
              <w:rPr>
                <w:rStyle w:val="IndexLink"/>
                <w:rtl w:val="true"/>
              </w:rPr>
              <w:t>آداب ظاهری حین تلاوت</w:t>
            </w:r>
            <w:r>
              <w:rPr>
                <w:rStyle w:val="IndexLink"/>
                <w:rtl w:val="true"/>
              </w:rPr>
              <w:tab/>
            </w:r>
            <w:r>
              <w:rPr>
                <w:rStyle w:val="IndexLink"/>
              </w:rPr>
              <w:t>80</w:t>
            </w:r>
          </w:hyperlink>
        </w:p>
        <w:p>
          <w:pPr>
            <w:pStyle w:val="Contents5"/>
            <w:tabs>
              <w:tab w:val="clear" w:pos="7892"/>
              <w:tab w:val="right" w:pos="9026" w:leader="dot"/>
            </w:tabs>
            <w:rPr/>
          </w:pPr>
          <w:hyperlink w:anchor="__RefHeading___Toc877493_774463916">
            <w:r>
              <w:rPr>
                <w:webHidden/>
                <w:rStyle w:val="IndexLink"/>
                <w:rtl w:val="true"/>
              </w:rPr>
              <w:t>خواندن از روی مصحف ولو این که حافظ قرآن باشد</w:t>
            </w:r>
            <w:r>
              <w:rPr>
                <w:rStyle w:val="IndexLink"/>
                <w:rtl w:val="true"/>
              </w:rPr>
              <w:tab/>
            </w:r>
            <w:r>
              <w:rPr>
                <w:rStyle w:val="IndexLink"/>
              </w:rPr>
              <w:t>80</w:t>
            </w:r>
          </w:hyperlink>
        </w:p>
        <w:p>
          <w:pPr>
            <w:pStyle w:val="Contents5"/>
            <w:tabs>
              <w:tab w:val="clear" w:pos="7892"/>
              <w:tab w:val="right" w:pos="9026" w:leader="dot"/>
            </w:tabs>
            <w:rPr/>
          </w:pPr>
          <w:hyperlink w:anchor="__RefHeading___Toc877495_774463916">
            <w:r>
              <w:rPr>
                <w:webHidden/>
                <w:rStyle w:val="IndexLink"/>
                <w:rtl w:val="true"/>
              </w:rPr>
              <w:t>لحن عربی</w:t>
            </w:r>
            <w:r>
              <w:rPr>
                <w:rStyle w:val="IndexLink"/>
                <w:rtl w:val="true"/>
              </w:rPr>
              <w:tab/>
            </w:r>
            <w:r>
              <w:rPr>
                <w:rStyle w:val="IndexLink"/>
              </w:rPr>
              <w:t>82</w:t>
            </w:r>
          </w:hyperlink>
        </w:p>
        <w:p>
          <w:pPr>
            <w:pStyle w:val="Contents6"/>
            <w:tabs>
              <w:tab w:val="clear" w:pos="7609"/>
              <w:tab w:val="right" w:pos="9026" w:leader="dot"/>
            </w:tabs>
            <w:rPr/>
          </w:pPr>
          <w:hyperlink w:anchor="__RefHeading___Toc877497_774463916">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877499_774463916">
            <w:r>
              <w:rPr>
                <w:webHidden/>
                <w:rStyle w:val="IndexLink"/>
                <w:rtl w:val="true"/>
              </w:rPr>
              <w:t>اوّل</w:t>
            </w:r>
            <w:r>
              <w:rPr>
                <w:rStyle w:val="IndexLink"/>
                <w:rtl w:val="true"/>
              </w:rPr>
              <w:t xml:space="preserve">: </w:t>
            </w:r>
            <w:r>
              <w:rPr>
                <w:rStyle w:val="IndexLink"/>
                <w:rtl w:val="true"/>
              </w:rPr>
              <w:t>لحن عربی کسره</w:t>
            </w:r>
            <w:r>
              <w:rPr>
                <w:rStyle w:val="IndexLink"/>
                <w:rtl w:val="true"/>
              </w:rPr>
              <w:t>:</w:t>
              <w:tab/>
            </w:r>
            <w:r>
              <w:rPr>
                <w:rStyle w:val="IndexLink"/>
              </w:rPr>
              <w:t>84</w:t>
            </w:r>
          </w:hyperlink>
        </w:p>
        <w:p>
          <w:pPr>
            <w:pStyle w:val="Contents6"/>
            <w:tabs>
              <w:tab w:val="clear" w:pos="7609"/>
              <w:tab w:val="right" w:pos="9026" w:leader="dot"/>
            </w:tabs>
            <w:rPr/>
          </w:pPr>
          <w:hyperlink w:anchor="__RefHeading___Toc877501_774463916">
            <w:r>
              <w:rPr>
                <w:webHidden/>
                <w:rStyle w:val="IndexLink"/>
                <w:rtl w:val="true"/>
              </w:rPr>
              <w:t>دوّم</w:t>
            </w:r>
            <w:r>
              <w:rPr>
                <w:rStyle w:val="IndexLink"/>
                <w:rtl w:val="true"/>
              </w:rPr>
              <w:t xml:space="preserve">: </w:t>
            </w:r>
            <w:r>
              <w:rPr>
                <w:rStyle w:val="IndexLink"/>
                <w:rtl w:val="true"/>
              </w:rPr>
              <w:t>رعایت لحن عربی صدای الف مدی</w:t>
            </w:r>
            <w:r>
              <w:rPr>
                <w:rStyle w:val="IndexLink"/>
                <w:rtl w:val="true"/>
              </w:rPr>
              <w:t>:</w:t>
              <w:tab/>
            </w:r>
            <w:r>
              <w:rPr>
                <w:rStyle w:val="IndexLink"/>
              </w:rPr>
              <w:t>85</w:t>
            </w:r>
          </w:hyperlink>
        </w:p>
        <w:p>
          <w:pPr>
            <w:pStyle w:val="Contents6"/>
            <w:tabs>
              <w:tab w:val="clear" w:pos="7609"/>
              <w:tab w:val="right" w:pos="9026" w:leader="dot"/>
            </w:tabs>
            <w:rPr/>
          </w:pPr>
          <w:hyperlink w:anchor="__RefHeading___Toc877503_774463916">
            <w:r>
              <w:rPr>
                <w:webHidden/>
                <w:rStyle w:val="IndexLink"/>
                <w:rtl w:val="true"/>
              </w:rPr>
              <w:t>سوّم</w:t>
            </w:r>
            <w:r>
              <w:rPr>
                <w:rStyle w:val="IndexLink"/>
                <w:rtl w:val="true"/>
              </w:rPr>
              <w:t xml:space="preserve">: </w:t>
            </w:r>
            <w:r>
              <w:rPr>
                <w:rStyle w:val="IndexLink"/>
                <w:rtl w:val="true"/>
              </w:rPr>
              <w:t>تلفظ صحیح عربی آوای ده حرف</w:t>
            </w:r>
            <w:r>
              <w:rPr>
                <w:rStyle w:val="IndexLink"/>
                <w:rtl w:val="true"/>
              </w:rPr>
              <w:t>:</w:t>
              <w:tab/>
            </w:r>
            <w:r>
              <w:rPr>
                <w:rStyle w:val="IndexLink"/>
              </w:rPr>
              <w:t>85</w:t>
            </w:r>
          </w:hyperlink>
        </w:p>
        <w:p>
          <w:pPr>
            <w:pStyle w:val="Contents6"/>
            <w:tabs>
              <w:tab w:val="clear" w:pos="7609"/>
              <w:tab w:val="right" w:pos="9026" w:leader="dot"/>
            </w:tabs>
            <w:rPr/>
          </w:pPr>
          <w:hyperlink w:anchor="__RefHeading___Toc877505_774463916">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877507_774463916">
            <w:r>
              <w:rPr>
                <w:webHidden/>
                <w:rStyle w:val="IndexLink"/>
                <w:rtl w:val="true"/>
              </w:rPr>
              <w:t>آشنایی با ألحان عربی</w:t>
            </w:r>
            <w:r>
              <w:rPr>
                <w:rStyle w:val="IndexLink"/>
                <w:rtl w:val="true"/>
              </w:rPr>
              <w:t>:</w:t>
              <w:tab/>
            </w:r>
            <w:r>
              <w:rPr>
                <w:rStyle w:val="IndexLink"/>
              </w:rPr>
              <w:t>86</w:t>
            </w:r>
          </w:hyperlink>
        </w:p>
        <w:p>
          <w:pPr>
            <w:pStyle w:val="Contents5"/>
            <w:tabs>
              <w:tab w:val="clear" w:pos="7892"/>
              <w:tab w:val="right" w:pos="9026" w:leader="dot"/>
            </w:tabs>
            <w:rPr/>
          </w:pPr>
          <w:hyperlink w:anchor="__RefHeading___Toc877509_774463916">
            <w:r>
              <w:rPr>
                <w:webHidden/>
                <w:rStyle w:val="IndexLink"/>
                <w:rtl w:val="true"/>
              </w:rPr>
              <w:t>ترتیل</w:t>
            </w:r>
            <w:r>
              <w:rPr>
                <w:rStyle w:val="IndexLink"/>
                <w:rtl w:val="true"/>
              </w:rPr>
              <w:tab/>
            </w:r>
            <w:r>
              <w:rPr>
                <w:rStyle w:val="IndexLink"/>
              </w:rPr>
              <w:t>88</w:t>
            </w:r>
          </w:hyperlink>
        </w:p>
        <w:p>
          <w:pPr>
            <w:pStyle w:val="Contents5"/>
            <w:tabs>
              <w:tab w:val="clear" w:pos="7892"/>
              <w:tab w:val="right" w:pos="9026" w:leader="dot"/>
            </w:tabs>
            <w:rPr/>
          </w:pPr>
          <w:hyperlink w:anchor="__RefHeading___Toc877511_774463916">
            <w:r>
              <w:rPr>
                <w:webHidden/>
                <w:rStyle w:val="IndexLink"/>
                <w:rtl w:val="true"/>
              </w:rPr>
              <w:t>زیباخوانی</w:t>
            </w:r>
            <w:r>
              <w:rPr>
                <w:rStyle w:val="IndexLink"/>
                <w:rtl w:val="true"/>
              </w:rPr>
              <w:tab/>
            </w:r>
            <w:r>
              <w:rPr>
                <w:rStyle w:val="IndexLink"/>
              </w:rPr>
              <w:t>92</w:t>
            </w:r>
          </w:hyperlink>
        </w:p>
        <w:p>
          <w:pPr>
            <w:pStyle w:val="Contents5"/>
            <w:tabs>
              <w:tab w:val="clear" w:pos="7892"/>
              <w:tab w:val="right" w:pos="9026" w:leader="dot"/>
            </w:tabs>
            <w:rPr/>
          </w:pPr>
          <w:hyperlink w:anchor="__RefHeading___Toc877513_774463916">
            <w:r>
              <w:rPr>
                <w:webHidden/>
                <w:rStyle w:val="IndexLink"/>
                <w:rtl w:val="true"/>
              </w:rPr>
              <w:t>حزین‌خوانی</w:t>
            </w:r>
            <w:r>
              <w:rPr>
                <w:rStyle w:val="IndexLink"/>
                <w:rtl w:val="true"/>
              </w:rPr>
              <w:tab/>
            </w:r>
            <w:r>
              <w:rPr>
                <w:rStyle w:val="IndexLink"/>
              </w:rPr>
              <w:t>102</w:t>
            </w:r>
          </w:hyperlink>
        </w:p>
        <w:p>
          <w:pPr>
            <w:pStyle w:val="Contents5"/>
            <w:tabs>
              <w:tab w:val="clear" w:pos="7892"/>
              <w:tab w:val="right" w:pos="9026" w:leader="dot"/>
            </w:tabs>
            <w:rPr/>
          </w:pPr>
          <w:hyperlink w:anchor="__RefHeading___Toc877515_774463916">
            <w:r>
              <w:rPr>
                <w:webHidden/>
                <w:rStyle w:val="IndexLink"/>
                <w:rtl w:val="true"/>
              </w:rPr>
              <w:t>سور عزائم</w:t>
            </w:r>
            <w:r>
              <w:rPr>
                <w:rStyle w:val="IndexLink"/>
                <w:rtl w:val="true"/>
              </w:rPr>
              <w:tab/>
            </w:r>
            <w:r>
              <w:rPr>
                <w:rStyle w:val="IndexLink"/>
              </w:rPr>
              <w:t>104</w:t>
            </w:r>
          </w:hyperlink>
        </w:p>
        <w:p>
          <w:pPr>
            <w:pStyle w:val="Contents5"/>
            <w:tabs>
              <w:tab w:val="clear" w:pos="7892"/>
              <w:tab w:val="right" w:pos="9026" w:leader="dot"/>
            </w:tabs>
            <w:rPr/>
          </w:pPr>
          <w:hyperlink w:anchor="__RefHeading___Toc877517_774463916">
            <w:r>
              <w:rPr>
                <w:webHidden/>
                <w:rStyle w:val="IndexLink"/>
                <w:rtl w:val="true"/>
              </w:rPr>
              <w:t>وقف و ابتداء</w:t>
            </w:r>
            <w:r>
              <w:rPr>
                <w:rStyle w:val="IndexLink"/>
                <w:rtl w:val="true"/>
              </w:rPr>
              <w:tab/>
            </w:r>
            <w:r>
              <w:rPr>
                <w:rStyle w:val="IndexLink"/>
              </w:rPr>
              <w:t>105</w:t>
            </w:r>
          </w:hyperlink>
        </w:p>
        <w:p>
          <w:pPr>
            <w:pStyle w:val="Contents6"/>
            <w:tabs>
              <w:tab w:val="clear" w:pos="7609"/>
              <w:tab w:val="right" w:pos="9026" w:leader="dot"/>
            </w:tabs>
            <w:rPr/>
          </w:pPr>
          <w:hyperlink w:anchor="__RefHeading___Toc877519_774463916">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877521_774463916">
            <w:r>
              <w:rPr>
                <w:webHidden/>
                <w:rStyle w:val="IndexLink"/>
                <w:rtl w:val="true"/>
              </w:rPr>
              <w:t>وقف در اصطلاح تجوید</w:t>
            </w:r>
            <w:r>
              <w:rPr>
                <w:rStyle w:val="IndexLink"/>
                <w:rtl w:val="true"/>
              </w:rPr>
              <w:t>:</w:t>
              <w:tab/>
            </w:r>
            <w:r>
              <w:rPr>
                <w:rStyle w:val="IndexLink"/>
              </w:rPr>
              <w:t>106</w:t>
            </w:r>
          </w:hyperlink>
        </w:p>
        <w:p>
          <w:pPr>
            <w:pStyle w:val="Contents6"/>
            <w:tabs>
              <w:tab w:val="clear" w:pos="7609"/>
              <w:tab w:val="right" w:pos="9026" w:leader="dot"/>
            </w:tabs>
            <w:rPr/>
          </w:pPr>
          <w:hyperlink w:anchor="__RefHeading___Toc877523_774463916">
            <w:r>
              <w:rPr>
                <w:webHidden/>
                <w:rStyle w:val="IndexLink"/>
                <w:rtl w:val="true"/>
              </w:rPr>
              <w:t>وقف از منظر روخوانی</w:t>
            </w:r>
            <w:r>
              <w:rPr>
                <w:rStyle w:val="IndexLink"/>
                <w:rtl w:val="true"/>
              </w:rPr>
              <w:t>:</w:t>
              <w:tab/>
            </w:r>
            <w:r>
              <w:rPr>
                <w:rStyle w:val="IndexLink"/>
              </w:rPr>
              <w:t>109</w:t>
            </w:r>
          </w:hyperlink>
        </w:p>
        <w:p>
          <w:pPr>
            <w:pStyle w:val="Contents5"/>
            <w:tabs>
              <w:tab w:val="clear" w:pos="7892"/>
              <w:tab w:val="right" w:pos="9026" w:leader="dot"/>
            </w:tabs>
            <w:rPr/>
          </w:pPr>
          <w:hyperlink w:anchor="__RefHeading___Toc877525_774463916">
            <w:r>
              <w:rPr>
                <w:webHidden/>
                <w:rStyle w:val="IndexLink"/>
                <w:rtl w:val="true"/>
              </w:rPr>
              <w:t>پرهیز از قرائات شاذ</w:t>
            </w:r>
            <w:r>
              <w:rPr>
                <w:rStyle w:val="IndexLink"/>
                <w:rtl w:val="true"/>
              </w:rPr>
              <w:tab/>
            </w:r>
            <w:r>
              <w:rPr>
                <w:rStyle w:val="IndexLink"/>
              </w:rPr>
              <w:t>110</w:t>
            </w:r>
          </w:hyperlink>
        </w:p>
        <w:p>
          <w:pPr>
            <w:pStyle w:val="Contents5"/>
            <w:tabs>
              <w:tab w:val="clear" w:pos="7892"/>
              <w:tab w:val="right" w:pos="9026" w:leader="dot"/>
            </w:tabs>
            <w:rPr/>
          </w:pPr>
          <w:hyperlink w:anchor="__RefHeading___Toc877527_774463916">
            <w:r>
              <w:rPr>
                <w:webHidden/>
                <w:rStyle w:val="IndexLink"/>
                <w:rtl w:val="true"/>
              </w:rPr>
              <w:t>توجه به ألفاظ‌</w:t>
            </w:r>
            <w:r>
              <w:rPr>
                <w:rStyle w:val="IndexLink"/>
                <w:rtl w:val="true"/>
              </w:rPr>
              <w:tab/>
            </w:r>
            <w:r>
              <w:rPr>
                <w:rStyle w:val="IndexLink"/>
              </w:rPr>
              <w:t>112</w:t>
            </w:r>
          </w:hyperlink>
        </w:p>
        <w:p>
          <w:pPr>
            <w:pStyle w:val="Contents5"/>
            <w:tabs>
              <w:tab w:val="clear" w:pos="7892"/>
              <w:tab w:val="right" w:pos="9026" w:leader="dot"/>
            </w:tabs>
            <w:rPr/>
          </w:pPr>
          <w:hyperlink w:anchor="__RefHeading___Toc877529_774463916">
            <w:r>
              <w:rPr>
                <w:webHidden/>
                <w:rStyle w:val="IndexLink"/>
                <w:rtl w:val="true"/>
              </w:rPr>
              <w:t>إنصات</w:t>
            </w:r>
            <w:r>
              <w:rPr>
                <w:rStyle w:val="IndexLink"/>
                <w:rtl w:val="true"/>
              </w:rPr>
              <w:tab/>
            </w:r>
            <w:r>
              <w:rPr>
                <w:rStyle w:val="IndexLink"/>
              </w:rPr>
              <w:t>113</w:t>
            </w:r>
          </w:hyperlink>
        </w:p>
        <w:p>
          <w:pPr>
            <w:pStyle w:val="Contents5"/>
            <w:tabs>
              <w:tab w:val="clear" w:pos="7892"/>
              <w:tab w:val="right" w:pos="9026" w:leader="dot"/>
            </w:tabs>
            <w:rPr/>
          </w:pPr>
          <w:hyperlink w:anchor="__RefHeading___Toc877531_774463916">
            <w:r>
              <w:rPr>
                <w:webHidden/>
                <w:rStyle w:val="IndexLink"/>
                <w:rtl w:val="true"/>
              </w:rPr>
              <w:t>رفع صوت</w:t>
            </w:r>
            <w:r>
              <w:rPr>
                <w:rStyle w:val="IndexLink"/>
                <w:rtl w:val="true"/>
              </w:rPr>
              <w:tab/>
            </w:r>
            <w:r>
              <w:rPr>
                <w:rStyle w:val="IndexLink"/>
              </w:rPr>
              <w:t>117</w:t>
            </w:r>
          </w:hyperlink>
        </w:p>
        <w:p>
          <w:pPr>
            <w:pStyle w:val="Contents5"/>
            <w:tabs>
              <w:tab w:val="clear" w:pos="7892"/>
              <w:tab w:val="right" w:pos="9026" w:leader="dot"/>
            </w:tabs>
            <w:rPr/>
          </w:pPr>
          <w:hyperlink w:anchor="__RefHeading___Toc877533_774463916">
            <w:r>
              <w:rPr>
                <w:webHidden/>
                <w:rStyle w:val="IndexLink"/>
                <w:rtl w:val="true"/>
              </w:rPr>
              <w:t>هَمس در تلاوت</w:t>
            </w:r>
            <w:r>
              <w:rPr>
                <w:rStyle w:val="IndexLink"/>
                <w:rtl w:val="true"/>
              </w:rPr>
              <w:tab/>
            </w:r>
            <w:r>
              <w:rPr>
                <w:rStyle w:val="IndexLink"/>
              </w:rPr>
              <w:t>123</w:t>
            </w:r>
          </w:hyperlink>
        </w:p>
        <w:p>
          <w:pPr>
            <w:pStyle w:val="Contents5"/>
            <w:tabs>
              <w:tab w:val="clear" w:pos="7892"/>
              <w:tab w:val="right" w:pos="9026" w:leader="dot"/>
            </w:tabs>
            <w:rPr/>
          </w:pPr>
          <w:hyperlink w:anchor="__RefHeading___Toc877535_774463916">
            <w:r>
              <w:rPr>
                <w:webHidden/>
                <w:rStyle w:val="IndexLink"/>
                <w:rtl w:val="true"/>
              </w:rPr>
              <w:t>نوع نشستن</w:t>
            </w:r>
            <w:r>
              <w:rPr>
                <w:rStyle w:val="IndexLink"/>
                <w:rtl w:val="true"/>
              </w:rPr>
              <w:tab/>
            </w:r>
            <w:r>
              <w:rPr>
                <w:rStyle w:val="IndexLink"/>
              </w:rPr>
              <w:t>124</w:t>
            </w:r>
          </w:hyperlink>
        </w:p>
        <w:p>
          <w:pPr>
            <w:pStyle w:val="Contents5"/>
            <w:tabs>
              <w:tab w:val="clear" w:pos="7892"/>
              <w:tab w:val="right" w:pos="9026" w:leader="dot"/>
            </w:tabs>
            <w:rPr/>
          </w:pPr>
          <w:hyperlink w:anchor="__RefHeading___Toc877537_774463916">
            <w:r>
              <w:rPr>
                <w:webHidden/>
                <w:rStyle w:val="IndexLink"/>
                <w:rtl w:val="true"/>
              </w:rPr>
              <w:t>رحل گذاشتن</w:t>
            </w:r>
            <w:r>
              <w:rPr>
                <w:rStyle w:val="IndexLink"/>
                <w:rtl w:val="true"/>
              </w:rPr>
              <w:tab/>
            </w:r>
            <w:r>
              <w:rPr>
                <w:rStyle w:val="IndexLink"/>
              </w:rPr>
              <w:t>125</w:t>
            </w:r>
          </w:hyperlink>
        </w:p>
        <w:p>
          <w:pPr>
            <w:pStyle w:val="Contents4"/>
            <w:tabs>
              <w:tab w:val="clear" w:pos="8176"/>
              <w:tab w:val="right" w:pos="9026" w:leader="dot"/>
            </w:tabs>
            <w:rPr/>
          </w:pPr>
          <w:hyperlink w:anchor="__RefHeading___Toc877539_774463916">
            <w:r>
              <w:rPr>
                <w:webHidden/>
                <w:rStyle w:val="IndexLink"/>
                <w:rtl w:val="true"/>
              </w:rPr>
              <w:t>ج</w:t>
            </w:r>
            <w:r>
              <w:rPr>
                <w:rStyle w:val="IndexLink"/>
                <w:rtl w:val="true"/>
              </w:rPr>
              <w:t xml:space="preserve">) </w:t>
            </w:r>
            <w:r>
              <w:rPr>
                <w:rStyle w:val="IndexLink"/>
                <w:rtl w:val="true"/>
              </w:rPr>
              <w:t>آداب ظاهری بعد از تلاوت</w:t>
            </w:r>
            <w:r>
              <w:rPr>
                <w:rStyle w:val="IndexLink"/>
                <w:rtl w:val="true"/>
              </w:rPr>
              <w:tab/>
            </w:r>
            <w:r>
              <w:rPr>
                <w:rStyle w:val="IndexLink"/>
              </w:rPr>
              <w:t>126</w:t>
            </w:r>
          </w:hyperlink>
        </w:p>
        <w:p>
          <w:pPr>
            <w:pStyle w:val="Contents5"/>
            <w:tabs>
              <w:tab w:val="clear" w:pos="7892"/>
              <w:tab w:val="right" w:pos="9026" w:leader="dot"/>
            </w:tabs>
            <w:rPr/>
          </w:pPr>
          <w:hyperlink w:anchor="__RefHeading___Toc877541_774463916">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877543_774463916">
            <w:r>
              <w:rPr>
                <w:webHidden/>
                <w:rStyle w:val="IndexLink"/>
              </w:rPr>
              <w:t>1</w:t>
            </w:r>
            <w:r>
              <w:rPr>
                <w:rStyle w:val="IndexLink"/>
                <w:rtl w:val="true"/>
              </w:rPr>
              <w:t xml:space="preserve">. </w:t>
            </w:r>
            <w:r>
              <w:rPr>
                <w:rStyle w:val="IndexLink"/>
                <w:rtl w:val="true"/>
              </w:rPr>
              <w:t>گفتن</w:t>
            </w:r>
            <w:r>
              <w:rPr>
                <w:rStyle w:val="IndexLink"/>
                <w:rtl w:val="true"/>
              </w:rPr>
              <w:t xml:space="preserve">: </w:t>
            </w:r>
            <w:r>
              <w:rPr>
                <w:rStyle w:val="IndexLink"/>
                <w:rtl w:val="true"/>
              </w:rPr>
              <w:t>صَدَقَ اللهُ العَلی العَظِیمُ‌</w:t>
            </w:r>
            <w:r>
              <w:rPr>
                <w:rStyle w:val="IndexLink"/>
                <w:rtl w:val="true"/>
              </w:rPr>
              <w:tab/>
            </w:r>
            <w:r>
              <w:rPr>
                <w:rStyle w:val="IndexLink"/>
              </w:rPr>
              <w:t>126</w:t>
            </w:r>
          </w:hyperlink>
        </w:p>
        <w:p>
          <w:pPr>
            <w:pStyle w:val="Contents5"/>
            <w:tabs>
              <w:tab w:val="clear" w:pos="7892"/>
              <w:tab w:val="right" w:pos="9026" w:leader="dot"/>
            </w:tabs>
            <w:rPr/>
          </w:pPr>
          <w:hyperlink w:anchor="__RefHeading___Toc877545_774463916">
            <w:r>
              <w:rPr>
                <w:webHidden/>
                <w:rStyle w:val="IndexLink"/>
              </w:rPr>
              <w:t>2</w:t>
            </w:r>
            <w:r>
              <w:rPr>
                <w:rStyle w:val="IndexLink"/>
                <w:rtl w:val="true"/>
              </w:rPr>
              <w:t xml:space="preserve">. </w:t>
            </w:r>
            <w:r>
              <w:rPr>
                <w:rStyle w:val="IndexLink"/>
                <w:rtl w:val="true"/>
              </w:rPr>
              <w:t>دعاءمخصوص</w:t>
            </w:r>
            <w:r>
              <w:rPr>
                <w:rStyle w:val="IndexLink"/>
                <w:rtl w:val="true"/>
              </w:rPr>
              <w:tab/>
            </w:r>
            <w:r>
              <w:rPr>
                <w:rStyle w:val="IndexLink"/>
              </w:rPr>
              <w:t>129</w:t>
            </w:r>
          </w:hyperlink>
        </w:p>
        <w:p>
          <w:pPr>
            <w:pStyle w:val="Contents5"/>
            <w:tabs>
              <w:tab w:val="clear" w:pos="7892"/>
              <w:tab w:val="right" w:pos="9026" w:leader="dot"/>
            </w:tabs>
            <w:rPr/>
          </w:pPr>
          <w:hyperlink w:anchor="__RefHeading___Toc877547_774463916">
            <w:r>
              <w:rPr>
                <w:webHidden/>
                <w:rStyle w:val="IndexLink"/>
              </w:rPr>
              <w:t>3</w:t>
            </w:r>
            <w:r>
              <w:rPr>
                <w:rStyle w:val="IndexLink"/>
                <w:rtl w:val="true"/>
              </w:rPr>
              <w:t xml:space="preserve">. </w:t>
            </w:r>
            <w:r>
              <w:rPr>
                <w:rStyle w:val="IndexLink"/>
                <w:rtl w:val="true"/>
              </w:rPr>
              <w:t>با احترام و تعظیم، قرآن‌ها را جمع کردن و در جای مخصوص قرار دادن</w:t>
            </w:r>
            <w:r>
              <w:rPr>
                <w:rStyle w:val="IndexLink"/>
                <w:rtl w:val="true"/>
              </w:rPr>
              <w:tab/>
            </w:r>
            <w:r>
              <w:rPr>
                <w:rStyle w:val="IndexLink"/>
              </w:rPr>
              <w:t>137</w:t>
            </w:r>
          </w:hyperlink>
        </w:p>
        <w:p>
          <w:pPr>
            <w:pStyle w:val="Contents3"/>
            <w:tabs>
              <w:tab w:val="clear" w:pos="8459"/>
              <w:tab w:val="right" w:pos="9026" w:leader="dot"/>
            </w:tabs>
            <w:rPr/>
          </w:pPr>
          <w:hyperlink w:anchor="__RefHeading___Toc877549_774463916">
            <w:r>
              <w:rPr>
                <w:webHidden/>
                <w:rStyle w:val="IndexLink"/>
                <w:rtl w:val="true"/>
              </w:rPr>
              <w:t>فصل چهارم</w:t>
            </w:r>
            <w:r>
              <w:rPr>
                <w:rStyle w:val="IndexLink"/>
                <w:rtl w:val="true"/>
              </w:rPr>
              <w:t xml:space="preserve">: </w:t>
            </w:r>
            <w:r>
              <w:rPr>
                <w:rStyle w:val="IndexLink"/>
                <w:rtl w:val="true"/>
              </w:rPr>
              <w:t>آداب باطنی تلاوت</w:t>
            </w:r>
            <w:r>
              <w:rPr>
                <w:rStyle w:val="IndexLink"/>
                <w:rtl w:val="true"/>
              </w:rPr>
              <w:tab/>
            </w:r>
            <w:r>
              <w:rPr>
                <w:rStyle w:val="IndexLink"/>
              </w:rPr>
              <w:t>140</w:t>
            </w:r>
          </w:hyperlink>
        </w:p>
        <w:p>
          <w:pPr>
            <w:pStyle w:val="Contents4"/>
            <w:tabs>
              <w:tab w:val="clear" w:pos="8176"/>
              <w:tab w:val="right" w:pos="9026" w:leader="dot"/>
            </w:tabs>
            <w:rPr/>
          </w:pPr>
          <w:hyperlink w:anchor="__RefHeading___Toc877551_774463916">
            <w:r>
              <w:rPr>
                <w:webHidden/>
                <w:rStyle w:val="IndexLink"/>
                <w:rtl w:val="true"/>
              </w:rPr>
              <w:t>الف</w:t>
            </w:r>
            <w:r>
              <w:rPr>
                <w:rStyle w:val="IndexLink"/>
                <w:rtl w:val="true"/>
              </w:rPr>
              <w:t xml:space="preserve">) </w:t>
            </w:r>
            <w:r>
              <w:rPr>
                <w:rStyle w:val="IndexLink"/>
                <w:rtl w:val="true"/>
              </w:rPr>
              <w:t>آداب باطنی قبل از تلاوت</w:t>
            </w:r>
            <w:r>
              <w:rPr>
                <w:rStyle w:val="IndexLink"/>
                <w:rtl w:val="true"/>
              </w:rPr>
              <w:tab/>
            </w:r>
            <w:r>
              <w:rPr>
                <w:rStyle w:val="IndexLink"/>
              </w:rPr>
              <w:t>140</w:t>
            </w:r>
          </w:hyperlink>
        </w:p>
        <w:p>
          <w:pPr>
            <w:pStyle w:val="Contents5"/>
            <w:tabs>
              <w:tab w:val="clear" w:pos="7892"/>
              <w:tab w:val="right" w:pos="9026" w:leader="dot"/>
            </w:tabs>
            <w:rPr/>
          </w:pPr>
          <w:hyperlink w:anchor="__RefHeading___Toc877553_774463916">
            <w:r>
              <w:rPr>
                <w:webHidden/>
                <w:rStyle w:val="IndexLink"/>
              </w:rPr>
              <w:t>1</w:t>
            </w:r>
            <w:r>
              <w:rPr>
                <w:rStyle w:val="IndexLink"/>
                <w:rtl w:val="true"/>
              </w:rPr>
              <w:t xml:space="preserve">. </w:t>
            </w:r>
            <w:r>
              <w:rPr>
                <w:rStyle w:val="IndexLink"/>
                <w:rtl w:val="true"/>
              </w:rPr>
              <w:t>تخلیه درون از رذائل مانند ریا، تکبر، خودنمایی، خودبزرگ‌بینی</w:t>
            </w:r>
            <w:r>
              <w:rPr>
                <w:rStyle w:val="IndexLink"/>
                <w:rtl w:val="true"/>
              </w:rPr>
              <w:tab/>
            </w:r>
            <w:r>
              <w:rPr>
                <w:rStyle w:val="IndexLink"/>
              </w:rPr>
              <w:t>140</w:t>
            </w:r>
          </w:hyperlink>
        </w:p>
        <w:p>
          <w:pPr>
            <w:pStyle w:val="Contents6"/>
            <w:tabs>
              <w:tab w:val="clear" w:pos="7609"/>
              <w:tab w:val="right" w:pos="9026" w:leader="dot"/>
            </w:tabs>
            <w:rPr/>
          </w:pPr>
          <w:hyperlink w:anchor="__RefHeading___Toc877555_774463916">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877557_774463916">
            <w:r>
              <w:rPr>
                <w:webHidden/>
                <w:rStyle w:val="IndexLink"/>
                <w:rtl w:val="true"/>
              </w:rPr>
              <w:t>کِبر</w:t>
            </w:r>
            <w:r>
              <w:rPr>
                <w:rStyle w:val="IndexLink"/>
                <w:rtl w:val="true"/>
              </w:rPr>
              <w:tab/>
            </w:r>
            <w:r>
              <w:rPr>
                <w:rStyle w:val="IndexLink"/>
              </w:rPr>
              <w:t>141</w:t>
            </w:r>
          </w:hyperlink>
        </w:p>
        <w:p>
          <w:pPr>
            <w:pStyle w:val="Contents6"/>
            <w:tabs>
              <w:tab w:val="clear" w:pos="7609"/>
              <w:tab w:val="right" w:pos="9026" w:leader="dot"/>
            </w:tabs>
            <w:rPr/>
          </w:pPr>
          <w:hyperlink w:anchor="__RefHeading___Toc877559_774463916">
            <w:r>
              <w:rPr>
                <w:webHidden/>
                <w:rStyle w:val="IndexLink"/>
                <w:rtl w:val="true"/>
              </w:rPr>
              <w:t>ریا</w:t>
            </w:r>
            <w:r>
              <w:rPr>
                <w:rStyle w:val="IndexLink"/>
                <w:rtl w:val="true"/>
              </w:rPr>
              <w:tab/>
            </w:r>
            <w:r>
              <w:rPr>
                <w:rStyle w:val="IndexLink"/>
              </w:rPr>
              <w:t>146</w:t>
            </w:r>
          </w:hyperlink>
        </w:p>
        <w:p>
          <w:pPr>
            <w:pStyle w:val="Contents5"/>
            <w:tabs>
              <w:tab w:val="clear" w:pos="7892"/>
              <w:tab w:val="right" w:pos="9026" w:leader="dot"/>
            </w:tabs>
            <w:rPr/>
          </w:pPr>
          <w:hyperlink w:anchor="__RefHeading___Toc877561_774463916">
            <w:r>
              <w:rPr>
                <w:webHidden/>
                <w:rStyle w:val="IndexLink"/>
                <w:rtl w:val="true"/>
              </w:rPr>
              <w:t>تحلیه درون به پاکی ها و اخلاقیات قرآنی</w:t>
            </w:r>
            <w:r>
              <w:rPr>
                <w:rStyle w:val="IndexLink"/>
                <w:rtl w:val="true"/>
              </w:rPr>
              <w:tab/>
            </w:r>
            <w:r>
              <w:rPr>
                <w:rStyle w:val="IndexLink"/>
              </w:rPr>
              <w:t>147</w:t>
            </w:r>
          </w:hyperlink>
        </w:p>
        <w:p>
          <w:pPr>
            <w:pStyle w:val="Contents5"/>
            <w:tabs>
              <w:tab w:val="clear" w:pos="7892"/>
              <w:tab w:val="right" w:pos="9026" w:leader="dot"/>
            </w:tabs>
            <w:rPr/>
          </w:pPr>
          <w:hyperlink w:anchor="__RefHeading___Toc877563_774463916">
            <w:r>
              <w:rPr>
                <w:webHidden/>
                <w:rStyle w:val="IndexLink"/>
                <w:rtl w:val="true"/>
              </w:rPr>
              <w:t>تجلیه و ظهور روحیات و اخلاقیات</w:t>
            </w:r>
            <w:r>
              <w:rPr>
                <w:rStyle w:val="IndexLink"/>
                <w:rtl w:val="true"/>
              </w:rPr>
              <w:tab/>
            </w:r>
            <w:r>
              <w:rPr>
                <w:rStyle w:val="IndexLink"/>
              </w:rPr>
              <w:t>150</w:t>
            </w:r>
          </w:hyperlink>
        </w:p>
        <w:p>
          <w:pPr>
            <w:pStyle w:val="Contents4"/>
            <w:tabs>
              <w:tab w:val="clear" w:pos="8176"/>
              <w:tab w:val="right" w:pos="9026" w:leader="dot"/>
            </w:tabs>
            <w:rPr/>
          </w:pPr>
          <w:hyperlink w:anchor="__RefHeading___Toc877565_774463916">
            <w:r>
              <w:rPr>
                <w:webHidden/>
                <w:rStyle w:val="IndexLink"/>
                <w:rtl w:val="true"/>
              </w:rPr>
              <w:t>ب</w:t>
            </w:r>
            <w:r>
              <w:rPr>
                <w:rStyle w:val="IndexLink"/>
                <w:rtl w:val="true"/>
              </w:rPr>
              <w:t xml:space="preserve">) </w:t>
            </w:r>
            <w:r>
              <w:rPr>
                <w:rStyle w:val="IndexLink"/>
                <w:rtl w:val="true"/>
              </w:rPr>
              <w:t>آداب باطنی هنگام تلاوت</w:t>
            </w:r>
            <w:r>
              <w:rPr>
                <w:rStyle w:val="IndexLink"/>
                <w:rtl w:val="true"/>
              </w:rPr>
              <w:tab/>
            </w:r>
            <w:r>
              <w:rPr>
                <w:rStyle w:val="IndexLink"/>
              </w:rPr>
              <w:t>151</w:t>
            </w:r>
          </w:hyperlink>
        </w:p>
        <w:p>
          <w:pPr>
            <w:pStyle w:val="Contents5"/>
            <w:tabs>
              <w:tab w:val="clear" w:pos="7892"/>
              <w:tab w:val="right" w:pos="9026" w:leader="dot"/>
            </w:tabs>
            <w:rPr/>
          </w:pPr>
          <w:hyperlink w:anchor="__RefHeading___Toc877567_774463916">
            <w:r>
              <w:rPr>
                <w:webHidden/>
                <w:rStyle w:val="IndexLink"/>
              </w:rPr>
              <w:t>1</w:t>
            </w:r>
            <w:r>
              <w:rPr>
                <w:rStyle w:val="IndexLink"/>
                <w:rtl w:val="true"/>
              </w:rPr>
              <w:t xml:space="preserve">. </w:t>
            </w:r>
            <w:r>
              <w:rPr>
                <w:rStyle w:val="IndexLink"/>
                <w:rtl w:val="true"/>
              </w:rPr>
              <w:t>حضور قلب، خشوع، خضوع</w:t>
            </w:r>
            <w:r>
              <w:rPr>
                <w:rStyle w:val="IndexLink"/>
                <w:rtl w:val="true"/>
              </w:rPr>
              <w:tab/>
            </w:r>
            <w:r>
              <w:rPr>
                <w:rStyle w:val="IndexLink"/>
              </w:rPr>
              <w:t>151</w:t>
            </w:r>
          </w:hyperlink>
        </w:p>
        <w:p>
          <w:pPr>
            <w:pStyle w:val="Contents6"/>
            <w:tabs>
              <w:tab w:val="clear" w:pos="7609"/>
              <w:tab w:val="right" w:pos="9026" w:leader="dot"/>
            </w:tabs>
            <w:rPr/>
          </w:pPr>
          <w:hyperlink w:anchor="__RefHeading___Toc877569_774463916">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877571_774463916">
            <w:r>
              <w:rPr>
                <w:webHidden/>
                <w:rStyle w:val="IndexLink"/>
                <w:rtl w:val="true"/>
              </w:rPr>
              <w:t>معنای خشوع و خضوع</w:t>
            </w:r>
            <w:r>
              <w:rPr>
                <w:rStyle w:val="IndexLink"/>
                <w:rtl w:val="true"/>
              </w:rPr>
              <w:tab/>
            </w:r>
            <w:r>
              <w:rPr>
                <w:rStyle w:val="IndexLink"/>
              </w:rPr>
              <w:t>152</w:t>
            </w:r>
          </w:hyperlink>
        </w:p>
        <w:p>
          <w:pPr>
            <w:pStyle w:val="Contents6"/>
            <w:tabs>
              <w:tab w:val="clear" w:pos="7609"/>
              <w:tab w:val="right" w:pos="9026" w:leader="dot"/>
            </w:tabs>
            <w:rPr/>
          </w:pPr>
          <w:hyperlink w:anchor="__RefHeading___Toc877573_774463916">
            <w:r>
              <w:rPr>
                <w:webHidden/>
                <w:rStyle w:val="IndexLink"/>
                <w:rtl w:val="true"/>
              </w:rPr>
              <w:t>بررسی روایات در موضوع حضور قلب و خشوع و خضوع</w:t>
            </w:r>
            <w:r>
              <w:rPr>
                <w:rStyle w:val="IndexLink"/>
                <w:rtl w:val="true"/>
              </w:rPr>
              <w:t>:</w:t>
              <w:tab/>
            </w:r>
            <w:r>
              <w:rPr>
                <w:rStyle w:val="IndexLink"/>
              </w:rPr>
              <w:t>154</w:t>
            </w:r>
          </w:hyperlink>
        </w:p>
        <w:p>
          <w:pPr>
            <w:pStyle w:val="Contents5"/>
            <w:tabs>
              <w:tab w:val="clear" w:pos="7892"/>
              <w:tab w:val="right" w:pos="9026" w:leader="dot"/>
            </w:tabs>
            <w:rPr/>
          </w:pPr>
          <w:hyperlink w:anchor="__RefHeading___Toc877575_774463916">
            <w:r>
              <w:rPr>
                <w:webHidden/>
                <w:rStyle w:val="IndexLink"/>
              </w:rPr>
              <w:t>2</w:t>
            </w:r>
            <w:r>
              <w:rPr>
                <w:rStyle w:val="IndexLink"/>
                <w:rtl w:val="true"/>
              </w:rPr>
              <w:t xml:space="preserve">. </w:t>
            </w:r>
            <w:r>
              <w:rPr>
                <w:rStyle w:val="IndexLink"/>
                <w:rtl w:val="true"/>
              </w:rPr>
              <w:t>تدبّر و تفکّر</w:t>
            </w:r>
            <w:r>
              <w:rPr>
                <w:rStyle w:val="IndexLink"/>
                <w:rtl w:val="true"/>
              </w:rPr>
              <w:tab/>
            </w:r>
            <w:r>
              <w:rPr>
                <w:rStyle w:val="IndexLink"/>
              </w:rPr>
              <w:t>161</w:t>
            </w:r>
          </w:hyperlink>
        </w:p>
        <w:p>
          <w:pPr>
            <w:pStyle w:val="Contents6"/>
            <w:tabs>
              <w:tab w:val="clear" w:pos="7609"/>
              <w:tab w:val="right" w:pos="9026" w:leader="dot"/>
            </w:tabs>
            <w:rPr/>
          </w:pPr>
          <w:hyperlink w:anchor="__RefHeading___Toc877577_774463916">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877579_774463916">
            <w:r>
              <w:rPr>
                <w:webHidden/>
                <w:rStyle w:val="IndexLink"/>
                <w:rtl w:val="true"/>
              </w:rPr>
              <w:t>روایات</w:t>
            </w:r>
            <w:r>
              <w:rPr>
                <w:rStyle w:val="IndexLink"/>
                <w:rtl w:val="true"/>
              </w:rPr>
              <w:t>:</w:t>
              <w:tab/>
            </w:r>
            <w:r>
              <w:rPr>
                <w:rStyle w:val="IndexLink"/>
              </w:rPr>
              <w:t>165</w:t>
            </w:r>
          </w:hyperlink>
        </w:p>
        <w:p>
          <w:pPr>
            <w:pStyle w:val="Contents5"/>
            <w:tabs>
              <w:tab w:val="clear" w:pos="7892"/>
              <w:tab w:val="right" w:pos="9026" w:leader="dot"/>
            </w:tabs>
            <w:rPr/>
          </w:pPr>
          <w:hyperlink w:anchor="__RefHeading___Toc877581_774463916">
            <w:r>
              <w:rPr>
                <w:webHidden/>
                <w:rStyle w:val="IndexLink"/>
              </w:rPr>
              <w:t>3</w:t>
            </w:r>
            <w:r>
              <w:rPr>
                <w:rStyle w:val="IndexLink"/>
                <w:rtl w:val="true"/>
              </w:rPr>
              <w:t xml:space="preserve">. </w:t>
            </w:r>
            <w:r>
              <w:rPr>
                <w:rStyle w:val="IndexLink"/>
                <w:rtl w:val="true"/>
              </w:rPr>
              <w:t>تأثُّر</w:t>
            </w:r>
            <w:r>
              <w:rPr>
                <w:rStyle w:val="IndexLink"/>
                <w:rtl w:val="true"/>
              </w:rPr>
              <w:tab/>
            </w:r>
            <w:r>
              <w:rPr>
                <w:rStyle w:val="IndexLink"/>
              </w:rPr>
              <w:t>169</w:t>
            </w:r>
          </w:hyperlink>
        </w:p>
        <w:p>
          <w:pPr>
            <w:pStyle w:val="Contents6"/>
            <w:tabs>
              <w:tab w:val="clear" w:pos="7609"/>
              <w:tab w:val="right" w:pos="9026" w:leader="dot"/>
            </w:tabs>
            <w:rPr/>
          </w:pPr>
          <w:hyperlink w:anchor="__RefHeading___Toc877583_774463916">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877585_774463916">
            <w:r>
              <w:rPr>
                <w:webHidden/>
                <w:rStyle w:val="IndexLink"/>
                <w:rtl w:val="true"/>
              </w:rPr>
              <w:t>تأثُّر در اصطلاح علم آداب تلاوت</w:t>
            </w:r>
            <w:r>
              <w:rPr>
                <w:rStyle w:val="IndexLink"/>
                <w:rtl w:val="true"/>
              </w:rPr>
              <w:t>:</w:t>
              <w:tab/>
            </w:r>
            <w:r>
              <w:rPr>
                <w:rStyle w:val="IndexLink"/>
              </w:rPr>
              <w:t>169</w:t>
            </w:r>
          </w:hyperlink>
        </w:p>
        <w:p>
          <w:pPr>
            <w:pStyle w:val="Contents5"/>
            <w:tabs>
              <w:tab w:val="clear" w:pos="7892"/>
              <w:tab w:val="right" w:pos="9026" w:leader="dot"/>
            </w:tabs>
            <w:rPr/>
          </w:pPr>
          <w:hyperlink w:anchor="__RefHeading___Toc877587_774463916">
            <w:r>
              <w:rPr>
                <w:webHidden/>
                <w:rStyle w:val="IndexLink"/>
              </w:rPr>
              <w:t>4</w:t>
            </w:r>
            <w:r>
              <w:rPr>
                <w:rStyle w:val="IndexLink"/>
                <w:rtl w:val="true"/>
              </w:rPr>
              <w:t xml:space="preserve">. </w:t>
            </w:r>
            <w:r>
              <w:rPr>
                <w:rStyle w:val="IndexLink"/>
                <w:rtl w:val="true"/>
              </w:rPr>
              <w:t>تعظیم</w:t>
            </w:r>
            <w:r>
              <w:rPr>
                <w:rStyle w:val="IndexLink"/>
                <w:rtl w:val="true"/>
              </w:rPr>
              <w:tab/>
            </w:r>
            <w:r>
              <w:rPr>
                <w:rStyle w:val="IndexLink"/>
              </w:rPr>
              <w:t>173</w:t>
            </w:r>
          </w:hyperlink>
        </w:p>
        <w:p>
          <w:pPr>
            <w:pStyle w:val="Contents5"/>
            <w:tabs>
              <w:tab w:val="clear" w:pos="7892"/>
              <w:tab w:val="right" w:pos="9026" w:leader="dot"/>
            </w:tabs>
            <w:rPr/>
          </w:pPr>
          <w:hyperlink w:anchor="__RefHeading___Toc877589_774463916">
            <w:r>
              <w:rPr>
                <w:webHidden/>
                <w:rStyle w:val="IndexLink"/>
              </w:rPr>
              <w:t>5</w:t>
            </w:r>
            <w:r>
              <w:rPr>
                <w:rStyle w:val="IndexLink"/>
                <w:rtl w:val="true"/>
              </w:rPr>
              <w:t xml:space="preserve">. </w:t>
            </w:r>
            <w:r>
              <w:rPr>
                <w:rStyle w:val="IndexLink"/>
                <w:rtl w:val="true"/>
              </w:rPr>
              <w:t>تخصیص</w:t>
            </w:r>
            <w:r>
              <w:rPr>
                <w:rStyle w:val="IndexLink"/>
                <w:rtl w:val="true"/>
              </w:rPr>
              <w:tab/>
            </w:r>
            <w:r>
              <w:rPr>
                <w:rStyle w:val="IndexLink"/>
              </w:rPr>
              <w:t>174</w:t>
            </w:r>
          </w:hyperlink>
        </w:p>
        <w:p>
          <w:pPr>
            <w:pStyle w:val="Contents6"/>
            <w:tabs>
              <w:tab w:val="clear" w:pos="7609"/>
              <w:tab w:val="right" w:pos="9026" w:leader="dot"/>
            </w:tabs>
            <w:rPr/>
          </w:pPr>
          <w:hyperlink w:anchor="__RefHeading___Toc877591_774463916">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877593_774463916">
            <w:r>
              <w:rPr>
                <w:webHidden/>
                <w:rStyle w:val="IndexLink"/>
                <w:rtl w:val="true"/>
              </w:rPr>
              <w:t xml:space="preserve">تخصیص در اصطلاح علم آداب تلاوت </w:t>
            </w:r>
            <w:r>
              <w:rPr>
                <w:rStyle w:val="IndexLink"/>
                <w:rtl w:val="true"/>
              </w:rPr>
              <w:t>:</w:t>
              <w:tab/>
            </w:r>
            <w:r>
              <w:rPr>
                <w:rStyle w:val="IndexLink"/>
              </w:rPr>
              <w:t>175</w:t>
            </w:r>
          </w:hyperlink>
        </w:p>
        <w:p>
          <w:pPr>
            <w:pStyle w:val="Contents5"/>
            <w:tabs>
              <w:tab w:val="clear" w:pos="7892"/>
              <w:tab w:val="right" w:pos="9026" w:leader="dot"/>
            </w:tabs>
            <w:rPr/>
          </w:pPr>
          <w:hyperlink w:anchor="__RefHeading___Toc877595_774463916">
            <w:r>
              <w:rPr>
                <w:webHidden/>
                <w:rStyle w:val="IndexLink"/>
              </w:rPr>
              <w:t>6</w:t>
            </w:r>
            <w:r>
              <w:rPr>
                <w:rStyle w:val="IndexLink"/>
                <w:rtl w:val="true"/>
              </w:rPr>
              <w:t xml:space="preserve">. </w:t>
            </w:r>
            <w:r>
              <w:rPr>
                <w:rStyle w:val="IndexLink"/>
                <w:rtl w:val="true"/>
              </w:rPr>
              <w:t>تبّری</w:t>
            </w:r>
            <w:r>
              <w:rPr>
                <w:rStyle w:val="IndexLink"/>
                <w:rtl w:val="true"/>
              </w:rPr>
              <w:tab/>
            </w:r>
            <w:r>
              <w:rPr>
                <w:rStyle w:val="IndexLink"/>
              </w:rPr>
              <w:t>176</w:t>
            </w:r>
          </w:hyperlink>
        </w:p>
        <w:p>
          <w:pPr>
            <w:pStyle w:val="Contents5"/>
            <w:tabs>
              <w:tab w:val="clear" w:pos="7892"/>
              <w:tab w:val="right" w:pos="9026" w:leader="dot"/>
            </w:tabs>
            <w:rPr/>
          </w:pPr>
          <w:hyperlink w:anchor="__RefHeading___Toc877597_774463916">
            <w:r>
              <w:rPr>
                <w:webHidden/>
                <w:rStyle w:val="IndexLink"/>
              </w:rPr>
              <w:t>7</w:t>
            </w:r>
            <w:r>
              <w:rPr>
                <w:rStyle w:val="IndexLink"/>
                <w:rtl w:val="true"/>
              </w:rPr>
              <w:t xml:space="preserve">. </w:t>
            </w:r>
            <w:r>
              <w:rPr>
                <w:rStyle w:val="IndexLink"/>
                <w:rtl w:val="true"/>
              </w:rPr>
              <w:t>ترقّی</w:t>
            </w:r>
            <w:r>
              <w:rPr>
                <w:rStyle w:val="IndexLink"/>
                <w:rtl w:val="true"/>
              </w:rPr>
              <w:tab/>
            </w:r>
            <w:r>
              <w:rPr>
                <w:rStyle w:val="IndexLink"/>
              </w:rPr>
              <w:t>178</w:t>
            </w:r>
          </w:hyperlink>
        </w:p>
        <w:p>
          <w:pPr>
            <w:pStyle w:val="Contents4"/>
            <w:tabs>
              <w:tab w:val="clear" w:pos="8176"/>
              <w:tab w:val="right" w:pos="9026" w:leader="dot"/>
            </w:tabs>
            <w:rPr/>
          </w:pPr>
          <w:hyperlink w:anchor="__RefHeading___Toc877599_774463916">
            <w:r>
              <w:rPr>
                <w:webHidden/>
                <w:rStyle w:val="IndexLink"/>
                <w:rtl w:val="true"/>
              </w:rPr>
              <w:t>ج</w:t>
            </w:r>
            <w:r>
              <w:rPr>
                <w:rStyle w:val="IndexLink"/>
                <w:rtl w:val="true"/>
              </w:rPr>
              <w:t xml:space="preserve">) </w:t>
            </w:r>
            <w:r>
              <w:rPr>
                <w:rStyle w:val="IndexLink"/>
                <w:rtl w:val="true"/>
              </w:rPr>
              <w:t>آداب باطنی بعد از تلاوت</w:t>
            </w:r>
            <w:r>
              <w:rPr>
                <w:rStyle w:val="IndexLink"/>
                <w:rtl w:val="true"/>
              </w:rPr>
              <w:tab/>
            </w:r>
            <w:r>
              <w:rPr>
                <w:rStyle w:val="IndexLink"/>
              </w:rPr>
              <w:t>179</w:t>
            </w:r>
          </w:hyperlink>
        </w:p>
        <w:p>
          <w:pPr>
            <w:pStyle w:val="Contents5"/>
            <w:tabs>
              <w:tab w:val="clear" w:pos="7892"/>
              <w:tab w:val="right" w:pos="9026" w:leader="dot"/>
            </w:tabs>
            <w:rPr/>
          </w:pPr>
          <w:hyperlink w:anchor="__RefHeading___Toc877601_774463916">
            <w:r>
              <w:rPr>
                <w:webHidden/>
                <w:rStyle w:val="IndexLink"/>
              </w:rPr>
              <w:t>1</w:t>
            </w:r>
            <w:r>
              <w:rPr>
                <w:rStyle w:val="IndexLink"/>
                <w:rtl w:val="true"/>
              </w:rPr>
              <w:t xml:space="preserve">. </w:t>
            </w:r>
            <w:r>
              <w:rPr>
                <w:rStyle w:val="IndexLink"/>
                <w:rtl w:val="true"/>
              </w:rPr>
              <w:t>حفظ حالات هنگام تلاوت، بعد از تلاوت</w:t>
            </w:r>
            <w:r>
              <w:rPr>
                <w:rStyle w:val="IndexLink"/>
                <w:rtl w:val="true"/>
              </w:rPr>
              <w:tab/>
            </w:r>
            <w:r>
              <w:rPr>
                <w:rStyle w:val="IndexLink"/>
              </w:rPr>
              <w:t>179</w:t>
            </w:r>
          </w:hyperlink>
        </w:p>
        <w:p>
          <w:pPr>
            <w:pStyle w:val="Contents5"/>
            <w:tabs>
              <w:tab w:val="clear" w:pos="7892"/>
              <w:tab w:val="right" w:pos="9026" w:leader="dot"/>
            </w:tabs>
            <w:rPr/>
          </w:pPr>
          <w:hyperlink w:anchor="__RefHeading___Toc877603_774463916">
            <w:r>
              <w:rPr>
                <w:webHidden/>
                <w:rStyle w:val="IndexLink"/>
              </w:rPr>
              <w:t>2</w:t>
            </w:r>
            <w:r>
              <w:rPr>
                <w:rStyle w:val="IndexLink"/>
                <w:rtl w:val="true"/>
              </w:rPr>
              <w:t xml:space="preserve">. </w:t>
            </w:r>
            <w:r>
              <w:rPr>
                <w:rStyle w:val="IndexLink"/>
                <w:rtl w:val="true"/>
              </w:rPr>
              <w:t>تجلّی اخلاقیات قرآنی</w:t>
            </w:r>
            <w:r>
              <w:rPr>
                <w:rStyle w:val="IndexLink"/>
                <w:rtl w:val="true"/>
              </w:rPr>
              <w:tab/>
            </w:r>
            <w:r>
              <w:rPr>
                <w:rStyle w:val="IndexLink"/>
              </w:rPr>
              <w:t>180</w:t>
            </w:r>
          </w:hyperlink>
        </w:p>
        <w:p>
          <w:pPr>
            <w:pStyle w:val="Contents2"/>
            <w:tabs>
              <w:tab w:val="clear" w:pos="8743"/>
              <w:tab w:val="right" w:pos="9026" w:leader="dot"/>
            </w:tabs>
            <w:rPr/>
          </w:pPr>
          <w:hyperlink w:anchor="__RefHeading___Toc877605_774463916">
            <w:r>
              <w:rPr>
                <w:webHidden/>
                <w:rStyle w:val="IndexLink"/>
                <w:rtl w:val="true"/>
              </w:rPr>
              <w:t>بخش دوم</w:t>
            </w:r>
            <w:r>
              <w:rPr>
                <w:rStyle w:val="IndexLink"/>
                <w:rtl w:val="true"/>
              </w:rPr>
              <w:t>:</w:t>
            </w:r>
            <w:r>
              <w:rPr>
                <w:rStyle w:val="IndexLink"/>
                <w:rtl w:val="true"/>
              </w:rPr>
              <w:t>احکام تلاوت</w:t>
            </w:r>
            <w:r>
              <w:rPr>
                <w:rStyle w:val="IndexLink"/>
                <w:rtl w:val="true"/>
              </w:rPr>
              <w:tab/>
            </w:r>
            <w:r>
              <w:rPr>
                <w:rStyle w:val="IndexLink"/>
              </w:rPr>
              <w:t>183</w:t>
            </w:r>
          </w:hyperlink>
        </w:p>
        <w:p>
          <w:pPr>
            <w:pStyle w:val="Contents3"/>
            <w:tabs>
              <w:tab w:val="clear" w:pos="8459"/>
              <w:tab w:val="right" w:pos="9026" w:leader="dot"/>
            </w:tabs>
            <w:rPr/>
          </w:pPr>
          <w:hyperlink w:anchor="__RefHeading___Toc877607_774463916">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877609_774463916">
            <w:r>
              <w:rPr>
                <w:webHidden/>
                <w:rStyle w:val="IndexLink"/>
                <w:rtl w:val="true"/>
              </w:rPr>
              <w:t>فصل اوّل</w:t>
            </w:r>
            <w:r>
              <w:rPr>
                <w:rStyle w:val="IndexLink"/>
                <w:rtl w:val="true"/>
              </w:rPr>
              <w:t>:</w:t>
            </w:r>
            <w:r>
              <w:rPr>
                <w:rStyle w:val="IndexLink"/>
                <w:rtl w:val="true"/>
              </w:rPr>
              <w:t>تاریخچه ای از جایگاه احکام تلاوت قرآن در فقه آل البیت علیهم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877611_774463916">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877613_774463916">
            <w:r>
              <w:rPr>
                <w:webHidden/>
                <w:rStyle w:val="IndexLink"/>
                <w:rtl w:val="true"/>
              </w:rPr>
              <w:t>قرن سوم</w:t>
            </w:r>
            <w:r>
              <w:rPr>
                <w:rStyle w:val="IndexLink"/>
                <w:rtl w:val="true"/>
              </w:rPr>
              <w:t>:</w:t>
              <w:tab/>
            </w:r>
            <w:r>
              <w:rPr>
                <w:rStyle w:val="IndexLink"/>
              </w:rPr>
              <w:t>184</w:t>
            </w:r>
          </w:hyperlink>
        </w:p>
        <w:p>
          <w:pPr>
            <w:pStyle w:val="Contents4"/>
            <w:tabs>
              <w:tab w:val="clear" w:pos="8176"/>
              <w:tab w:val="right" w:pos="9026" w:leader="dot"/>
            </w:tabs>
            <w:rPr/>
          </w:pPr>
          <w:hyperlink w:anchor="__RefHeading___Toc877615_774463916">
            <w:r>
              <w:rPr>
                <w:webHidden/>
                <w:rStyle w:val="IndexLink"/>
                <w:rtl w:val="true"/>
              </w:rPr>
              <w:t>قرن چهارم</w:t>
            </w:r>
            <w:r>
              <w:rPr>
                <w:rStyle w:val="IndexLink"/>
                <w:rtl w:val="true"/>
              </w:rPr>
              <w:t>:</w:t>
              <w:tab/>
            </w:r>
            <w:r>
              <w:rPr>
                <w:rStyle w:val="IndexLink"/>
              </w:rPr>
              <w:t>185</w:t>
            </w:r>
          </w:hyperlink>
        </w:p>
        <w:p>
          <w:pPr>
            <w:pStyle w:val="Contents4"/>
            <w:tabs>
              <w:tab w:val="clear" w:pos="8176"/>
              <w:tab w:val="right" w:pos="9026" w:leader="dot"/>
            </w:tabs>
            <w:rPr/>
          </w:pPr>
          <w:hyperlink w:anchor="__RefHeading___Toc877617_774463916">
            <w:r>
              <w:rPr>
                <w:webHidden/>
                <w:rStyle w:val="IndexLink"/>
                <w:rtl w:val="true"/>
              </w:rPr>
              <w:t>قرن پنجم</w:t>
            </w:r>
            <w:r>
              <w:rPr>
                <w:rStyle w:val="IndexLink"/>
                <w:rtl w:val="true"/>
              </w:rPr>
              <w:t>:</w:t>
              <w:tab/>
            </w:r>
            <w:r>
              <w:rPr>
                <w:rStyle w:val="IndexLink"/>
              </w:rPr>
              <w:t>186</w:t>
            </w:r>
          </w:hyperlink>
        </w:p>
        <w:p>
          <w:pPr>
            <w:pStyle w:val="Contents4"/>
            <w:tabs>
              <w:tab w:val="clear" w:pos="8176"/>
              <w:tab w:val="right" w:pos="9026" w:leader="dot"/>
            </w:tabs>
            <w:rPr/>
          </w:pPr>
          <w:hyperlink w:anchor="__RefHeading___Toc877619_774463916">
            <w:r>
              <w:rPr>
                <w:webHidden/>
                <w:rStyle w:val="IndexLink"/>
                <w:rtl w:val="true"/>
              </w:rPr>
              <w:t>قرن ششم</w:t>
            </w:r>
            <w:r>
              <w:rPr>
                <w:rStyle w:val="IndexLink"/>
                <w:rtl w:val="true"/>
              </w:rPr>
              <w:t>:</w:t>
              <w:tab/>
            </w:r>
            <w:r>
              <w:rPr>
                <w:rStyle w:val="IndexLink"/>
              </w:rPr>
              <w:t>188</w:t>
            </w:r>
          </w:hyperlink>
        </w:p>
        <w:p>
          <w:pPr>
            <w:pStyle w:val="Contents4"/>
            <w:tabs>
              <w:tab w:val="clear" w:pos="8176"/>
              <w:tab w:val="right" w:pos="9026" w:leader="dot"/>
            </w:tabs>
            <w:rPr/>
          </w:pPr>
          <w:hyperlink w:anchor="__RefHeading___Toc877621_774463916">
            <w:r>
              <w:rPr>
                <w:webHidden/>
                <w:rStyle w:val="IndexLink"/>
                <w:rtl w:val="true"/>
              </w:rPr>
              <w:t>قرن هشتم</w:t>
            </w:r>
            <w:r>
              <w:rPr>
                <w:rStyle w:val="IndexLink"/>
                <w:rtl w:val="true"/>
              </w:rPr>
              <w:t>:</w:t>
              <w:tab/>
            </w:r>
            <w:r>
              <w:rPr>
                <w:rStyle w:val="IndexLink"/>
              </w:rPr>
              <w:t>188</w:t>
            </w:r>
          </w:hyperlink>
        </w:p>
        <w:p>
          <w:pPr>
            <w:pStyle w:val="Contents4"/>
            <w:tabs>
              <w:tab w:val="clear" w:pos="8176"/>
              <w:tab w:val="right" w:pos="9026" w:leader="dot"/>
            </w:tabs>
            <w:rPr/>
          </w:pPr>
          <w:hyperlink w:anchor="__RefHeading___Toc877623_774463916">
            <w:r>
              <w:rPr>
                <w:webHidden/>
                <w:rStyle w:val="IndexLink"/>
                <w:rtl w:val="true"/>
              </w:rPr>
              <w:t>قرن دهم</w:t>
            </w:r>
            <w:r>
              <w:rPr>
                <w:rStyle w:val="IndexLink"/>
                <w:rtl w:val="true"/>
              </w:rPr>
              <w:t>:</w:t>
              <w:tab/>
            </w:r>
            <w:r>
              <w:rPr>
                <w:rStyle w:val="IndexLink"/>
              </w:rPr>
              <w:t>190</w:t>
            </w:r>
          </w:hyperlink>
        </w:p>
        <w:p>
          <w:pPr>
            <w:pStyle w:val="Contents4"/>
            <w:tabs>
              <w:tab w:val="clear" w:pos="8176"/>
              <w:tab w:val="right" w:pos="9026" w:leader="dot"/>
            </w:tabs>
            <w:rPr/>
          </w:pPr>
          <w:hyperlink w:anchor="__RefHeading___Toc877625_774463916">
            <w:r>
              <w:rPr>
                <w:webHidden/>
                <w:rStyle w:val="IndexLink"/>
                <w:rtl w:val="true"/>
              </w:rPr>
              <w:t>قرن یازدهم</w:t>
            </w:r>
            <w:r>
              <w:rPr>
                <w:rStyle w:val="IndexLink"/>
                <w:rtl w:val="true"/>
              </w:rPr>
              <w:t>:</w:t>
              <w:tab/>
            </w:r>
            <w:r>
              <w:rPr>
                <w:rStyle w:val="IndexLink"/>
              </w:rPr>
              <w:t>191</w:t>
            </w:r>
          </w:hyperlink>
        </w:p>
        <w:p>
          <w:pPr>
            <w:pStyle w:val="Contents3"/>
            <w:tabs>
              <w:tab w:val="clear" w:pos="8459"/>
              <w:tab w:val="right" w:pos="9026" w:leader="dot"/>
            </w:tabs>
            <w:rPr/>
          </w:pPr>
          <w:hyperlink w:anchor="__RefHeading___Toc877627_774463916">
            <w:r>
              <w:rPr>
                <w:webHidden/>
                <w:rStyle w:val="IndexLink"/>
                <w:rtl w:val="true"/>
              </w:rPr>
              <w:t>فصل دوّم</w:t>
            </w:r>
            <w:r>
              <w:rPr>
                <w:rStyle w:val="IndexLink"/>
                <w:rtl w:val="true"/>
              </w:rPr>
              <w:t>:</w:t>
            </w:r>
            <w:r>
              <w:rPr>
                <w:rStyle w:val="IndexLink"/>
                <w:rtl w:val="true"/>
              </w:rPr>
              <w:t>بررسی احکام تلاوت</w:t>
            </w:r>
            <w:r>
              <w:rPr>
                <w:rStyle w:val="IndexLink"/>
                <w:rtl w:val="true"/>
              </w:rPr>
              <w:tab/>
            </w:r>
            <w:r>
              <w:rPr>
                <w:rStyle w:val="IndexLink"/>
              </w:rPr>
              <w:t>195</w:t>
            </w:r>
          </w:hyperlink>
        </w:p>
        <w:p>
          <w:pPr>
            <w:pStyle w:val="Contents4"/>
            <w:tabs>
              <w:tab w:val="clear" w:pos="8176"/>
              <w:tab w:val="right" w:pos="9026" w:leader="dot"/>
            </w:tabs>
            <w:rPr/>
          </w:pPr>
          <w:hyperlink w:anchor="__RefHeading___Toc877629_774463916">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877631_774463916">
            <w:r>
              <w:rPr>
                <w:webHidden/>
                <w:rStyle w:val="IndexLink"/>
                <w:rtl w:val="true"/>
              </w:rPr>
              <w:t>طهارت</w:t>
            </w:r>
            <w:r>
              <w:rPr>
                <w:rStyle w:val="IndexLink"/>
                <w:rtl w:val="true"/>
              </w:rPr>
              <w:tab/>
            </w:r>
            <w:r>
              <w:rPr>
                <w:rStyle w:val="IndexLink"/>
              </w:rPr>
              <w:t>195</w:t>
            </w:r>
          </w:hyperlink>
        </w:p>
        <w:p>
          <w:pPr>
            <w:pStyle w:val="Contents5"/>
            <w:tabs>
              <w:tab w:val="clear" w:pos="7892"/>
              <w:tab w:val="right" w:pos="9026" w:leader="dot"/>
            </w:tabs>
            <w:rPr/>
          </w:pPr>
          <w:hyperlink w:anchor="__RefHeading___Toc877633_774463916">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877635_774463916">
            <w:r>
              <w:rPr>
                <w:webHidden/>
                <w:rStyle w:val="IndexLink"/>
                <w:rtl w:val="true"/>
              </w:rPr>
              <w:t>نظر علماء درباره وضوء برای قرائت</w:t>
            </w:r>
            <w:r>
              <w:rPr>
                <w:rStyle w:val="IndexLink"/>
                <w:rtl w:val="true"/>
              </w:rPr>
              <w:t>:</w:t>
              <w:tab/>
            </w:r>
            <w:r>
              <w:rPr>
                <w:rStyle w:val="IndexLink"/>
              </w:rPr>
              <w:t>196</w:t>
            </w:r>
          </w:hyperlink>
        </w:p>
        <w:p>
          <w:pPr>
            <w:pStyle w:val="Contents4"/>
            <w:tabs>
              <w:tab w:val="clear" w:pos="8176"/>
              <w:tab w:val="right" w:pos="9026" w:leader="dot"/>
            </w:tabs>
            <w:rPr/>
          </w:pPr>
          <w:hyperlink w:anchor="__RefHeading___Toc877637_774463916">
            <w:r>
              <w:rPr>
                <w:webHidden/>
                <w:rStyle w:val="IndexLink"/>
                <w:rtl w:val="true"/>
              </w:rPr>
              <w:t>حکم مسواک زدن برای تلاوت</w:t>
            </w:r>
            <w:r>
              <w:rPr>
                <w:rStyle w:val="IndexLink"/>
                <w:rtl w:val="true"/>
              </w:rPr>
              <w:tab/>
            </w:r>
            <w:r>
              <w:rPr>
                <w:rStyle w:val="IndexLink"/>
              </w:rPr>
              <w:t>198</w:t>
            </w:r>
          </w:hyperlink>
        </w:p>
        <w:p>
          <w:pPr>
            <w:pStyle w:val="Contents4"/>
            <w:tabs>
              <w:tab w:val="clear" w:pos="8176"/>
              <w:tab w:val="right" w:pos="9026" w:leader="dot"/>
            </w:tabs>
            <w:rPr/>
          </w:pPr>
          <w:hyperlink w:anchor="__RefHeading___Toc877639_774463916">
            <w:r>
              <w:rPr>
                <w:webHidden/>
                <w:rStyle w:val="IndexLink"/>
                <w:rtl w:val="true"/>
              </w:rPr>
              <w:t>بررسی حکم استقبال در تلاوت</w:t>
            </w:r>
            <w:r>
              <w:rPr>
                <w:rStyle w:val="IndexLink"/>
                <w:rtl w:val="true"/>
              </w:rPr>
              <w:tab/>
            </w:r>
            <w:r>
              <w:rPr>
                <w:rStyle w:val="IndexLink"/>
              </w:rPr>
              <w:t>198</w:t>
            </w:r>
          </w:hyperlink>
        </w:p>
        <w:p>
          <w:pPr>
            <w:pStyle w:val="Contents4"/>
            <w:tabs>
              <w:tab w:val="clear" w:pos="8176"/>
              <w:tab w:val="right" w:pos="9026" w:leader="dot"/>
            </w:tabs>
            <w:rPr/>
          </w:pPr>
          <w:hyperlink w:anchor="__RefHeading___Toc877641_774463916">
            <w:r>
              <w:rPr>
                <w:webHidden/>
                <w:rStyle w:val="IndexLink"/>
                <w:rtl w:val="true"/>
              </w:rPr>
              <w:t>حکم گفتن استعاذه قبل از تلاوت</w:t>
            </w:r>
            <w:r>
              <w:rPr>
                <w:rStyle w:val="IndexLink"/>
                <w:rtl w:val="true"/>
              </w:rPr>
              <w:tab/>
            </w:r>
            <w:r>
              <w:rPr>
                <w:rStyle w:val="IndexLink"/>
              </w:rPr>
              <w:t>199</w:t>
            </w:r>
          </w:hyperlink>
        </w:p>
        <w:p>
          <w:pPr>
            <w:pStyle w:val="Contents4"/>
            <w:tabs>
              <w:tab w:val="clear" w:pos="8176"/>
              <w:tab w:val="right" w:pos="9026" w:leader="dot"/>
            </w:tabs>
            <w:rPr/>
          </w:pPr>
          <w:hyperlink w:anchor="__RefHeading___Toc877643_774463916">
            <w:r>
              <w:rPr>
                <w:webHidden/>
                <w:rStyle w:val="IndexLink"/>
                <w:rtl w:val="true"/>
              </w:rPr>
              <w:t>بررسی حکم تسمیه</w:t>
            </w:r>
            <w:r>
              <w:rPr>
                <w:rStyle w:val="IndexLink"/>
                <w:rtl w:val="true"/>
              </w:rPr>
              <w:tab/>
            </w:r>
            <w:r>
              <w:rPr>
                <w:rStyle w:val="IndexLink"/>
              </w:rPr>
              <w:t>201</w:t>
            </w:r>
          </w:hyperlink>
        </w:p>
        <w:p>
          <w:pPr>
            <w:pStyle w:val="Contents4"/>
            <w:tabs>
              <w:tab w:val="clear" w:pos="8176"/>
              <w:tab w:val="right" w:pos="9026" w:leader="dot"/>
            </w:tabs>
            <w:rPr/>
          </w:pPr>
          <w:hyperlink w:anchor="__RefHeading___Toc877645_774463916">
            <w:r>
              <w:rPr>
                <w:webHidden/>
                <w:rStyle w:val="IndexLink"/>
                <w:rtl w:val="true"/>
              </w:rPr>
              <w:t>حکم صحت قرائت از منظر روخوانی و تجوید</w:t>
            </w:r>
            <w:r>
              <w:rPr>
                <w:rStyle w:val="IndexLink"/>
                <w:rtl w:val="true"/>
              </w:rPr>
              <w:tab/>
            </w:r>
            <w:r>
              <w:rPr>
                <w:rStyle w:val="IndexLink"/>
              </w:rPr>
              <w:t>203</w:t>
            </w:r>
          </w:hyperlink>
        </w:p>
        <w:p>
          <w:pPr>
            <w:pStyle w:val="Contents4"/>
            <w:tabs>
              <w:tab w:val="clear" w:pos="8176"/>
              <w:tab w:val="right" w:pos="9026" w:leader="dot"/>
            </w:tabs>
            <w:rPr/>
          </w:pPr>
          <w:hyperlink w:anchor="__RefHeading___Toc877647_774463916">
            <w:r>
              <w:rPr>
                <w:webHidden/>
                <w:rStyle w:val="IndexLink"/>
                <w:rtl w:val="true"/>
              </w:rPr>
              <w:t>حکم از رو خواندن مصحف ولو این که حافظ قرآن</w:t>
            </w:r>
            <w:r>
              <w:rPr>
                <w:rStyle w:val="IndexLink"/>
                <w:rtl w:val="true"/>
              </w:rPr>
              <w:tab/>
            </w:r>
            <w:r>
              <w:rPr>
                <w:rStyle w:val="IndexLink"/>
              </w:rPr>
              <w:t>205</w:t>
            </w:r>
          </w:hyperlink>
        </w:p>
        <w:p>
          <w:pPr>
            <w:pStyle w:val="Contents4"/>
            <w:tabs>
              <w:tab w:val="clear" w:pos="8176"/>
              <w:tab w:val="right" w:pos="9026" w:leader="dot"/>
            </w:tabs>
            <w:rPr/>
          </w:pPr>
          <w:hyperlink w:anchor="__RefHeading___Toc877649_774463916">
            <w:r>
              <w:rPr>
                <w:webHidden/>
                <w:rStyle w:val="IndexLink"/>
                <w:rtl w:val="true"/>
              </w:rPr>
              <w:t>حکم لحن عربی، ترتیل، صوت حسن، حزین خوانی</w:t>
            </w:r>
            <w:r>
              <w:rPr>
                <w:rStyle w:val="IndexLink"/>
                <w:rtl w:val="true"/>
              </w:rPr>
              <w:tab/>
            </w:r>
            <w:r>
              <w:rPr>
                <w:rStyle w:val="IndexLink"/>
              </w:rPr>
              <w:t>205</w:t>
            </w:r>
          </w:hyperlink>
        </w:p>
        <w:p>
          <w:pPr>
            <w:pStyle w:val="Contents4"/>
            <w:tabs>
              <w:tab w:val="clear" w:pos="8176"/>
              <w:tab w:val="right" w:pos="9026" w:leader="dot"/>
            </w:tabs>
            <w:rPr/>
          </w:pPr>
          <w:hyperlink w:anchor="__RefHeading___Toc877651_774463916">
            <w:r>
              <w:rPr>
                <w:webHidden/>
                <w:rStyle w:val="IndexLink"/>
                <w:rtl w:val="true"/>
              </w:rPr>
              <w:t>بررسی حکم تفکر و تدبر و خشوع و خضوع در تلاوت</w:t>
            </w:r>
            <w:r>
              <w:rPr>
                <w:rStyle w:val="IndexLink"/>
                <w:rtl w:val="true"/>
              </w:rPr>
              <w:tab/>
            </w:r>
            <w:r>
              <w:rPr>
                <w:rStyle w:val="IndexLink"/>
              </w:rPr>
              <w:t>206</w:t>
            </w:r>
          </w:hyperlink>
        </w:p>
        <w:p>
          <w:pPr>
            <w:pStyle w:val="Contents4"/>
            <w:tabs>
              <w:tab w:val="clear" w:pos="8176"/>
              <w:tab w:val="right" w:pos="9026" w:leader="dot"/>
            </w:tabs>
            <w:rPr/>
          </w:pPr>
          <w:hyperlink w:anchor="__RefHeading___Toc877653_774463916">
            <w:r>
              <w:rPr>
                <w:webHidden/>
                <w:rStyle w:val="IndexLink"/>
                <w:rtl w:val="true"/>
              </w:rPr>
              <w:t>بررسی حکم تلاوت به قرائات شواذ</w:t>
            </w:r>
            <w:r>
              <w:rPr>
                <w:rStyle w:val="IndexLink"/>
                <w:rtl w:val="true"/>
              </w:rPr>
              <w:tab/>
            </w:r>
            <w:r>
              <w:rPr>
                <w:rStyle w:val="IndexLink"/>
              </w:rPr>
              <w:t>207</w:t>
            </w:r>
          </w:hyperlink>
        </w:p>
        <w:p>
          <w:pPr>
            <w:pStyle w:val="Contents4"/>
            <w:tabs>
              <w:tab w:val="clear" w:pos="8176"/>
              <w:tab w:val="right" w:pos="9026" w:leader="dot"/>
            </w:tabs>
            <w:rPr/>
          </w:pPr>
          <w:hyperlink w:anchor="__RefHeading___Toc877655_774463916">
            <w:r>
              <w:rPr>
                <w:webHidden/>
                <w:rStyle w:val="IndexLink"/>
                <w:rtl w:val="true"/>
              </w:rPr>
              <w:t>حکم انصات</w:t>
            </w:r>
            <w:r>
              <w:rPr>
                <w:rStyle w:val="IndexLink"/>
                <w:rtl w:val="true"/>
              </w:rPr>
              <w:tab/>
            </w:r>
            <w:r>
              <w:rPr>
                <w:rStyle w:val="IndexLink"/>
              </w:rPr>
              <w:t>208</w:t>
            </w:r>
          </w:hyperlink>
        </w:p>
        <w:p>
          <w:pPr>
            <w:pStyle w:val="Contents4"/>
            <w:tabs>
              <w:tab w:val="clear" w:pos="8176"/>
              <w:tab w:val="right" w:pos="9026" w:leader="dot"/>
            </w:tabs>
            <w:rPr/>
          </w:pPr>
          <w:hyperlink w:anchor="__RefHeading___Toc877657_774463916">
            <w:r>
              <w:rPr>
                <w:webHidden/>
                <w:rStyle w:val="IndexLink"/>
                <w:rtl w:val="true"/>
              </w:rPr>
              <w:t>بررسی احکام نساء</w:t>
            </w:r>
            <w:r>
              <w:rPr>
                <w:rStyle w:val="IndexLink"/>
                <w:rtl w:val="true"/>
              </w:rPr>
              <w:tab/>
            </w:r>
            <w:r>
              <w:rPr>
                <w:rStyle w:val="IndexLink"/>
              </w:rPr>
              <w:t>208</w:t>
            </w:r>
          </w:hyperlink>
        </w:p>
        <w:p>
          <w:pPr>
            <w:pStyle w:val="Contents4"/>
            <w:tabs>
              <w:tab w:val="clear" w:pos="8176"/>
              <w:tab w:val="right" w:pos="9026" w:leader="dot"/>
            </w:tabs>
            <w:rPr/>
          </w:pPr>
          <w:hyperlink w:anchor="__RefHeading___Toc877659_774463916">
            <w:r>
              <w:rPr>
                <w:webHidden/>
                <w:rStyle w:val="IndexLink"/>
                <w:rtl w:val="true"/>
              </w:rPr>
              <w:t>بررسی احکام صبیان، مجانین و اخرس</w:t>
            </w:r>
            <w:r>
              <w:rPr>
                <w:rStyle w:val="IndexLink"/>
                <w:rtl w:val="true"/>
              </w:rPr>
              <w:tab/>
            </w:r>
            <w:r>
              <w:rPr>
                <w:rStyle w:val="IndexLink"/>
              </w:rPr>
              <w:t>209</w:t>
            </w:r>
          </w:hyperlink>
        </w:p>
        <w:p>
          <w:pPr>
            <w:pStyle w:val="Contents4"/>
            <w:tabs>
              <w:tab w:val="clear" w:pos="8176"/>
              <w:tab w:val="right" w:pos="9026" w:leader="dot"/>
            </w:tabs>
            <w:rPr/>
          </w:pPr>
          <w:hyperlink w:anchor="__RefHeading___Toc877661_774463916">
            <w:r>
              <w:rPr>
                <w:webHidden/>
                <w:rStyle w:val="IndexLink"/>
                <w:rtl w:val="true"/>
              </w:rPr>
              <w:t>احکام مسّ مصحف، احکام خود مصحف</w:t>
            </w:r>
            <w:r>
              <w:rPr>
                <w:rStyle w:val="IndexLink"/>
                <w:rtl w:val="true"/>
              </w:rPr>
              <w:tab/>
            </w:r>
            <w:r>
              <w:rPr>
                <w:rStyle w:val="IndexLink"/>
              </w:rPr>
              <w:t>210</w:t>
            </w:r>
          </w:hyperlink>
        </w:p>
        <w:p>
          <w:pPr>
            <w:pStyle w:val="Contents4"/>
            <w:tabs>
              <w:tab w:val="clear" w:pos="8176"/>
              <w:tab w:val="right" w:pos="9026" w:leader="dot"/>
            </w:tabs>
            <w:rPr/>
          </w:pPr>
          <w:hyperlink w:anchor="__RefHeading___Toc877663_774463916">
            <w:r>
              <w:rPr>
                <w:webHidden/>
                <w:rStyle w:val="IndexLink"/>
                <w:rtl w:val="true"/>
              </w:rPr>
              <w:t>بررسی احکام لباس قاری و تالی</w:t>
            </w:r>
            <w:r>
              <w:rPr>
                <w:rStyle w:val="IndexLink"/>
                <w:rtl w:val="true"/>
              </w:rPr>
              <w:tab/>
            </w:r>
            <w:r>
              <w:rPr>
                <w:rStyle w:val="IndexLink"/>
              </w:rPr>
              <w:t>214</w:t>
            </w:r>
          </w:hyperlink>
        </w:p>
        <w:p>
          <w:pPr>
            <w:pStyle w:val="Contents2"/>
            <w:tabs>
              <w:tab w:val="clear" w:pos="8743"/>
              <w:tab w:val="right" w:pos="9026" w:leader="dot"/>
            </w:tabs>
            <w:rPr/>
          </w:pPr>
          <w:hyperlink w:anchor="__RefHeading___Toc877665_774463916">
            <w:r>
              <w:rPr>
                <w:webHidden/>
                <w:rStyle w:val="IndexLink"/>
                <w:rtl w:val="true"/>
              </w:rPr>
              <w:t>بخش سوّم</w:t>
            </w:r>
            <w:r>
              <w:rPr>
                <w:rStyle w:val="IndexLink"/>
                <w:rtl w:val="true"/>
              </w:rPr>
              <w:t>:</w:t>
            </w:r>
            <w:r>
              <w:rPr>
                <w:rStyle w:val="IndexLink"/>
                <w:rtl w:val="true"/>
              </w:rPr>
              <w:t>خاتمه</w:t>
            </w:r>
            <w:r>
              <w:rPr>
                <w:rStyle w:val="IndexLink"/>
                <w:rtl w:val="true"/>
              </w:rPr>
              <w:tab/>
            </w:r>
            <w:r>
              <w:rPr>
                <w:rStyle w:val="IndexLink"/>
              </w:rPr>
              <w:t>216</w:t>
            </w:r>
          </w:hyperlink>
        </w:p>
        <w:p>
          <w:pPr>
            <w:pStyle w:val="Contents3"/>
            <w:tabs>
              <w:tab w:val="clear" w:pos="8459"/>
              <w:tab w:val="right" w:pos="9026" w:leader="dot"/>
            </w:tabs>
            <w:rPr/>
          </w:pPr>
          <w:hyperlink w:anchor="__RefHeading___Toc877667_774463916">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877669_774463916">
            <w:r>
              <w:rPr>
                <w:webHidden/>
                <w:rStyle w:val="IndexLink"/>
                <w:rtl w:val="true"/>
              </w:rPr>
              <w:t>مسئله اوّل</w:t>
            </w:r>
            <w:r>
              <w:rPr>
                <w:rStyle w:val="IndexLink"/>
                <w:rtl w:val="true"/>
              </w:rPr>
              <w:t xml:space="preserve">: </w:t>
            </w:r>
            <w:r>
              <w:rPr>
                <w:rStyle w:val="IndexLink"/>
                <w:rtl w:val="true"/>
              </w:rPr>
              <w:t>روایات کمّیت تلاوت</w:t>
            </w:r>
            <w:r>
              <w:rPr>
                <w:rStyle w:val="IndexLink"/>
                <w:rtl w:val="true"/>
              </w:rPr>
              <w:tab/>
            </w:r>
            <w:r>
              <w:rPr>
                <w:rStyle w:val="IndexLink"/>
              </w:rPr>
              <w:t>217</w:t>
            </w:r>
          </w:hyperlink>
        </w:p>
        <w:p>
          <w:pPr>
            <w:pStyle w:val="Contents3"/>
            <w:tabs>
              <w:tab w:val="clear" w:pos="8459"/>
              <w:tab w:val="right" w:pos="9026" w:leader="dot"/>
            </w:tabs>
            <w:rPr/>
          </w:pPr>
          <w:hyperlink w:anchor="__RefHeading___Toc877671_774463916">
            <w:r>
              <w:rPr>
                <w:webHidden/>
                <w:rStyle w:val="IndexLink"/>
                <w:rtl w:val="true"/>
              </w:rPr>
              <w:t>مسئله دوم</w:t>
            </w:r>
            <w:r>
              <w:rPr>
                <w:rStyle w:val="IndexLink"/>
                <w:rtl w:val="true"/>
              </w:rPr>
              <w:t xml:space="preserve">: </w:t>
            </w:r>
            <w:r>
              <w:rPr>
                <w:rStyle w:val="IndexLink"/>
                <w:rtl w:val="true"/>
              </w:rPr>
              <w:t>بررسی روایات در زمینه تلاوت های حرام، مکروه و مستحب</w:t>
            </w:r>
            <w:r>
              <w:rPr>
                <w:rStyle w:val="IndexLink"/>
                <w:rtl w:val="true"/>
              </w:rPr>
              <w:tab/>
            </w:r>
            <w:r>
              <w:rPr>
                <w:rStyle w:val="IndexLink"/>
              </w:rPr>
              <w:t>219</w:t>
            </w:r>
          </w:hyperlink>
        </w:p>
        <w:p>
          <w:pPr>
            <w:pStyle w:val="Contents3"/>
            <w:tabs>
              <w:tab w:val="clear" w:pos="8459"/>
              <w:tab w:val="right" w:pos="9026" w:leader="dot"/>
            </w:tabs>
            <w:rPr/>
          </w:pPr>
          <w:hyperlink w:anchor="__RefHeading___Toc877673_774463916">
            <w:r>
              <w:rPr>
                <w:webHidden/>
                <w:rStyle w:val="IndexLink"/>
                <w:rtl w:val="true"/>
              </w:rPr>
              <w:t>مسئله سوم</w:t>
            </w:r>
            <w:r>
              <w:rPr>
                <w:rStyle w:val="IndexLink"/>
                <w:rtl w:val="true"/>
              </w:rPr>
              <w:t xml:space="preserve">: </w:t>
            </w:r>
            <w:r>
              <w:rPr>
                <w:rStyle w:val="IndexLink"/>
                <w:rtl w:val="true"/>
              </w:rPr>
              <w:t>روایات نادر</w:t>
            </w:r>
            <w:r>
              <w:rPr>
                <w:rStyle w:val="IndexLink"/>
                <w:rtl w:val="true"/>
              </w:rPr>
              <w:tab/>
            </w:r>
            <w:r>
              <w:rPr>
                <w:rStyle w:val="IndexLink"/>
              </w:rPr>
              <w:t>221</w:t>
            </w:r>
          </w:hyperlink>
        </w:p>
        <w:p>
          <w:pPr>
            <w:pStyle w:val="Contents2"/>
            <w:tabs>
              <w:tab w:val="clear" w:pos="8743"/>
              <w:tab w:val="right" w:pos="9026" w:leader="dot"/>
            </w:tabs>
            <w:rPr/>
          </w:pPr>
          <w:hyperlink w:anchor="__RefHeading___Toc877675_774463916">
            <w:r>
              <w:rPr>
                <w:webHidden/>
                <w:rStyle w:val="IndexLink"/>
                <w:rtl w:val="true"/>
              </w:rPr>
              <w:t>فهرست منابع</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1_39337"/>
      <w:bookmarkStart w:id="1" w:name="pg5061_39337"/>
      <w:bookmarkEnd w:id="1"/>
    </w:p>
    <w:p>
      <w:pPr>
        <w:pStyle w:val="Heading2"/>
        <w:numPr>
          <w:ilvl w:val="1"/>
          <w:numId w:val="1"/>
        </w:numPr>
        <w:rPr/>
      </w:pPr>
      <w:bookmarkStart w:id="2" w:name="pg5061_39337"/>
      <w:bookmarkStart w:id="3" w:name="__RefHeading___Toc87742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محمدباقر،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احکام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۳۵۵۱۱۶۰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7427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آداب و احکام تلاوت قرآن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معرفت</w:t>
      </w:r>
      <w:bookmarkStart w:id="7" w:name="pg5061_39341"/>
    </w:p>
    <w:p>
      <w:pPr>
        <w:pStyle w:val="Heading2"/>
        <w:numPr>
          <w:ilvl w:val="1"/>
          <w:numId w:val="1"/>
        </w:numPr>
        <w:rPr/>
      </w:pPr>
      <w:bookmarkStart w:id="8" w:name="__RefHeading___Toc877429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محمدباقر معرفت مؤلف کتاب آداب و احکام تلاوت قرآن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061_39343"/>
    </w:p>
    <w:p>
      <w:pPr>
        <w:pStyle w:val="Heading2"/>
        <w:numPr>
          <w:ilvl w:val="1"/>
          <w:numId w:val="1"/>
        </w:numPr>
        <w:rPr/>
      </w:pPr>
      <w:bookmarkStart w:id="11" w:name="__RefHeading___Toc877431_774463916"/>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 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یا جامعه‌ای به دنبال عزت، استقلال، هویت، امنیت، سعادت و سربلندی مادی و</w:t>
      </w:r>
    </w:p>
    <w:p>
      <w:pPr>
        <w:pStyle w:val="BookText"/>
        <w:rPr/>
      </w:pPr>
      <w:r>
        <w:rPr>
          <w:rFonts w:ascii="IRNazanin" w:hAnsi="IRNazanin" w:eastAsia="IRNazanin"/>
          <w:color w:val="111111"/>
          <w:sz w:val="28"/>
          <w:sz w:val="28"/>
          <w:szCs w:val="28"/>
          <w:rtl w:val="true"/>
          <w:lang w:bidi="fa-IR"/>
        </w:rPr>
        <w:t>معنوی باشد اما آن را از راهی غیر از حقیقت‌طلبی، علم‌اندوزی و حکمت‌مداری الهی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استوار و با تمامی توان، همچون پیر و مراد خود خمینی کبیر</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 تأکید ورزیده و پیشرفت این مهم را راه 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نمادی درخشان از این رسالت جهانی و همت بین المللی انقلاب اسلامی است که بار مسئولیت تربیت مجتهدان، عالمان، محققان، متخصصان، مدرسان، مبلغان، مترجمان، مربیان و مدیران پارسا، متعهد و زمان شناس را بر دوش داشته، با تبیین، تولید و تعمیق اندیشه دینی و قرآنی و گسترش مبانی و معارف اسلامی، 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 نیز که مهم‌ترین و گسترده‌ترین مجموعه پژوهشی المصطفی صلی الله علیه و آله است، بومی‌سازی و بازتولید اندیشه دینی معاصرمتناسب با نیازها و اقتضائات عرصه بین‌الملل، تبیین، تولید و تعمیق اندیشه دینی، گشودن</w:t>
      </w:r>
    </w:p>
    <w:p>
      <w:pPr>
        <w:pStyle w:val="BookText"/>
        <w:rPr/>
      </w:pPr>
      <w:r>
        <w:rPr>
          <w:rFonts w:ascii="IRNazanin" w:hAnsi="IRNazanin" w:eastAsia="IRNazanin"/>
          <w:color w:val="111111"/>
          <w:sz w:val="28"/>
          <w:sz w:val="28"/>
          <w:szCs w:val="28"/>
          <w:rtl w:val="true"/>
          <w:lang w:bidi="fa-IR"/>
        </w:rPr>
        <w:t>افق‌های نوین فکری و معرفتی در دنیای معاصر، 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محمد باقر معرفت برای دوره کارشناسی ارشد رشته علوم وفنون قرائات تهیه و تدوین شده است، در چارچوب همین اهداف و برنامه‌های پژوهشگاه و مبتنی بر نیازسنجی‌های صورت گرفته، تدوین و برای استفاده خوانندگان محترم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به‌ویژه همکاران محترم مرکز بین‌المللی نشر و ترجمه المصطفی صلی الله علیه و آله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w:t>
      </w:r>
      <w:bookmarkStart w:id="13" w:name="pg5061_39347"/>
    </w:p>
    <w:p>
      <w:pPr>
        <w:pStyle w:val="Heading2"/>
        <w:numPr>
          <w:ilvl w:val="1"/>
          <w:numId w:val="1"/>
        </w:numPr>
        <w:rPr/>
      </w:pPr>
      <w:bookmarkStart w:id="14" w:name="__RefHeading___Toc877433_774463916"/>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مقدمه‌ای از نگارنده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تلاوت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تاریخچه‌ای گذرا بر اهمیت آداب تلاوت نزد مسلمین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 اصطلاحی آداب تلاوت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نتیجه و خلاصه بحث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ظاهری تلاوت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ظاهری قبل از تلاوت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زمان مناسب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مکان مناسب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استقبال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نیت خالص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توسّل و شفاعت به قرآن و اهل بیت علیهم السلام </w:t>
      </w:r>
      <w:r>
        <w:rPr>
          <w:rFonts w:eastAsia="IRNazanin" w:cs="IRNazanin"/>
          <w:color w:val="111111"/>
          <w:sz w:val="28"/>
          <w:szCs w:val="28"/>
          <w:lang w:bidi="fa-IR"/>
        </w:rPr>
        <w:t>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تسمیه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صحت روخوانی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قرآن مخصوص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آشنائی با رسم و ضبط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ظاهری حین تلاوت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خواندن از روی مصحف ولو این که حافظ قرآن باشد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لحن عربی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زیباخوانی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حزین‌خوانی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سور عزائم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وقف و ابتداء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پرهیز از قرائات شاذ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توجه به ألفاظ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إنصات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رفع صوت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هَمس در تلاوت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نوع نشستن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رحل گذاشتن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ظاهری بعد از تلاوت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العَلی العَظِیمُ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دعاءمخصوص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احترام و تعظیم، قرآن‌ها را جمع کردن و در جای مخصوص قرار دادن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باطنی تلاوت </w:t>
      </w:r>
      <w:r>
        <w:rPr>
          <w:rFonts w:eastAsia="IRNazanin" w:cs="IRNazanin"/>
          <w:color w:val="111111"/>
          <w:sz w:val="28"/>
          <w:szCs w:val="28"/>
          <w:lang w:bidi="fa-IR"/>
        </w:rPr>
        <w:t>139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باطنی قبل از تلاوت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تخلیه درون از رذائل مانند ریا، تکبر، خودنمایی، خودبزرگ‌بینی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کِبر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تحلیه درون به پاکی‌ها و اخلاقیات قرآنی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تجلیه و ظهور روحیات و اخلاقیات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باطنی هنگام تلاوت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قلب، خشوع، خضوع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معنای خشوع و خضوع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تدبّر و تفکّر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تعظیم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تبّری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ترقّی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باطنی بعد از تلاوت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حالات هنگام تلاوت، بعد از تلاوت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تجلّی اخلاقیات قرآنی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تلاوت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تاریخچه‌ای از جایگاه احکام تلاوت قرآن در فقه آل البیت علیهم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احکام تلاوت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حکم مسواک زدن برای تلاوت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بررسی حکم استقبال در تلاوت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حکم گفتن استعاذه قبل از تلاوت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بررسی حکم تسمیه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حکم صحت قرائت از منظر روخوانی و تجوید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حکم از رو خواندن مصحف ولو این که حافظ قرآن </w:t>
      </w:r>
      <w:r>
        <w:rPr>
          <w:rFonts w:eastAsia="IRNazanin" w:cs="IRNazanin"/>
          <w:color w:val="111111"/>
          <w:sz w:val="28"/>
          <w:szCs w:val="28"/>
          <w:lang w:bidi="fa-IR"/>
        </w:rPr>
        <w:t>207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لحن عربی، ترتیل، صوت حسن، حزین‌خوانی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بررسی حکم تفکر و تدبر و خشوع و خضوع در تلاوت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بررسی حکم تلاوت به قرائات شواذ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حکم انصات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بررسی احکام نساء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بررسی احکام صبیان، مجانین و اخرس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احکام مسّ مصحف، احکام خود مصحف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بررسی احکام لباس قاری و تالی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کمّیت تلاوت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روایات در زمینه تلاوت‌های حرام، مکروه و مستحب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نادر </w:t>
      </w:r>
      <w:r>
        <w:rPr>
          <w:rFonts w:eastAsia="IRNazanin" w:cs="IRNazanin"/>
          <w:color w:val="111111"/>
          <w:sz w:val="28"/>
          <w:szCs w:val="28"/>
          <w:lang w:bidi="fa-IR"/>
        </w:rPr>
        <w:t>225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227</w:t>
      </w:r>
      <w:bookmarkStart w:id="16" w:name="pg5061_39351"/>
    </w:p>
    <w:p>
      <w:pPr>
        <w:pStyle w:val="Heading2"/>
        <w:numPr>
          <w:ilvl w:val="1"/>
          <w:numId w:val="1"/>
        </w:numPr>
        <w:rPr/>
      </w:pPr>
      <w:bookmarkStart w:id="17" w:name="__RefHeading___Toc877435_774463916"/>
      <w:bookmarkStart w:id="18" w:name="_Toc6"/>
      <w:bookmarkEnd w:id="16"/>
      <w:bookmarkEnd w:id="17"/>
      <w:r>
        <w:rPr>
          <w:rtl w:val="true"/>
        </w:rPr>
        <w:t>مقدمه ای از نگارنده</w:t>
      </w:r>
      <w:bookmarkEnd w:id="18"/>
    </w:p>
    <w:p>
      <w:pPr>
        <w:pStyle w:val="BookText"/>
        <w:rPr/>
      </w:pPr>
      <w:r>
        <w:rPr>
          <w:rFonts w:ascii="IRNazanin" w:hAnsi="IRNazanin" w:eastAsia="IRNazanin"/>
          <w:color w:val="111111"/>
          <w:sz w:val="28"/>
          <w:sz w:val="28"/>
          <w:szCs w:val="28"/>
          <w:rtl w:val="true"/>
          <w:lang w:bidi="fa-IR"/>
        </w:rPr>
        <w:t xml:space="preserve">در این کتاب سعی بر آن است که مجموعه‌ای از آداب و احکام تلاوت قرآن، به عنوان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احکام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دوره کارشناسی ارشد،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آداب و احکام تلاوت در سه بخش مجزا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دارای فصول و هر فصل دارای چند زیرمجموعه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کتاب، آداب تلاوت ارائه شده است که دارای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تاریخچه‌ای مختصر درباره تلاوت و جایگاه عظیم آن نزد معصومین علیهم السلام و تأسی مسلمین به ایشان،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بررسی معنای لغوی و اصطلاحی تلاوت با استناد به کتب لغوی معتبر مثل العین خلیل، مفردات راغب، مجمع و غیره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شما را به این نکته جلب می‌کنم که نزد این جانب، کتاب سده اول مرجع است، زیرا تا موقعی که کتاب‌های علماء متقدمین موجود است و با این کتاب‌های با ارزش می‌توان ابهامات لغوی و حدیثی را رفع کنیم، رفتن به سراغ دیگر کتاب‌ها، صحیح نیست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وقتی سراغ بحارالانوار می‌رویم، که نتوانیم بحث روائی را، در</w:t>
      </w:r>
    </w:p>
    <w:p>
      <w:pPr>
        <w:pStyle w:val="BookText"/>
        <w:rPr/>
      </w:pPr>
      <w:r>
        <w:rPr>
          <w:rFonts w:ascii="IRNazanin" w:hAnsi="IRNazanin" w:eastAsia="IRNazanin"/>
          <w:color w:val="111111"/>
          <w:sz w:val="28"/>
          <w:sz w:val="28"/>
          <w:szCs w:val="28"/>
          <w:rtl w:val="true"/>
          <w:lang w:bidi="fa-IR"/>
        </w:rPr>
        <w:t>کتاب اصول کافی شریف، حل کنیم و موقعی سراغ قاموس‌اللغة قریشی می‌رویم، که کتاب العین نباشد یا اینکه کتاب العین، به آن لغت اشاره نکرده باشد؛ و اینکه موقعی سراغ کتاب فقهی متأخرین می‌رویم که کتاب متقدمین مثل علامه حلی و کتب تحریر، تذکره، منتهی و مختلف در دسترس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 این دید، وارد مباحث لغوی و روائی شدم و به همین جهت، تردیدی نیست که منابع این کتاب نسبت به کتاب‌های دیگر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بحث آداب ظاهری تلاوت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بحث آداب معنوی و باطنی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سوم، دارای سه منظر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قبل از تلاوت، شامل چهارده زیرمجموعه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مسواک، زمان مناسب، مکان مناسب، استقبال، نیت خالص، توسل و شفاعت، دعا، استعاذه، تسمیه، صحت قرائت قرآن و ترتیل، هدف، قرآن مخصوص، رسم و 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حین تلاوت، شامل چهارده زیرمجموعه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از روی مصحف، لحن عربی، ترتیل، زیباخوانی، حزین‌خوانی، سور عزائم، وقت و ابتداء، پرهیز از قرائات شاذ، توجه به ألفاظ، إنصات، رفع صوت، همس در تلاوت، نوع نشستن، رحل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بعد از تلاوت، شامل سه زیرمجموعه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الله العلی العظیم، دعا، احترام به قرآن از نظر جمع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 تلاوت، که همانند آداب ظاهری تلاوت، دارای سه منظر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 قبل از تلاوت، که سه زیرمجموعه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تخلیه، تحلیه و تجلیه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 حین تلاوت، که دارای ده زیرمجموعه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تدبر، تفکر، خشوع، خضوع، تأثر، تعظیم، تخصیص، تبری، و 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 بعد از تلاوت، که دارای دو زیرمجموعه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حالات، و 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احکام تلاوت در دو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احکام تلاوت، که دارای هجده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کتاب، خاتمه و دارای سه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کمیت، روایات کیفی، و روایات نادر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معرفت </w:t>
      </w:r>
      <w:r>
        <w:rPr>
          <w:rFonts w:eastAsia="IRNazanin" w:cs="IRNazanin"/>
          <w:color w:val="111111"/>
          <w:sz w:val="28"/>
          <w:szCs w:val="28"/>
          <w:lang w:bidi="fa-IR"/>
        </w:rPr>
        <w:t>1393/4/11</w:t>
      </w:r>
      <w:bookmarkStart w:id="19" w:name="pg5061_39354"/>
    </w:p>
    <w:p>
      <w:pPr>
        <w:pStyle w:val="Heading2"/>
        <w:numPr>
          <w:ilvl w:val="1"/>
          <w:numId w:val="1"/>
        </w:numPr>
        <w:rPr/>
      </w:pPr>
      <w:bookmarkStart w:id="20" w:name="__RefHeading___Toc877437_774463916"/>
      <w:bookmarkStart w:id="21" w:name="_Toc7"/>
      <w:bookmarkEnd w:id="19"/>
      <w:bookmarkEnd w:id="20"/>
      <w:r>
        <w:rPr>
          <w:rtl w:val="true"/>
        </w:rPr>
        <w:t>اهداء</w:t>
      </w:r>
      <w:bookmarkEnd w:id="21"/>
    </w:p>
    <w:p>
      <w:pPr>
        <w:pStyle w:val="BookText"/>
        <w:rPr/>
      </w:pPr>
      <w:r>
        <w:rPr>
          <w:rFonts w:ascii="IRNazanin" w:hAnsi="IRNazanin" w:eastAsia="IRNazanin"/>
          <w:color w:val="111111"/>
          <w:sz w:val="28"/>
          <w:sz w:val="28"/>
          <w:szCs w:val="28"/>
          <w:rtl w:val="true"/>
          <w:lang w:bidi="fa-IR"/>
        </w:rPr>
        <w:t>ثواب این کتاب را که در کل، در خدمت قرآن و عترت است، اهداء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ارواح انبیاء، از آدم علیه السلام تا خاتم صلی الله علیه و آله، صُلحاء، متقین، شهداء، صدیقین، رسول الله محمد مصطفی صلی الله علیه و آله، ائمه علیهم السلام، فاطمة الزهراء علیها السلام، امام راحل و بنیان‌گذار جمهوری اسلامی ایران، شهداء انقلاب و جنگ تحمیلی، مخصوصاً برادر طلبه‌ام، حاج شیخ علی معرفت، و پدر عالمم، علامه و استاد علوم قرآن محمدهادی معرفت، و تمام مؤمنین و مؤمنات، اموات و احیاء؛ انشاءالله مقبول واقع شود</w:t>
      </w:r>
      <w:r>
        <w:rPr>
          <w:rFonts w:eastAsia="IRNazanin" w:cs="IRNazanin"/>
          <w:color w:val="111111"/>
          <w:sz w:val="28"/>
          <w:szCs w:val="28"/>
          <w:rtl w:val="true"/>
          <w:lang w:bidi="fa-IR"/>
        </w:rPr>
        <w:t>.</w:t>
      </w:r>
    </w:p>
    <w:p>
      <w:pPr>
        <w:pStyle w:val="Heading2"/>
        <w:numPr>
          <w:ilvl w:val="1"/>
          <w:numId w:val="1"/>
        </w:numPr>
        <w:rPr/>
      </w:pPr>
      <w:bookmarkStart w:id="22" w:name="__RefHeading___Toc877439_774463916"/>
      <w:bookmarkStart w:id="23" w:name="_Toc8"/>
      <w:bookmarkEnd w:id="22"/>
      <w:r>
        <w:rPr>
          <w:rtl w:val="true"/>
        </w:rPr>
        <w:t>تشکر</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از تمام دست‌اندرکاران مراکز پژوهشی و تحقیقی پیرامون قرآن و علوم اسلامی و انسانی که زمینه را برای رُشد علم در جامعه و حوزه‌های علمیه فراهم می‌کنند، مخصوصاً مقام معظم رهبری که با رهنمودهای قرآنی محققانه و عالمانه و مدبرانه خود، اساس و بنیاد تحقیق و پژوهش در زمینه قرآن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تشکر از ریاست محترم جامعه المصطفی صلی الله علیه و آله العالمیه، جناب حجت‌الاسلام و المسلمین اعرافی، و ریاست مدرسه عالی قرآن و حدیث، جناب حجت‌الاسلام و المسلمین دکتر رضایی و تمام اساتید، دانش‌پژوهان و خانواده عزیزم که در نوشتن این مقال، کمال همکاری را اینجانب داشتند</w:t>
      </w:r>
      <w:r>
        <w:rPr>
          <w:rFonts w:eastAsia="IRNazanin" w:cs="IRNazanin"/>
          <w:color w:val="111111"/>
          <w:sz w:val="28"/>
          <w:szCs w:val="28"/>
          <w:rtl w:val="true"/>
          <w:lang w:bidi="fa-IR"/>
        </w:rPr>
        <w:t>.</w:t>
      </w:r>
      <w:bookmarkStart w:id="24" w:name="pg5061_39355"/>
    </w:p>
    <w:p>
      <w:pPr>
        <w:pStyle w:val="Heading2"/>
        <w:numPr>
          <w:ilvl w:val="1"/>
          <w:numId w:val="1"/>
        </w:numPr>
        <w:rPr/>
      </w:pPr>
      <w:bookmarkStart w:id="25" w:name="__RefHeading___Toc877441_774463916"/>
      <w:bookmarkStart w:id="26" w:name="_Toc9"/>
      <w:bookmarkEnd w:id="24"/>
      <w:bookmarkEnd w:id="25"/>
      <w:r>
        <w:rPr>
          <w:rtl w:val="true"/>
        </w:rPr>
        <w:t>بخش اوّل</w:t>
      </w:r>
      <w:r>
        <w:rPr>
          <w:rtl w:val="true"/>
        </w:rPr>
        <w:t xml:space="preserve">: </w:t>
      </w:r>
      <w:r>
        <w:rPr>
          <w:rtl w:val="true"/>
        </w:rPr>
        <w:t>آداب تلاوت</w:t>
      </w:r>
      <w:bookmarkEnd w:id="2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877443_774463916"/>
      <w:bookmarkStart w:id="28" w:name="_Toc10"/>
      <w:bookmarkEnd w:id="27"/>
      <w:r>
        <w:rPr>
          <w:rtl w:val="true"/>
        </w:rPr>
        <w:t>اشاره</w:t>
      </w:r>
      <w:bookmarkStart w:id="29" w:name="pg5061_39357"/>
      <w:bookmarkEnd w:id="28"/>
    </w:p>
    <w:p>
      <w:pPr>
        <w:pStyle w:val="Heading3"/>
        <w:numPr>
          <w:ilvl w:val="2"/>
          <w:numId w:val="1"/>
        </w:numPr>
        <w:rPr/>
      </w:pPr>
      <w:bookmarkStart w:id="30" w:name="__RefHeading___Toc877445_774463916"/>
      <w:bookmarkStart w:id="31" w:name="_Toc11"/>
      <w:bookmarkEnd w:id="29"/>
      <w:bookmarkEnd w:id="30"/>
      <w:r>
        <w:rPr>
          <w:rtl w:val="true"/>
        </w:rPr>
        <w:t>فصل اول</w:t>
      </w:r>
      <w:r>
        <w:rPr>
          <w:rtl w:val="true"/>
        </w:rPr>
        <w:t xml:space="preserve">: </w:t>
      </w:r>
      <w:r>
        <w:rPr>
          <w:rtl w:val="true"/>
        </w:rPr>
        <w:t>تاریخچه ای گذرا بر اهمیت آداب تلاوت نزد مسلمین</w:t>
      </w:r>
      <w:bookmarkEnd w:id="31"/>
    </w:p>
    <w:p>
      <w:pPr>
        <w:pStyle w:val="BookText"/>
        <w:rPr/>
      </w:pPr>
      <w:r>
        <w:rPr>
          <w:rFonts w:ascii="IRNazanin" w:hAnsi="IRNazanin" w:eastAsia="IRNazanin"/>
          <w:color w:val="111111"/>
          <w:sz w:val="28"/>
          <w:sz w:val="28"/>
          <w:szCs w:val="28"/>
          <w:rtl w:val="true"/>
          <w:lang w:bidi="fa-IR"/>
        </w:rPr>
        <w:t>بنابر شواهد حدیثی و تاریخی، بنیان‌گذار علم قرائت و تلاوت قرآن، شخص اوّل اسلام، محمد مصطفی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و المرسلین رسول الله صلی الله علیه و آله همانا که ایشان نخستین قاری و استاد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الکافی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بْنِ هَاشِمٍ عَنْ أَبِیهِ عَنْ حَمَّادِ بْنِ عِیسَی عَنْ إِبْرَاهِیمَ بْنِ عُمَرَ الْیمَانِی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لِأَمِیرِ الْمُؤْمِنِینَ علیه السلام إِنِّی سَمِعْتُ مِنْ سَلْمَانَ وَ الْمِقْدَادِ وَ أَبِی ذَرٍّ شَیئاً مِنْ تَفْسِیرِ الْقُرْآنِ وَ أَحَادِیثَ عَنْ نَبِی اللَّهِ صلّی الله علیه و آله و سلّم غَیرَ مَا فِی أَیدِی النَّاسِ ثُمَّ سَمِعْتُ مِنْکَ تَصْدِیقَ مَا سَمِعْتُ مِنْهُمْ وَ رَأَیتُ فِی أَیدِی النَّاسِ أَشْیاءَ کَثِیرَةً مِنْ تَفْسِیرِ الْقُرْآنِ وَ مِنَ الْأَحَادِیثِ عَنْ نَبِی اللَّهِ صلّی الله علیه و آله و سلّم أَنْتُمْ تُخَالِفُونَهُمْ فِیهَا وَ تَزْعُمُونَ أَنَّ ذَلِکَ کُلَّهُ بَاطِلٌ، أَفَتَرَی النَّاسَ یکْذِبُونَ عَلَی رَسُولِ اللَّهِ صلّی الله علیه و آله و سلّم مُتَعَمِّدِینَ وَ یفَسِّرُونَ الْقُرْآنَ بِآرَائِهِمْ،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إِنَّ فِی أَیدِی النَّاسِ حَقّاً وَ بَاطِلاً وَ صِدْقاً وَ کَذِباً وَ نَاسِخاً وَ مَنْسُوخاً وَ عَامّاً وَ خَاصّاً وَ مُحْکَماً وَ مُتَشَابِهاً وَ حِفْظاً وَ وَهَماً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کُذِبَ عَلَی رَسُولِ اللَّهِ صلّی الله علیه و آله و سلّم عَلَی عَهْدِهِ حَتَّی قَامَ خَطِیباً فَقَالَ أَیهَا النَّاسُ قَدْ کَثُرَتْ عَلَی الْکَذَّابَةُ، فَمَنْ کَذَبَ عَلَی مُتَعَمِّداً فَلْیتَبَوَّأْ مَقْعَدَهُ مِنَ النَّارِ ثُمَّ کُذِبَ عَلَیهِ مِنْ بَعْدِهِ وَ إِنَّمَا أَتَاکُمُ الْحَدِیثُ مِنْ أَرْبَعَةٍ لَیسَ لَهُمْ خَامِسٌ رَجُلٍ مُنَافِقٍ یظْهِرُ الْإِیمَانَ مُتَصَنِّعٍ بِالْإِسْلَامِ َا یتَأَثَّمُ وَ لَا یتَحَرَّجُ أَنْ یکْذِبَ عَلَی رَسُولِ اللَّهِ صلّی الله علیه و آله و سلّم مُتَعَمِّداً فَلَوْ عَلِمَ النَّاسُ أَنَّهُ مُنَافِقٌ کَذَّابٌ لَمْ یقْبَلُوا مِنْهُ وَ لَمْ یصَدِّقُوهُ وَ لَکِنَّهُمْ قَالُوا هَذَا قَدْ صَحِبَ رَسُولَ اللَّهِ صلی الله علیه و آله و سلم وَ رَآهُ وَ سَمِعَ مِنْهُ وَ أَخَذُوا عَنْهُ وَ هُمْ لَا یعْرِفُونَ حَالَهُ وَ قَدْ أَخْبَرَهُ اللَّهُ عَنِ الْمُنَافِقِینَ بِمَا أَخْبَرَهُ وَ وَصَفَهُمْ بِمَا وَصَفَهُمْ فَقَالَ عَزَّ وَ جَلَ وَ إِذا رَأَیتَهُمْ تُعْجِبُکَ أَجْسامُهُمْ وَ إِنْ یقُولُوا تَسْمَعْ لِقَوْلِهِمْ ثُمَّ بَقُوا بَعْدَهُ فَتَقَرَّبُوا إِلَی أَئِمَّةِ الضَّلَالَةِ وَ الدُّعَاةِ إِلَی النَّارِ بِالزُّورِ وَ الْکَذِبِ وَ الْبُهْتَانِ فَوَلَّوْهُمُ الْأَعْمَالَ وَ حَمَلُوهُمْ عَلَی رِقَابِ النَّاسِ وَ أَکَلُوا بِهِمُ الدُّنْیا وَ إِنَّمَا النَّاسُ مَعَ الْمُلُوکِ وَ الدُّنْیا إِلَّا مَنْ عَصَمَ اللَّهُ فَهَذَا أَحَدُ الْأَرْبَعَةِ وَ رَجُلٍ سَمِعَ مِنْ رَسُولِ اللَّهِ شَیئاً لَمْ یحْمِلْهُ عَلَی وَجْهِهِ وَ وَهِمَ فِیهِ وَ لَمْ یتَعَمَّدْ کَذِباً فَهُوَ فِی یدِهِ یقُولُ بِهِ وَ یعْمَلُ بِهِ وَ یرْوِیهِ فَیقُولُ أَنَا سَمِعْتُهُ مِنْ رَسُولِ اللَّهِ صلّی الله علیه و آله و سلّم فَلَوْ عَلِمَ الْمُسْلِمُونَ أَنَّهُ وَهَمٌ لَمْ یقْبَلُوهُ وَ لَوْ عَلِمَ هُوَ أَنَّهُ وَهَمٌ لَرَفَضَهُ وَ رَجُلٍ ثَالِثٍ سَمِعَ مِنْ رَسُولِ اللَّهِ صلّی الله علیه و آله و سلّم شَیئاً أَمَرَ بِهِ ثُمَّ نَهَی عَنْهُ وَ هُوَ لَا یعْلَمُ أَوْ سَمِعَهُ ینْهَی عَنْ شَیءٍ ثُمَّ أَمَرَ بِهِ وَ هُوَ لَا یعْلَمُ فَحَفِظَ مَنْسُوخَهُ وَ لَمْ یحْفَظِ النَّاسِخَ وَ لَوْ عَلِمَ أَنَّهُ مَنْسُوخٌ لَرَفَضَهُ وَ لَوْ عَلِمَ الْمُسْلِمُونَ إِذْ سَمِعُوهُ مِنْهُ أَنَّهُ مَنْسُوخٌ لَرَفَضُوهُ وَ آخَرَ رَابِعٍ لَمْ یکْذِبْ عَلَی رَسُولِ اللَّهِ صلّی الله علیه و آله و سلّم مُبْغِضٍ لِلْکَذِبِ خَوْفاً مِنَ اللَّهِ وَ تَعْظِیماً لِرَسُولِ اللَّهِ صلّی الله علیه و آله و سلّم لَمْ ینْسَهُ بَلْ حَفِظَ مَا سَمِعَ عَلَی وَجْهِهِ فَجَاءَ بِهِ کَمَا سَمِعَ لَمْ یزِدْ فِیهِ وَ لَمْ ینْقُصْ مِنْهُ وَ عَلِمَ النَّاسِخَ مِنَ الْمَنْسُوخِ فَعَمِلَ بِالنَّاسِخِ وَ رَفَضَ الْمَنْسُوخَ فَإِنَّ أَمْرَ النَّبِی صلّی الله علیه و آله و سلّم مِثْلُ الْقُرْآنِ نَاسِخٌ وَ مَنْسُوخٌ وَ خَاصٌّ وَ عَامٌّ وَ مُحْکَمٌ وَ مُتَشَابِهٌ قَدْ کَانَ یکُونُ مِنْ رَسُولِ اللَّهِ صلّی الله علیه و آله و</w:t>
      </w:r>
    </w:p>
    <w:p>
      <w:pPr>
        <w:pStyle w:val="BookText"/>
        <w:rPr/>
      </w:pPr>
      <w:r>
        <w:rPr>
          <w:rFonts w:ascii="Amiri" w:hAnsi="Amiri" w:eastAsia="Amiri" w:cs="Amiri"/>
          <w:color w:val="111111"/>
          <w:sz w:val="28"/>
          <w:sz w:val="28"/>
          <w:szCs w:val="28"/>
          <w:rtl w:val="true"/>
          <w:lang w:bidi="ar-SA"/>
        </w:rPr>
        <w:t>سلّم الْکَلَامُ لَهُ وَجْهَانِ کَلَامٌ عَامٌّ وَ کَلَامٌ خَاصٌّ مِثْلُ الْقُرْآنِ وَ قَالَ اللَّهُ عَزَّ وَ جَلَّ فِی کِتَابِهِ ما آتاکُمُ الرَّسُولُ فَخُذُوهُ وَ ما نَهاکُمْ عَنْهُ فَانْتَهُوا فَیشْتَبِهُ عَلَی مَنْ لَمْ یعْرِفْ وَ لَمْ یدْرِ مَا عَنَی اللَّهُ بِهِ وَ رَسُولُهُ صلّی الله علیه و آله و سلّم وَ لَیسَ کُلُّ أَصْحَابِ رَسُولِ اللَّهِ صلّی الله علیه و آله و سلّم کَانَ یسْأَلُهُ عَنِ الشَّیءِ فَیفْهَمُ وَ کَانَ مِنْهُمْ مَنْ یسْأَلُهُ وَ لَا یسْتَفْهِمُهُ حَتَّی إِنْ کَانُوا لَیحِبُّونَ أَنْ یجِیءَ الْأَعْرَابِی وَ الطَّارِئُ فَیسْأَلَ رَسُولَ اللَّهِ صلّی الله علیه و آله و سلّم حَتَّی یسْمَعُوا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کُنْتُ أَدْخُلُ عَلَی رَسُولِ اللَّهِ صلّی الله علیه و آله و سلّم کُلَّ یوْمٍ دَخْلَةً وَ کُلَّ لَیلَةٍ دَخْلَةً، فَیخْلِینِی فِیهَا أَدُورُ مَعَهُ حَیثُ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أَصْحَابُ رَسُولِ اللَّهِ صلّی الله علیه و آله و سلّم أَنَّهُ لَمْ یصْنَعْ ذَلِکَ بِأَحَدٍ مِنَ النَّاسِ غَیرِی فَرُبَّمَا کَانَ فِی بَیتِی یأْتِینِی رَسُولُ اللَّهِ صلّی الله علیه و آله و سلّم أَکْثَرُ ذَلِکَ فِی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کُنْتُ إِذَا دَخَلْتُ عَلَیهِ بَعْضَ مَنَازِلِهِ أَخْلَانِی وَ أَقَامَ عَنِّی نِسَاءَهُ فَلَا یبْقَی عِنْدَهُ غَیرِی وَ إِذَا أَتَانِی لِلْخَلْوَةِ مَعِی فِی مَنْزِلِی لَمْ تَقُمْ عَنِّی فَاطِمَةُ وَ لَا أَحَدٌ مِنْ 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کُنْتُ إِذَا سَأَلْتُهُ أَجَابَنِی وَ إِذَا سَکَتُّ عَنْهُ وَ فَنِیتْ مَسَائِلِی ابْتَدَأَنِی</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نَزَلَتْ عَلَی رَسُولِ اللَّهِ صلّی الله علیه و آله و سلّم آیةٌ مِنَ الْقُرْآنِ إِلَّا أَقْرَأَنِیهَا وَ أَمْلَاهَا عَلَی فَکَتَبْتُهَا بِخَطِّی وَ عَلَّمَنِی تَأْوِیلَهَا وَ تَفْسِیرَهَا وَ نَاسِخَهَا وَ مَنْسُوخَهَا وَ مُحْکَمَهَا وَ مُتَشَابِهَهَا وَ خَاصَّهَا وَ عَامَّهَا وَ دَعَا اللَّهَ أَنْ یعْطِینِی فَهْمَهَا وَ حِفْظَهَا فَمَا نَسِیتُ آیةً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مِنْ طَاعَةٍ أَوْ مَعْصِیةٍ إِلَّا عَلَّمَنِیهِ وَ حَفِظْتُهُ فَلَمْ أَنْسَ حَرْفاً وَاحِداً ثُمَّ وَضَعَ یدَهُ عَلَی صَدْرِی وَ دَعَا اللَّهَ لِی أَنْ یمْلَأَ قَلْبِی عِلْماً وَ فَهْماً وَ حُکْماً وَ نُوراً فَقُلْتُ یا نَبِی اللَّهِ بِأَبِی أَنْتَ وَ أُمِّی</w:t>
      </w:r>
    </w:p>
    <w:p>
      <w:pPr>
        <w:pStyle w:val="BookText"/>
        <w:rPr/>
      </w:pPr>
      <w:r>
        <w:rPr>
          <w:rFonts w:ascii="Amiri" w:hAnsi="Amiri" w:eastAsia="Amiri" w:cs="Amiri"/>
          <w:color w:val="111111"/>
          <w:sz w:val="28"/>
          <w:sz w:val="28"/>
          <w:szCs w:val="28"/>
          <w:rtl w:val="true"/>
          <w:lang w:bidi="ar-SA"/>
        </w:rPr>
        <w:t>مُنْذُ دَعَوْتَ اللَّهَ لِی بِمَا دَعَوْتَ لَمْ أَنْسَ شَیئاً وَ لَمْ یفُتْنِی شَیءٌ لَمْ أَکْتُبْهُ أَ فَتَتَخَوَّفُ عَلَی النِّسْیانَ فِیمَا بَعْدُ فَقَالَ لَا لَسْتُ أَتَخَوَّفُ عَلَیکَ النِّسْیانَ وَ الْجَهْلَ</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اولین بحثی که پیرامون این حدیث مطرح می‌شود، بحث روائی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از نظر جایگاه روائی قابل قبول است یا اینکه متن روایت آن قدر گران‌سنگ است که احتیاج به بررسی سلسله راویان نمی‌باشد؟ برای رفع هر گونه شبهه، روایت را از نظر سند و دلالت بررسی می‌کنیم</w:t>
      </w:r>
    </w:p>
    <w:p>
      <w:pPr>
        <w:pStyle w:val="BookText"/>
        <w:rPr/>
      </w:pPr>
      <w:r>
        <w:rPr>
          <w:rFonts w:ascii="IRNazanin" w:hAnsi="IRNazanin" w:eastAsia="IRNazanin"/>
          <w:color w:val="111111"/>
          <w:sz w:val="28"/>
          <w:sz w:val="28"/>
          <w:szCs w:val="28"/>
          <w:rtl w:val="true"/>
          <w:lang w:bidi="fa-IR"/>
        </w:rPr>
        <w:t>سلسله راویان حدیث، امامی و ثقه می‌باشند الّا ابان بن ابی عیاش که امامی است ولی طبق تحقیق آیت الله خویی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این‌که، ما قبل و ما بعد این راوی، در سلسله راویان حدیث، تماماً ثقات و اجلّاء امامی هستند، مخصوصاً جناب حمّاد بن عیسی که از اصحاب اجماع است، این حدیث از نظر راویان صحیح شمرده می‌شود و مؤید این مطلب این است که این روایت را جناب سلیم بن قیس هلالی، اولین تاریخ‌نگار شیعی، روایت کرده است؛ پس در مجموع، این حدیث مورد قبول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ترجمه حدیث باید بگوییم، چون این حدیث طولانی است و نکات فراوانی دارد که بعضی از آن‌ها نیز مربوط به مبحث ما نمی‌باشد، فقط ترجمه قسمت مورد نظر آورده می‌شود، ولی خود حدیث را به طور کامل آورده‌ایم تا افرادی که می‌خواهند از فضای معنوی حدیث استفاده لازم را ببرند، لازم نباشد به جایی دیگر مراجعه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درجواب سلیم بن قیس هلالی، رابطه خود و رسول</w:t>
      </w:r>
    </w:p>
    <w:p>
      <w:pPr>
        <w:pStyle w:val="BookText"/>
        <w:rPr/>
      </w:pPr>
      <w:r>
        <w:rPr>
          <w:rFonts w:ascii="IRNazanin" w:hAnsi="IRNazanin" w:eastAsia="IRNazanin"/>
          <w:color w:val="111111"/>
          <w:sz w:val="28"/>
          <w:sz w:val="28"/>
          <w:szCs w:val="28"/>
          <w:rtl w:val="true"/>
          <w:lang w:bidi="fa-IR"/>
        </w:rPr>
        <w:t>الله صلی الله علیه و آله را بیان می‌کنند که چگونه از آن جناب، قرآن را فرا می‌گرفتند و این‌که رسول الله صلی الله علیه و آله مانند یک معلم دلسوز نسبت به شاگردان و اصحاب برای آموزش و تربیت، جلسات متعدد تشکیل می‌دانند، به خانه شاگردان رفت و آمد می‌کردند و حتّی وقتی شاگردان به خانه رسول الله صلی الله علیه و آله می‌آمدند، ایشان همانند پروانه دور شمع وجود شاگرد می‌گردید و به امر مهم آموزش و پرورش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 در این حدیث این است که اولین کسی که جلسات تلاوت و قرائت قرآن تشکیل می‌داد، شخص رسول الله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متعلّم این جلسات نیز علی بن ابی‌طالب امیرالمؤمنین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منقبت فقط از آن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امیرالمؤمنین علی علیه السلام روش پیامبر اسلام صلی الله علیه و آله را در تربیت شاگرد بدین صورت ترسیم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به چهره، در مکان‌های خلوت، انتخاب افراد با قابلیت بالا مثل فاطمه الزهراء علیها السلام و حسنین، یعنی حضرت صلی الله علیه و آله برای تدریس علوم قرآن به مکان آموزش و افراد متعلم نظر ویژه داشتند و این‌گونه نبود که درب خانه باز باشد و هر کس با هر قابلیتی وارد مجلس بشود و مسئله تعلیم را زیر سؤال ببرد، ازاین‌رو برای تشکیل جلسات قرآن حتماً یک آزمون باید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معروف دیگر که از عبدالرحمان سلمی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ده آیه ده آیه به ما قرآن را آموزش می‌دادند و تا تفسیر و تأویل آن را فرا نمی‌گرفتیم، سراغ آیات بعد نمی‌رفتند؛ متن روایت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الرَّحْمَنِ السُّلَمِی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کَانَ یقْرِئُنَا مِنْ أَصْحَابِهِ أَنَّهُمْ کَانُوا یأْخُذُونَ مِنْ رَسُولِ اللَّهِ صلّی الله علیه و آله و سلّم عَشْرَ آیاتٍ فَلَا یأْخُذُونَ فِی الْعَشْرِ</w:t>
      </w:r>
    </w:p>
    <w:p>
      <w:pPr>
        <w:pStyle w:val="BookText"/>
        <w:rPr/>
      </w:pPr>
      <w:r>
        <w:rPr>
          <w:rFonts w:ascii="Amiri" w:hAnsi="Amiri" w:eastAsia="Amiri" w:cs="Amiri"/>
          <w:color w:val="111111"/>
          <w:sz w:val="28"/>
          <w:sz w:val="28"/>
          <w:szCs w:val="28"/>
          <w:rtl w:val="true"/>
          <w:lang w:bidi="ar-SA"/>
        </w:rPr>
        <w:t>الْآخَرِ حَتَّی یعْلَمُوا مَا فِی هَذِهِ مِنَ الْعِلْمِ وَ الْعَمَلِ</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عبدالرحمان 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خدمت رسول الله صلی الله علیه و آله رسیده، از ایشان قرائت فرا گرفته بودند برای ما بیان کردند که اصحاب ده آیه از حضرت صلی الله علیه و آله فرا می‌گرفتند و تا آن ده آیه را به مرحله علم و عمل نمی‌رسانند، سراغ ده آیه بعد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با همین مضمون که در مقدمه تفسیر بزرگ ابن کثیر، صفحه نهم، از ابی وائل، از ابن مسعود و عبدالرحمان سلمی نقل شده است، بر این مطلب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حدیث مذکور را در کتاب البیان آورده‌اند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بنابراین، جلسات تلاوت با شیوه متداول امروزی از زمان رسول الله صلی الله علیه و آله آغاز شده است و این سنّت تاکنون در سراسر عالم اسلامی ساری و جاری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صدر اسلام تاکنون، جلسات تلاوت و قرائت، همراه با آداب و روش‌های خاص، تشکیل می‌شود و ما در این کتاب سعی داریم این روش‌ها و آداب را به صورت منضبط و دسته‌بندی شده، خدمت قرآن‌پژوهان عزیز تقدیم کنیم؛ انشاءالله مورد استفاده قرار گیرد</w:t>
      </w:r>
      <w:r>
        <w:rPr>
          <w:rFonts w:eastAsia="IRNazanin" w:cs="IRNazanin"/>
          <w:color w:val="111111"/>
          <w:sz w:val="28"/>
          <w:szCs w:val="28"/>
          <w:rtl w:val="true"/>
          <w:lang w:bidi="fa-IR"/>
        </w:rPr>
        <w:t>.</w:t>
      </w:r>
      <w:bookmarkStart w:id="32" w:name="pg5061_39363"/>
    </w:p>
    <w:p>
      <w:pPr>
        <w:pStyle w:val="Heading3"/>
        <w:numPr>
          <w:ilvl w:val="2"/>
          <w:numId w:val="1"/>
        </w:numPr>
        <w:rPr/>
      </w:pPr>
      <w:bookmarkStart w:id="33" w:name="__RefHeading___Toc877447_774463916"/>
      <w:bookmarkStart w:id="34" w:name="_Toc12"/>
      <w:bookmarkEnd w:id="32"/>
      <w:bookmarkEnd w:id="33"/>
      <w:r>
        <w:rPr>
          <w:rtl w:val="true"/>
        </w:rPr>
        <w:t>فصل دوم</w:t>
      </w:r>
      <w:r>
        <w:rPr>
          <w:rtl w:val="true"/>
        </w:rPr>
        <w:t xml:space="preserve">: </w:t>
      </w:r>
      <w:r>
        <w:rPr>
          <w:rtl w:val="true"/>
        </w:rPr>
        <w:t>معنای لغوی و اصطلاحی آداب تلاوت</w:t>
      </w:r>
      <w:bookmarkEnd w:id="34"/>
    </w:p>
    <w:p>
      <w:pPr>
        <w:pStyle w:val="Heading4"/>
        <w:numPr>
          <w:ilvl w:val="3"/>
          <w:numId w:val="1"/>
        </w:numPr>
        <w:rPr/>
      </w:pPr>
      <w:bookmarkStart w:id="35" w:name="__RefHeading___Toc877449_774463916"/>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اوّلین مرحله فهم و درک برتر هر چیزی، بررسی مفهوم لغوی و اصطلاحی آن کلمه است</w:t>
      </w:r>
      <w:r>
        <w:rPr>
          <w:rFonts w:eastAsia="IRNazanin" w:cs="IRNazanin"/>
          <w:color w:val="111111"/>
          <w:sz w:val="28"/>
          <w:szCs w:val="28"/>
          <w:rtl w:val="true"/>
          <w:lang w:bidi="fa-IR"/>
        </w:rPr>
        <w:t>.</w:t>
      </w:r>
    </w:p>
    <w:p>
      <w:pPr>
        <w:pStyle w:val="Heading4"/>
        <w:numPr>
          <w:ilvl w:val="3"/>
          <w:numId w:val="1"/>
        </w:numPr>
        <w:rPr/>
      </w:pPr>
      <w:bookmarkStart w:id="37" w:name="__RefHeading___Toc877451_774463916"/>
      <w:bookmarkStart w:id="38" w:name="_Toc14"/>
      <w:bookmarkEnd w:id="37"/>
      <w:r>
        <w:rPr>
          <w:rtl w:val="true"/>
        </w:rPr>
        <w:t>آداب</w:t>
      </w:r>
      <w:bookmarkEnd w:id="38"/>
    </w:p>
    <w:p>
      <w:pPr>
        <w:pStyle w:val="BookText"/>
        <w:rPr/>
      </w:pPr>
      <w:r>
        <w:rPr>
          <w:rFonts w:ascii="IRNazanin" w:hAnsi="IRNazanin" w:eastAsia="IRNazanin"/>
          <w:color w:val="111111"/>
          <w:sz w:val="28"/>
          <w:sz w:val="28"/>
          <w:szCs w:val="28"/>
          <w:rtl w:val="true"/>
          <w:lang w:bidi="fa-IR"/>
        </w:rPr>
        <w:t>آداب، جمع ادب و به معنای روش‌ها می‌باشد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دانشمند و ادیب شد؛ هوشیار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تَأْدِیباً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ادب آموخت؛ او را تربیت کرد و تعلیم داد؛ او را بر کار بدی که کرده بود کیفر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دانشی است که با آن، از لغزش در کلام عرب، چه از نظر لفظ و چه از نظر نوشتن، باز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و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أُدَباء؛ آنکه متخصص در زبان و ادبیات باشد؛ آنکه در فرهنگ و تمدن و آموزش تحصیلات عالیه داشته باشد؛ نویسنده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و با ادب؛ 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العین،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أدیب مؤدب یؤدب غیره و یتأدب بغیره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مجمع البحرین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 بالأدب قَلبُک فنعم العونُ الأدبُ، أذک به معنای تذکیه کردن است یعنی تذکیه کن به وسیله ادب، قلب خود را که ادب خوب یاری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الوالد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أَنَّکُ مسئولٌ عَمَّا ولیتَه مِن حسنِ الأدبِ، در حدیث آمده تو مسئول حسن ادب فرزند خود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وَرَثَ الآباءِ لِأَبنَائِهِم الأدبُ، برترین چیزی که می‌توان ارث برد،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بالأدب العلم، و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یؤَدِّبُ أصحابَهُ، أی یعلمهم العلم و محاسن الأخلاق، در حدیث آمده که علی بن ابی‌طالب اصحاب خود را ادب یاد می‌داد یعنی علم آن را به ایشان می‌آموخت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همان‌گونه که ملاحظه شد، ادب در لغت به معنای آموزش و تربیت بر انجام امور نیک و حَسَن است، یعنی تعلیماتی که نتیجه‌اش رفتار مناسب و کردار نیکو است، ازاین‌رو، به افرادی که آداب اخلاقی را رعایت نمی‌کنند، بی‌ادب می‌گویند؛ یعنی تحت تعلیم تربیت قرار نگرفته‌اند و اخلاق ندارند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منظور از آداب و احکام تلاوت، همین است؛ یعنی می‌خواهیم رفتارهای نیکو و حسن را نسبت به تلاوت و قرائت قرآن بررسی کنیم تا عاشقان تلاوت قرآن به صورت منضبط، یک روش کاملاً مشخص را نزد قرآن رعایت کنند</w:t>
      </w:r>
      <w:bookmarkStart w:id="39" w:name="pg5061_39365"/>
    </w:p>
    <w:p>
      <w:pPr>
        <w:pStyle w:val="BookText"/>
        <w:rPr/>
      </w:pPr>
      <w:bookmarkEnd w:id="39"/>
      <w:r>
        <w:rPr>
          <w:rFonts w:ascii="IRNazanin" w:hAnsi="IRNazanin" w:eastAsia="IRNazanin"/>
          <w:color w:val="111111"/>
          <w:sz w:val="28"/>
          <w:sz w:val="28"/>
          <w:szCs w:val="28"/>
          <w:rtl w:val="true"/>
          <w:lang w:bidi="fa-IR"/>
        </w:rPr>
        <w:t>تا زمینه فرهنگ قرآنی منسجم در بین اقشار مختلف جوامع اسلامی و آحاد ملت مسلمان فراهم شود، یعنی به هر جای عالم که رفتیم و چند مسلمان خواستند قرائت قرآن کنند، روش واحدی داشته باشند و در جلسات قرآنی یک شیوه حاکم باشد</w:t>
      </w:r>
      <w:r>
        <w:rPr>
          <w:rFonts w:eastAsia="IRNazanin" w:cs="IRNazanin"/>
          <w:color w:val="111111"/>
          <w:sz w:val="28"/>
          <w:szCs w:val="28"/>
          <w:rtl w:val="true"/>
          <w:lang w:bidi="fa-IR"/>
        </w:rPr>
        <w:t>.</w:t>
      </w:r>
    </w:p>
    <w:p>
      <w:pPr>
        <w:pStyle w:val="Heading4"/>
        <w:numPr>
          <w:ilvl w:val="3"/>
          <w:numId w:val="1"/>
        </w:numPr>
        <w:rPr/>
      </w:pPr>
      <w:bookmarkStart w:id="40" w:name="__RefHeading___Toc877453_774463916"/>
      <w:bookmarkStart w:id="41" w:name="_Toc15"/>
      <w:bookmarkEnd w:id="40"/>
      <w:r>
        <w:rPr>
          <w:rtl w:val="true"/>
        </w:rPr>
        <w:t>تلاوت</w:t>
      </w:r>
      <w:bookmarkEnd w:id="41"/>
    </w:p>
    <w:p>
      <w:pPr>
        <w:pStyle w:val="BookText"/>
        <w:rPr/>
      </w:pPr>
      <w:r>
        <w:rPr>
          <w:rFonts w:ascii="IRNazanin" w:hAnsi="IRNazanin" w:eastAsia="IRNazanin"/>
          <w:color w:val="111111"/>
          <w:sz w:val="28"/>
          <w:sz w:val="28"/>
          <w:szCs w:val="28"/>
          <w:rtl w:val="true"/>
          <w:lang w:bidi="fa-IR"/>
        </w:rPr>
        <w:t>تلاوت، کلمه‌ای است که استعمال زیادی در محافل قرآنی دارد و ازاین‌رو رسیدن به کُنه معنای این کلمه، خیلی از مسائل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قاموس قرآن، در ماده تلی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 بر وزن علوّ و تِلو بر وزن حِبر، و تلاوت، به معنای تبعیت و از پی رفتن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فلانا تلوّاً،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فلانی، فلانی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راغب اصفهانی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گاهی به جسم و گاهی به پیروی در حکم و گاهی با خواندن و با تدبّر در معنی است و مصدر آن تلاوة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خواندن آیات خدا و تدبّر در آن را از آن جهت تلاوت می‌گویند که متابعت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شخص قاری، در پی کلمات و معانی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طبرسی در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در اصل به معنی تبعیت است؛ زیرا در خواندن، بعضی از حروف را تابع بعضی دیگر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تلاوت با قرائت آن است که قرائت در اصل، جمع کردن حروف و تلاوت، قرار دادن آن‌ها در پی یکدیگر و متابعت از آن‌ها و در پی آن‌ها رفتن است و دیگر این‌که تلاوت، مخصوص کتب آسمانی و خدائی است و از قرائت، اخصّ است، یعنی هر تلاوتی، قرائت است ولی هر قرائتی تلاوت نیست،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را تلاوت کردم، بلکه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را قرائت کردم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قرآن و سایر کتب آسمانی، تلاوت و قرائت هر دو اطلاق می‌شود</w:t>
      </w:r>
      <w:bookmarkStart w:id="42" w:name="pg5061_39366"/>
    </w:p>
    <w:p>
      <w:pPr>
        <w:pStyle w:val="BookText"/>
        <w:rPr/>
      </w:pPr>
      <w:bookmarkEnd w:id="42"/>
      <w:r>
        <w:rPr>
          <w:rFonts w:ascii="IRNazanin" w:hAnsi="IRNazanin" w:eastAsia="IRNazanin"/>
          <w:color w:val="111111"/>
          <w:sz w:val="28"/>
          <w:sz w:val="28"/>
          <w:szCs w:val="28"/>
          <w:rtl w:val="true"/>
          <w:lang w:bidi="fa-IR"/>
        </w:rPr>
        <w:t>ولی در غیر آن‌ها، فقط قرائت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کلمه تلاوت به همین معنایی که بیان شد،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شمس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تَلاها به معنی از پی آمدن است، مراد پشت سر هم بودن این دو مظهر 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 نور افشانی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ماه پشت سر آن ظاهر شده، نور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روز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شب، جانشین روز شده، آفتاب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چهار آیه،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معنای در پی هم بودن را می‌رساند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43" w:name="__RefHeading___Toc877455_774463916"/>
      <w:bookmarkStart w:id="44" w:name="_Toc16"/>
      <w:bookmarkEnd w:id="43"/>
      <w:r>
        <w:rPr>
          <w:rtl w:val="true"/>
        </w:rPr>
        <w:t>نتیجه و خلاصه بحث</w:t>
      </w:r>
      <w:bookmarkEnd w:id="44"/>
    </w:p>
    <w:p>
      <w:pPr>
        <w:pStyle w:val="BookText"/>
        <w:rPr/>
      </w:pPr>
      <w:r>
        <w:rPr>
          <w:rFonts w:ascii="IRNazanin" w:hAnsi="IRNazanin" w:eastAsia="IRNazanin"/>
          <w:color w:val="111111"/>
          <w:sz w:val="28"/>
          <w:sz w:val="28"/>
          <w:szCs w:val="28"/>
          <w:rtl w:val="true"/>
          <w:lang w:bidi="fa-IR"/>
        </w:rPr>
        <w:t>قرائت و تلاوت دو کلمه مترادف هستند یکی عام و دیگری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تلاوت علاوه بر معنای قرائت، معنای تبعیت و پیروی و پی‌گیری هم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مناسب است در مورد قرآن، ادعیه و کتب آسمانی بگوئیم تلاوت، نه قرائت؛ مثلاً در محافل قرآنی بگوئیم گوش جان فرا می‌دهیم به تلاوت قرآن، چرا که این کلمه دارای یک معنای معنوی بالا و علو نسبت به قرائت است</w:t>
      </w:r>
      <w:r>
        <w:rPr>
          <w:rFonts w:eastAsia="IRNazanin" w:cs="IRNazanin"/>
          <w:color w:val="111111"/>
          <w:sz w:val="28"/>
          <w:szCs w:val="28"/>
          <w:rtl w:val="true"/>
          <w:lang w:bidi="fa-IR"/>
        </w:rPr>
        <w:t>.</w:t>
      </w:r>
      <w:bookmarkStart w:id="45" w:name="pg5061_39367"/>
    </w:p>
    <w:p>
      <w:pPr>
        <w:pStyle w:val="Heading3"/>
        <w:numPr>
          <w:ilvl w:val="2"/>
          <w:numId w:val="1"/>
        </w:numPr>
        <w:rPr/>
      </w:pPr>
      <w:bookmarkStart w:id="46" w:name="__RefHeading___Toc877457_774463916"/>
      <w:bookmarkStart w:id="47" w:name="_Toc17"/>
      <w:bookmarkEnd w:id="45"/>
      <w:bookmarkEnd w:id="46"/>
      <w:r>
        <w:rPr>
          <w:rtl w:val="true"/>
        </w:rPr>
        <w:t>فصل سوم</w:t>
      </w:r>
      <w:r>
        <w:rPr>
          <w:rtl w:val="true"/>
        </w:rPr>
        <w:t xml:space="preserve">: </w:t>
      </w:r>
      <w:r>
        <w:rPr>
          <w:rtl w:val="true"/>
        </w:rPr>
        <w:t>آداب ظاهری تلاوت</w:t>
      </w:r>
      <w:bookmarkEnd w:id="47"/>
    </w:p>
    <w:p>
      <w:pPr>
        <w:pStyle w:val="Heading4"/>
        <w:numPr>
          <w:ilvl w:val="3"/>
          <w:numId w:val="1"/>
        </w:numPr>
        <w:rPr/>
      </w:pPr>
      <w:bookmarkStart w:id="48" w:name="__RefHeading___Toc877459_774463916"/>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مباحث آداب ظاهری تلاوت، اصول و کلیات مطرح می‌شود و در صدد اثبات اصل وجود این آداب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شرعی آن‌ها، در مباحث احکام تلاوت می‌آید، مثلاً اولین ادب از آداب ظاهری تلاوت، طهارت است، و بحثی مانند این‌که قاری قرآن حتماً باید وضوء داشته باشد یا اینکه مستحب است، از مباحث احکام بوده، در آنجا مطرح می‌شود</w:t>
      </w:r>
      <w:r>
        <w:rPr>
          <w:rFonts w:eastAsia="IRNazanin" w:cs="IRNazanin"/>
          <w:color w:val="111111"/>
          <w:sz w:val="28"/>
          <w:szCs w:val="28"/>
          <w:rtl w:val="true"/>
          <w:lang w:bidi="fa-IR"/>
        </w:rPr>
        <w:t>.</w:t>
      </w:r>
    </w:p>
    <w:p>
      <w:pPr>
        <w:pStyle w:val="Heading4"/>
        <w:numPr>
          <w:ilvl w:val="3"/>
          <w:numId w:val="1"/>
        </w:numPr>
        <w:rPr/>
      </w:pPr>
      <w:bookmarkStart w:id="50" w:name="__RefHeading___Toc877461_774463916"/>
      <w:bookmarkStart w:id="51" w:name="_Toc19"/>
      <w:bookmarkEnd w:id="50"/>
      <w:r>
        <w:rPr>
          <w:rtl w:val="true"/>
        </w:rPr>
        <w:t>الف</w:t>
      </w:r>
      <w:r>
        <w:rPr>
          <w:rtl w:val="true"/>
        </w:rPr>
        <w:t xml:space="preserve">) </w:t>
      </w:r>
      <w:r>
        <w:rPr>
          <w:rtl w:val="true"/>
        </w:rPr>
        <w:t>آداب ظاهری قبل از تلاوت</w:t>
      </w:r>
      <w:bookmarkEnd w:id="51"/>
    </w:p>
    <w:p>
      <w:pPr>
        <w:pStyle w:val="Heading5"/>
        <w:numPr>
          <w:ilvl w:val="4"/>
          <w:numId w:val="1"/>
        </w:numPr>
        <w:rPr/>
      </w:pPr>
      <w:bookmarkStart w:id="52" w:name="__RefHeading___Toc877463_774463916"/>
      <w:bookmarkStart w:id="53" w:name="_Toc20"/>
      <w:bookmarkEnd w:id="52"/>
      <w:r>
        <w:rPr>
          <w:rtl w:val="true"/>
        </w:rPr>
        <w:t>طهارت</w:t>
      </w:r>
      <w:bookmarkEnd w:id="53"/>
    </w:p>
    <w:p>
      <w:pPr>
        <w:pStyle w:val="BookText"/>
        <w:rPr/>
      </w:pPr>
      <w:r>
        <w:rPr>
          <w:rFonts w:ascii="IRNazanin" w:hAnsi="IRNazanin" w:eastAsia="IRNazanin"/>
          <w:color w:val="111111"/>
          <w:sz w:val="28"/>
          <w:sz w:val="28"/>
          <w:szCs w:val="28"/>
          <w:rtl w:val="true"/>
          <w:lang w:bidi="fa-IR"/>
        </w:rPr>
        <w:t xml:space="preserve">سزاوار است که قاری قرآن از حدث و خبث </w:t>
      </w:r>
      <w:r>
        <w:rPr>
          <w:rStyle w:val="FootnoteAnchor"/>
          <w:rtl w:val="true"/>
        </w:rPr>
        <w:footnoteReference w:id="10"/>
      </w:r>
      <w:r>
        <w:rPr>
          <w:rFonts w:ascii="IRNazanin" w:hAnsi="IRNazanin" w:eastAsia="IRNazanin"/>
          <w:color w:val="111111"/>
          <w:sz w:val="28"/>
          <w:sz w:val="28"/>
          <w:szCs w:val="28"/>
          <w:rtl w:val="true"/>
          <w:lang w:bidi="fa-IR"/>
        </w:rPr>
        <w:t>اجتناب کند و با طهارت خدمت قرآن بنشیند و به اصطلاح فقهی، پاک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صرف‌نظر از بطن آیه، که در آینده مورد استشهاد قرار می‌گیرد، دلیل قوی بر این مدعی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دلالت بر پاکی از حدث و خبث دارد و این که قاری قرآن باید پاک و تمییز باشد و با شایستگی به ملاقات قرآن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آیه کلمه مسّ را به معنای اصطلاحی </w:t>
      </w:r>
      <w:r>
        <w:rPr>
          <w:rStyle w:val="FootnoteAnchor"/>
          <w:rtl w:val="true"/>
        </w:rPr>
        <w:footnoteReference w:id="12"/>
      </w:r>
      <w:r>
        <w:rPr>
          <w:rFonts w:ascii="IRNazanin" w:hAnsi="IRNazanin" w:eastAsia="IRNazanin"/>
          <w:color w:val="111111"/>
          <w:sz w:val="28"/>
          <w:sz w:val="28"/>
          <w:szCs w:val="28"/>
          <w:rtl w:val="true"/>
          <w:lang w:bidi="fa-IR"/>
        </w:rPr>
        <w:t xml:space="preserve">آن نگرفته‌ایم، بلکه به معنای لغوی </w:t>
      </w:r>
      <w:r>
        <w:rPr>
          <w:rStyle w:val="FootnoteAnchor"/>
          <w:rtl w:val="true"/>
        </w:rPr>
        <w:footnoteReference w:id="13"/>
      </w:r>
      <w:r>
        <w:rPr>
          <w:rFonts w:ascii="IRNazanin" w:hAnsi="IRNazanin" w:eastAsia="IRNazanin"/>
          <w:color w:val="111111"/>
          <w:sz w:val="28"/>
          <w:sz w:val="28"/>
          <w:szCs w:val="28"/>
          <w:rtl w:val="true"/>
          <w:lang w:bidi="fa-IR"/>
        </w:rPr>
        <w:t>آن استناد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تلاوت را یکی از انواع مسّ تلقی کرده‌ایم، چون معنای لغوی کلمات، عمومیت دارد و شامل تمام مسّ‌ها می‌شود و یک نوع مسّ،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آیه به صراحت بیان از پاک بودن در هنگام تلاوت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می‌توان با ضمیمه کردن روایتی که ابن بابویه قمی معروف به صدوق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وضوء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عَلَی الْوُضُوءِ نُورٌ عَلَی نُورٍ وَ مَنْ جَدَّدَ وُضُوءَهُ مِنْ غَیرِ حَدَثٍ آخَرَ جَدَّدَ اللَّهُ عَزَّوَجَلَّ تَوْبَتَهُ مِنْ غَیرِ اسْتِغْفَارٍ</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بر وضوء، نور بر نور است و کسی که بدون حدث، وضوء خود را تجدید کند، خداوند توبه او را بدون استغفار قبول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إِلَیْکُمْ نُوراً مُبِیناً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نتیجه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ورود به نور تلاوت قرآن شایسته است، خود را به نور وضوء آراسته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عَلِی بْنِ مَحْبُوبٍ عَنِ الْعَبَّاسِ عَنْ سَعْدَانَ عَنْ عَبْدِ اللَّهِ بْنِ سِنَانٍ عَنْ أَبِی عَبْدِ اللَّهِ علیه السلام قَالَ سَمِعْتُهُ یقُولُ مَنْ طَلَبَ حَاجَةً وَ هُوَ عَلَی غَیرِ وُضُوءٍ فَلَمْ تُقْضَ فَلَا یلُومَنَّ إِلَّا نَفْسَهُ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طالب حاجتی است و بدون وضوء دنبال آن رفت و به حاجتش نرسید، فقط خود را ملامت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وضوء بودن آن‌قدر مهم است که حضرت در این حدیث می‌فرماید اگر بدون وضوء، برای حاجتی رفتید و حاجت شما برآورده نشد، هیچ کس را ملامت نکنید مگر خودتان را حال، چه حاجتی مهم‌تر از قبولی تلاوت و قبولی اعمال ناقص، نزد خداوند متعال است؟</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عَلِی بْنِ مَحْبُوبٍ عَنْ مُحَمَّدِ بْنِ أَبِی الصُّهْبَانِ عَنْ مُحَمَّدِ بْنِ سِنَانٍ عَنِ الْعَلَاءِ بْنِ الْفُضَیلِ عَمَّنْ رَوَاهُ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أَنْتَ تُرِیدُ أَنْ تَجْلِسَ فَلَا تَدْخُلْهُ إِلَّا طَاهِراً الْحَدِیثَ</w:t>
      </w:r>
      <w:r>
        <w:rPr>
          <w:rFonts w:eastAsia="Amiri" w:cs="Amiri" w:ascii="Amiri" w:hAnsi="Amiri"/>
          <w:color w:val="111111"/>
          <w:sz w:val="28"/>
          <w:szCs w:val="28"/>
          <w:rtl w:val="true"/>
          <w:lang w:bidi="ar-SA"/>
        </w:rPr>
        <w:t xml:space="preserve">. </w:t>
      </w:r>
      <w:r>
        <w:rPr>
          <w:rStyle w:val="FootnoteAnchor"/>
          <w:rtl w:val="true"/>
        </w:rPr>
        <w:footnoteReference w:id="17"/>
      </w:r>
      <w:bookmarkStart w:id="54" w:name="pg5061_39370"/>
    </w:p>
    <w:p>
      <w:pPr>
        <w:pStyle w:val="BookText"/>
        <w:rPr/>
      </w:pPr>
      <w:bookmarkEnd w:id="54"/>
      <w:r>
        <w:rPr>
          <w:rFonts w:ascii="IRNazanin" w:hAnsi="IRNazanin" w:eastAsia="IRNazanin"/>
          <w:color w:val="111111"/>
          <w:sz w:val="28"/>
          <w:sz w:val="28"/>
          <w:szCs w:val="28"/>
          <w:rtl w:val="true"/>
          <w:lang w:bidi="fa-IR"/>
        </w:rPr>
        <w:t>برای داخل شدن به مسجد، به وضوء امر شده است، پس به طریق اولی دخول در تلاوت قرآن احتیاج به وضوء دارد، چرا که به دلیل حدیث ثقلین که قرآن را عدل أئمه قرار داده، جایگاه قرآن بسیار بالاتر از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حَمَّادٍ عَنْ حَرِیزٍ عَمَّنْ أَخْبَرَهُ عَنْ أَبِی عَبْدِ اللَّهِ علیه السلام قَالَ کَانَ إِسْمَاعِیلُ بْنُ أَبِی عَبْدِ اللَّهِ عِنْدَهُ فَقَالَ یا بُنَی اقْرَأِ الْمُصْحَفَ فَقَالَ إِنِّی لَسْتُ عَلَی وُضُوءٍ فَقَالَ لَا تَمَسَّ الْکِتَابَةَ وَ مَسَّ الْوَرَقَ فَاقْرَأْهُ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توجه به این‌که حضرت اسماعیل علیه السلام، فرزند امام صادق علیه السلام، در مرض موت بوده و نمی‌توانسته وضوء بگیرد، امام علیه السلام او را از قرائت منع نفرموده، بلکه از مسّ کتاب قرآن منع کرده‌اند، ازاین‌رو، معلوم می‌شود که وضوء برای تلاوت قرآن لازم است</w:t>
      </w:r>
      <w:r>
        <w:rPr>
          <w:rFonts w:eastAsia="IRNazanin" w:cs="IRNazanin"/>
          <w:color w:val="111111"/>
          <w:sz w:val="28"/>
          <w:szCs w:val="28"/>
          <w:rtl w:val="true"/>
          <w:lang w:bidi="fa-IR"/>
        </w:rPr>
        <w:t>.</w:t>
      </w:r>
    </w:p>
    <w:p>
      <w:pPr>
        <w:pStyle w:val="Heading5"/>
        <w:numPr>
          <w:ilvl w:val="4"/>
          <w:numId w:val="1"/>
        </w:numPr>
        <w:rPr/>
      </w:pPr>
      <w:bookmarkStart w:id="55" w:name="__RefHeading___Toc877465_774463916"/>
      <w:bookmarkStart w:id="56" w:name="_Toc21"/>
      <w:bookmarkEnd w:id="55"/>
      <w:r>
        <w:rPr>
          <w:rtl w:val="true"/>
        </w:rPr>
        <w:t>مسواک زدن</w:t>
      </w:r>
      <w:bookmarkEnd w:id="56"/>
    </w:p>
    <w:p>
      <w:pPr>
        <w:pStyle w:val="BookText"/>
        <w:rPr/>
      </w:pPr>
      <w:r>
        <w:rPr>
          <w:rFonts w:ascii="IRNazanin" w:hAnsi="IRNazanin" w:eastAsia="IRNazanin"/>
          <w:color w:val="111111"/>
          <w:sz w:val="28"/>
          <w:sz w:val="28"/>
          <w:szCs w:val="28"/>
          <w:rtl w:val="true"/>
          <w:lang w:bidi="fa-IR"/>
        </w:rPr>
        <w:t>مسواک زدن در عربی به السِّوَاک معروف و همان عمل بهداشت دهان و دندان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با روش‌های مختلفی از قدیم تاکنون انجام می‌شود و در حال حاضر، طبق تأکید متولیان بهداشت، بهترین روش، کشیدن نخ بین دندان‌ها است و بعد از نخ کشیدن، مسواک زدن؛ و بهتر است مسواک زدن همراه با خمیر دندان با کیفیت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علاوه بر بهداشت کامل دهان و دندان، و عاری بودنشان از میکروب‌ها، دهانی خوش‌بو و دندان‌هایی سفید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درعلم بهداشت دهان و دندان، ثابت شده، اکثر سکته‌های قلبی بر اثر عدم رعایت بهداشت دهان و دندان است، چرا که به علت مسواک نزدن، در لثه‌ها، چرک ایجا شده و این چرک، مستقیم به قلب منتقل می‌شود، چون تغذیه دندان‌ها از رگ‌های متصل به قلب می‌باشد و کوچک‌ترین چرک در دهان، به وسیله همین رگ‌ها، به قلب منتقل می‌شود و زمینه سکته قلبی در فرد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نمی‌توان گفت امر به مسواک زدن در احادیث، امر ارشادی محض است و هیچ وجوبی از آن‌ها، استخراج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عَنْ سَهْلٍ وَ عَلِی بْنُ إِبْرَاهِیمَ عَنْ أَبِیهِ جَمِیعاً عَنْ جَعْفَرِ بْنِ مُحَمَّدٍ الْأَشْعَرِی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بِالسِّوَاکِ أَفْضَلُ مِنْ سَبْعِینَ رَکْعَةً بِغَیرِ سِوَاکٍ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با مسواک، از هفتاد رکعت نماز بدون مسواک، با فضیلت‌تر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امام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رَسُولُ اللَّهِ صلّی الله علیه و آله و سلّم لَوْ لَا أَنْ أَشُقَّ عَلَی أُمَّتِی لَأَمَرْتُهُمْ بِالسِّوَاکِ مَعَ کُلِّ صَلاة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 من سخت نبود، در هر نمازی مسواک زدن را واجب می‌کردم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مشعِر بر آن است که مسلمان واقعی کسی است که هنگام ملاقات با خداوند و برپائی نماز، دهانی عاری از میکروب دارد و فردی که به بهداشت خود عنایت دارد، شایسته ملاقات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حضرت صلی الله علیه و آله می‌فرماید اگر بر امت من سخت نبود مسواک را واجب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خودتان بفهمید که یکی از شرائط ملاقات با خداوند، دهان نظیف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ابْنِ مَحْبُوبٍ عَنْ یونُسَ بْنِ یعْقُوبَ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الْمُرْسَلِینَ السِّوَاکُ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مرسلین، مسواک زدن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انبیاء و مرسلین خوب این را فهمیده بودند که چقدر بهداشت دهان و دندان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ابْنِ مَحْبُوبٍ عَنِ الْعَلَاءِ عَنْ مُحَمَّدِ بْنِ مُسْلِمٍ عَنْ أَبِی جَعْفَرٍ ع قَالَ قَالَ النَّبِی صلّی الله علیه و آله و سلّم مَا زَالَ جَبْرَئِیلُ علیه السلام یوصِینِی بِالسِّوَاکِ حَتَّی خِفْتُ أَنْ أُحْفِی أَوْ أَدْرَدَ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جبرئیل علیه السلام من را به مسواک زدن توصیه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مسواک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ترسیدم که دندان‌هایم تراشیده و یا جدا جدا از هم و فاصله‌دار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می‌خوانیم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ابْنِ أَبِی عُمَیرٍ عَنِ ابْنِ بُکَیرٍ عَمَّنْ ذَکَرَهُ عَنْ أَبِی جَعْفَرٍ علیه السلام فِی السِّوَاکِ قَالَ لَا تَدَعْهُ فِی کُلِّ ثَلَاثٍ وَ لَوْ أَنْ تُمِرَّهُ مَرَّةً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را در سه روز پشت سر هم ترک نکن ولو اینکه به یک دست کشیدن ظاهری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عَلِی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أَدْنَی السِّوَاکِ أَنْ تَدْلُکَ بِإِصْبَعِک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مسواک زدن، کشیدن با انگشتان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السُّنَّةَ فِی السِّوَاکِ فِی وَقْتِ السَّحَر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مسواک زدن در هنگام سحر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در روایت حتی به وقت مسواک هم،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امروز ثابت شده است که بهترین وقت برای مسواک زدن، صبح است چرا که تمام چرک‌های ایجاد شده از شب تا به صبح، با این وقت مسواک زدن، برطرف می‌شود، ازاین‌رو در طول روز هر چه می‌خوریم و می‌نوشیم، دهان و دندان‌ها، پاک و تمییز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بْنِ بُنْدَارَ عَنْ إِبْرَاهِیمَ بْنِ إِسْحَاقَ الْأَحْمَرِ عَنْ عَبْدِ اللَّهِ بْنِ حَمَّادٍ عَنْ أَبِی بَکْرِ بْنِ أَبِی سَمَّاکٍ قَالَ قَالَ أَبُو عَبْدِ اللَّهِ علیه السلام إِذَا قُمْتَ بِاللَّیلِ فَاسْتَکْ فَإِنَّ الْمَلَکَ یأْتِیکَ فَیضَعُ فَاهُ عَلَی فِیکَ وَ لَیسَ مِنْ حَرْفٍ تَتْلُوهُ وَ تَنْطِقُ بِهِ إِلَّا صَعِدَ بِهِ إِلَی السَّمَاءِ فَلْیکُنْ فُوکَ طَیبَ الرِّیحِ‌َُِِ</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خواب بیدار شدی، مسواک بزن چرا که فرشته‌ای، پیش تو می‌آید و دهانش را بر دهان تو می‌گذارد و هر چه آن روز بگویی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دهانت را طیب و طاهر کنی تا مَلَک، از تو بی‌زار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اسْتِحْبَابِ السِّوَاکِ عِنْدَ قِرَاءَةِ الْقُرْآنِ از ابواب مسواک در وسایل الشّیعه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الْبَرْقِی فِی الْمَحَاسِنِ عَنْ أَبِی سُمَینَةَ عَنْ إِسْمَاعِیلَ بْنِ أَبَانٍ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نَظِّفُوا طَرِیقَ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یا رَسُولَ اللَّهِ وَ مَا طَرِیقُ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أَفْوَاهُکُمْ قِیلَ بِمَا ذَا قَالَ بِالسِّوَاکِ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تمییز کنید،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راه قرآن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الْحَکَمِ عَنْ عِیسَی بْنِ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أَفْوَاهُکُمْ طَرِیقٌ مِنْ طُرُقِ رَبِّکُمْ فَأَحَبُّهَا إِلَی اللَّهِ أَطْیبُهَا رِیحاً فَطَیبُوهَا بِمَا قَدَرْتُمْ عَلَیه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شما، راهی از راه‌های خدای شما است و دوست داشتنی‌ترین آنها، دهانی است که خوش‌بو باشد، از این‌رو خوش‌بو کنید دهان را به مقداری که توان دارید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w:t>
      </w:r>
      <w:bookmarkStart w:id="57" w:name="pg5061_39375"/>
    </w:p>
    <w:p>
      <w:pPr>
        <w:pStyle w:val="BookText"/>
        <w:rPr/>
      </w:pPr>
      <w:bookmarkEnd w:id="57"/>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أَفْوَاهَکُمْ طُرُقُ الْقُرْآنِ فَطَهِّرُوهَا بِالسِّوَاکِ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دهان شما راه قرآن است، پس طاهر و پاک کنید آن را به 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 روایات گزینشی در زمینه مسواک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آداب تلاوت قرآن، سواک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هر روشی که شما می‌پسندید و برای شما آسان‌تر و بهتر است</w:t>
      </w:r>
      <w:r>
        <w:rPr>
          <w:rFonts w:eastAsia="IRNazanin" w:cs="IRNazanin"/>
          <w:color w:val="111111"/>
          <w:sz w:val="28"/>
          <w:szCs w:val="28"/>
          <w:rtl w:val="true"/>
          <w:lang w:bidi="fa-IR"/>
        </w:rPr>
        <w:t>.</w:t>
      </w:r>
    </w:p>
    <w:p>
      <w:pPr>
        <w:pStyle w:val="Heading5"/>
        <w:numPr>
          <w:ilvl w:val="4"/>
          <w:numId w:val="1"/>
        </w:numPr>
        <w:rPr/>
      </w:pPr>
      <w:bookmarkStart w:id="58" w:name="__RefHeading___Toc877467_774463916"/>
      <w:bookmarkStart w:id="59" w:name="_Toc22"/>
      <w:bookmarkEnd w:id="58"/>
      <w:r>
        <w:rPr>
          <w:rtl w:val="true"/>
        </w:rPr>
        <w:t>زمان مناسب</w:t>
      </w:r>
      <w:bookmarkEnd w:id="59"/>
    </w:p>
    <w:p>
      <w:pPr>
        <w:pStyle w:val="BookText"/>
        <w:rPr/>
      </w:pPr>
      <w:r>
        <w:rPr>
          <w:rFonts w:ascii="IRNazanin" w:hAnsi="IRNazanin" w:eastAsia="IRNazanin"/>
          <w:color w:val="111111"/>
          <w:sz w:val="28"/>
          <w:sz w:val="28"/>
          <w:szCs w:val="28"/>
          <w:rtl w:val="true"/>
          <w:lang w:bidi="fa-IR"/>
        </w:rPr>
        <w:t>یکی دیگر از آداب کلیدی در تلاوت قرآن، انتخاب زمان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 با دو دیدگاه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 برای فراگیری تعالیم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 برای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دیدگاه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و متواتر، تأکید دارند که بهترین زمان برای فراگیری تعالیم قرآنی، اعمّ از حفظ، روخوانی، روان‌خوانی، تجوید، تفسیر و علوم قرآن، از همان سنین کودکی و اوان نوجوانی است، تا قرآن با گوشت و خون و پوست و استخوان او عجین شده و در پناه قرآن و معصومین علیهم السلام از تمام بلیات حفظ و از خطرات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مَحْبُوبٍ عَنْ مَالِکِ بْنِ عَطِیةَ عَنْ مِنْهَالٍ الْقَصَّابِ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 هُوَ شَابٌّ مُؤْمِنٌ اخْتَلَطَ الْقُرْآنُ بِلَحْمِهِ وَ دَمِهِ وَ جَعَلَهُ اللَّهُ عَزَّ وَ جَلَّ</w:t>
      </w:r>
    </w:p>
    <w:p>
      <w:pPr>
        <w:pStyle w:val="BookText"/>
        <w:rPr/>
      </w:pPr>
      <w:r>
        <w:rPr>
          <w:rFonts w:ascii="Amiri" w:hAnsi="Amiri" w:eastAsia="Amiri" w:cs="Amiri"/>
          <w:color w:val="111111"/>
          <w:sz w:val="28"/>
          <w:sz w:val="28"/>
          <w:szCs w:val="28"/>
          <w:rtl w:val="true"/>
          <w:lang w:bidi="ar-SA"/>
        </w:rPr>
        <w:t>مَعَ السَّفَرَةِ الْکِرَامِ الْبَرَرَةِ وَ کَانَ الْقُرْآنُ حَجِیزاً عَنْهُ یوْمَ الْقِیامَةِ یقُولُ یا رَبِّ إِنَّ کُلَّ عَامِلٍ قَدْ أَصَابَ أَجْرَ عَمَلِهِ غَیرَ عَامِلِی فَبَلِّغْ بِهِ أَکْرَمَ عَطَایاکَ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فَیکْسُوهُ اللَّهُ الْعَزِیزُ الْجَبَّارُ حُلَّتَینِ مِنْ حُلَلِ الْجَنَّةِ وَ یوضَعُ عَلَی رَأْسِهِ تَاجُ الْکَرَامَةِ ثُمَّ یقَالُ لَهُ هَلْ أَرْضَینَاکَ فِیهِ فَیقُولُ الْقُرْآنُ یا رَبِّ قَدْ کُنْتُ أَرْغَبُ لَهُ فِیمَا هُوَ أَفْضَلُ مِنْ هَذَا فَیعْطَی الْأَمْنَ بِیمِینِهِ وَ الْخُلْدَ بِیسَارِهِ ثُمَّ یدْخُلُ الْجَنَّةَ فَیقَالُ لَهُ اقْرَأْ وَ اصْعَدْ دَرَجَةً ثُمَّ یقَالُ لَهُ هَلْ بَلَّغْنَا بِهِ وَ أَرْضَینَاکَ فَیقُولُ نَعَمْ قَالَ وَ مَنْ قَرَأَهُ کَثِیراً وَ تَعَاهَدَهُ بِمَشَقَّةٍ مِنْ شِدَّةِ حِفْظِهِ أَعْطَاهُ اللَّهُ عَزَّ وَ جَلَّ أَجْرَ هَذَا مَرَّتَین</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جوانی قرآن بخواند و با ایمان هم باشد، قرآن با گوشت و خونش بیامیزد، و خدای عزّ و جلّ او را با فرشتگان پیغام‌برنده و نیک‌رفتارش، رفیق کند، و قرآن برای او در روز قیامت پرده و مانعی از آتش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کارگری به مزد کار خویشتن رسیده جز کارگر من، پس گرامی ترین عطاهای خود را به او برسان،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عزیز و جبار دو جامه از جامه‌های بهشتی به او بپوشاند و بر سرش تاج کرامت نهاده شود، سپس به 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درباره این شخص خشنود کردیم؟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از این درباره او میل داشتم، پس نامه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راستش دهند، و فرمان جاویدان ماندن در بهشت را در دست چپش گذارند و وارد بهشت گردد، پس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یک‌درجه بالا برو، سپس به قران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تو خواستی به او رساندیم و تو را خوشنود کردیم؟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قرآن را بسیار بخواند و با این‌که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آن را به ذهن</w:t>
      </w:r>
    </w:p>
    <w:p>
      <w:pPr>
        <w:pStyle w:val="BookText"/>
        <w:rPr/>
      </w:pPr>
      <w:r>
        <w:rPr>
          <w:rFonts w:ascii="IRNazanin" w:hAnsi="IRNazanin" w:eastAsia="IRNazanin"/>
          <w:color w:val="111111"/>
          <w:sz w:val="28"/>
          <w:sz w:val="28"/>
          <w:szCs w:val="28"/>
          <w:rtl w:val="true"/>
          <w:lang w:bidi="fa-IR"/>
        </w:rPr>
        <w:t>خویش بسپارد خدای عزوجل دوبار پاداش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بهترین زمان برای فراگیری تعالیم الهی، دوران جوانی است و اگر سن بالا رود واقعاً امر آموزش عمومی، بسیار مشکل و گاهی غیرممکن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غنیمت شمارید فرصت‌ها را، فرصت‌ها همانند ابرهای بهاری درگذر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زمان‌های مناسب که در روایات اهل بیت علیهم السلام برای تلاوت قرآن، وارد شده‌اند، گاهی کل سال مورد نظر است، گاهی ماه و گاهی ایام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سال، روایت قابل توجهی وجود ندارد مگر روایت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واقعی امام علیه السلام که راه امام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آن هم درباره نوروز سال شمسی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الْمُعَلَّی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فِی صَبِیحَةِ یوْمِ النَّیرُوزِ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یا مُعَلَّی أَ تَعْرِفُ هَذَا الْیوْمَ قُلْتُ لَا وَ لَکِنَّهُ یوْمٌ تُعَظِّمُهُ الْعَجَمُ وَ تَتَبَارَکُ فِیهِ قَالَ کَلَّا وَ الْبَیتِ الْعَتِیقِ الَّذِی بِبَطْنِ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الْیوْمُ إِلَّا لِأَمْرٍ قَدِیمٍ أُفَسِّرُهُ لَکَ حَتَّی تَعْلَمَهُ قُلْتُ تَعَلُّمِی هَذَا مِنْ عِنْدِکَ أَحَبُّ إِلَی مِنْ أَنْ تَعِیشَ أَتْرَابِی وَ یهْلِکَ اللَّهُ أَعْدَاءَکُمْ قَالَ یا مُعَلَّی یوْمُ النَّیرُوزِ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الْیوْمُ الَّذِی أَخَذَ اللَّهُ فِیهِ مِیثَاقَ الْعِبَادِ أَنْ یعْبُدُوهُ وَ لَا یشْرِکُوا بِهِ شَیئاً وَ أَنْ یدِینُوا لِرُسُلِهِ وَ حُجَجِهِ وَ أَوْلِیائِهِ وَ هُوَ أَوَّلُ یوْمٍ طَلَعَتْ فِیهِ الشَّمْسُ وَ هَبَّتْ فِیهِ الرِّیاحُ اللَّوَاقِحُ وَ خُلِقَتْ فِیهِ زَهْرَةُ الْأَرْضِ وَ هُوَ الْیوْمُ الَّذِی اسْتَوَتْ فِیهِ سَفِینَةُ نُوحٍ عَلَی الْجُودِی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الْیوْمُ الَّذِی أَحْیا اللَّهُ فِیهِ الْقَوْمَ الَّذِینَ خَرَجُوا مِنْ دِیارِهِمْ وَ هُمْ أُلُوفٌ حَذَرَ الْمَوْتِ فَقالَ لَهُمُ اللَّهُ مُوتُوا ثُمَّ أَحْیاهُمْ وَ هُوَ الْیوْمُ الَّذِی کَسَرَ فِیهِ إِبْرَاهِیمُ أَصْنَامَ قَوْمِهِ وَ هُوَ الْیوْمُ الَّذِی حَمَلَ فِیهِ رَسُولُ اللَّهِ صلّی الله علیه و آله و سلّم عَلِیاً علیه السلام عَلَی مَنْکِبَیهِ حَتَّی رَمَی أَصْنَامَ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الْبَیتِ الْحَرَامِ وَ هَشَّمَهَا الْخَبَرَ بِطُولِهِ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صادق علیه السلام در این روایت به معلی بن خنیس که یکی از یاران باوفای امام علیه السلام می‌باشد و به تهمت او را به شهادت رساندند،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نوروز را می‌شناسی؟ و امام علیه السلام خود تک‌تک ویژگی‌های نوروز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 صلی الله علیه و آله، علی علیه السلام را به جانشینی خود در روز غدیر معرفی کرد، تا پایان حدیث و غیر ازاین‌روایت، روایت دیگر نیافتیم که اشاره مستقیم و غیرمستقیم به سال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سال قمری، به دوازده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 صفر، ربیع الاول، ربیع الثّانی، جمادی الاولی، جمادی الثّانی، رجب، شعبان، رمضان، شوال، ذی‌القعده،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تلاوت قرآن در طول سال قمری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آمده که هر روز، پنجاه آیه از قرآن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مقید به زمان خاصّی نشده‌اند و به اصطلاح فقهی مطلق می‌باشند و می‌توان از آن‌ها طول سال را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إِلَی خَلْقِهِ فَقَدْ ینْبَغِی لِلْمَرْءِ الْمُسْلِمِ أَنْ ینْظُرَ فِی عَهْدِهِ وَ أَنْ یقْرَأَ مِنْهُ فِی کُلِّ یوْمٍ خَمْسِینَ آیةً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حضرت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هر مسلمانی در هر روز نگاهی به پیمان‌نامه خود بیاندازد و پنجاه آیه از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نگاه کردن و قرائت قرآن، مقید به زمان خاصّی نشده است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طول سال، قرائت قرآن، وارد و تشریع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أَبِیهِ وَ عَنْ عَلِی بْنِ مُحَمَّدٍ جَمِیعاً عَنِ الْقَاسِمِ بْنِ مُحَمَّدٍ عَنْ سُلَیمَانَ بْنِ دَاوُدَ عَنْ حَفْصِ بْنِ غِیاثٍ عَنِ الزُّهْرِی قَالَ سَمِعْتُ عَلِی بْنَ الْحُسَینِ علیه السلام یقُولُ آیاتُ الْقُرْآنِ خَزَائِنُ فَکُلَّمَا فَتَحْتَ خِزَانَةً ینْبَغِی لَکَ أَنْ تَنْظُرَ مَا فِیهَا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خزائن جمع خزانه و به معنای جایی است که در آن‌جا اشیاء گران‌بها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روایت این است که آیات قرآن خزانه هستند، 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تلاوت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خزانه را باز کردی، سزاوار است به آنچه در آن است خوب نگاه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اشیاء گران‌بها لذت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می‌شود که این روایت هم مثل روایت قبل اطلاق داشته و قید خاص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می‌فرماید می‌توان از آن در تمام طول سال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یحْیی عَنْ مُعَاوِیةَ بْنِ حُکَیمٍ عَنْ مُعَمَّرِ بْنِ خَلَّادٍ عَنِ الرِّضَا علیه السلام قَالَ سَمِعْتُهُ یقُولُ ینْبَغِی لِلرَّجُلِ إِذَا أَصْبَحَ أَنْ یقْرَأَ بَعْدَ التَّعْقِیبِ خَمْسِینَ آیةً</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بهترین زمان، برای قرائت قرآن، بعد از تعقیبات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روز خاصی از سال را معین نکرده و در طول سال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اصول کافی، دو روایت از حریز و الزهری، همانند روایت قبل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این روایات استخراج می‌شود، این است که، در طول سال، قرائت قرآن مستحب بوده و مخصوص وقت و زمان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ایام خاص، بر تلاوت قرآن، تأکید بیشتری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مَحْبُوبٍ عَنْ جَمِیلِ بْنِ صَالِحٍ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التَّاجِرَ مِنْکُمُ الْمَشْغُولَ فِی سُوقِهِ إِذَا رَجَعَ إِلَی مَنْزِلِهِ أَنْ لَا ینَامَ حَتَّی یقْرَأَ سُورَةً مِنَ الْقُرْآنِ فَتُکْتَبَ لَهُ مَکَانَ کُلِّ آیةٍ یقْرَؤُهَا عَشْرُ حَسَنَاتٍ وَ یمْحَی عَنْهُ عَشْرُ سَیئَاتٍ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این روایت، امام علیه السلام بهترین وقت تلاوت قرآن را برای تاجر، مغازه‌دار و کارگر، هنگام رجوع به خانه، قبل از اینکه به بستر خواب برود،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موضوع را این‌گونه می‌توان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برای امرار معاش، صبح تا شب خود را به دنیای فانی آلوده کرده است، ازاین‌رو به جاست که هنگام خوابیدن، خود را از این آلودگی‌ها به وسیله قرائت قرآن پاک و منزه کند و با دلی صاف به آرامش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جَمِیعاً عَنِ النَّضْرِ بْنِ سُوَیدٍ عَنْ یحْیی الْحَلَبِی عَنْ مُحَمَّدِ بْنِ مَرْوَانَ عَنْ سَعْدِ بْنِ طَرِیفٍ عَنْ أَبِی جَعْفَرٍ علیه السلام قَالَ قَالَ رَسُولُ اللَّهِ صلّی الله علیه و آله و سلّم 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 مِائَةِ آیةٍ کُتِبَ مِنَ الْفَائِزِینَ وَ مَنْ قَرَأَ خَمْسَمِائَةِ آیةٍ کُتِبَ مِنَ الْمُجْتَهِدِینَ وَ مَنْ</w:t>
      </w:r>
    </w:p>
    <w:p>
      <w:pPr>
        <w:pStyle w:val="BookText"/>
        <w:rPr/>
      </w:pPr>
      <w:r>
        <w:rPr>
          <w:rFonts w:ascii="Amiri" w:hAnsi="Amiri" w:eastAsia="Amiri" w:cs="Amiri"/>
          <w:color w:val="111111"/>
          <w:sz w:val="28"/>
          <w:sz w:val="28"/>
          <w:szCs w:val="28"/>
          <w:rtl w:val="true"/>
          <w:lang w:bidi="ar-SA"/>
        </w:rPr>
        <w:t>قَرَأَ أَلْفَ آیةٍ کُتِبَ لَهُ قِنْطَارٌ مِنْ تِبْرٍ الْقِنْطَارُ خَمْسَةَ عَشَرَ أَلْفَ مِثْقَالٍ مِنْ ذَهَبٍ وَ الْمِثْقَالُ أَرْبَعَةٌ وَ عِشْرُونَ قِیرَاطاً أَصْغَرُهَا مِثْلُ جَبَلِ أُحُدٍ وَ أَکْبَرُهَا مَا بَینَ السَّمَاءِ إِلَی الأرْضِ</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رسول الله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ده آیه در شب بخواند و بعد بخوابد، از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کننده‌گان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نمی‌شود و کسی که پنجاه آیه قرائت کند از 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هیچ‌گاه خدا را فراموش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و صد آیه برابر با قانتین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همراه با سکوت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آیه برابر با خاشعین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نظر به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سیصد آیه برابر با فائزین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طریق صحیح را، با سلامت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پانصد آیه برابر با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از جان و مال خود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همانند روایت قبل، قرائت در شب،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بْنِ عِیسَی عَنْ عَلِی بْنِ الْحَکَمِ أَوْ غَیرِهِ عَنْ سَیفِ بْنِ عَمِیرَةَ عَنْ رَجُلٍ عَنْ جَابِرٍ عَنْ مُسَافِرٍ عَنْ بِشْرِ بْنِ غَالِبٍ الْأَسَدِی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مِنْ کِتَابِ اللَّهِ عَزَّ وَ جَلَّ فِی صَلَاتِهِ قَائِماً یکْتَبُ لَهُ بِکُلِّ حَرْفٍ مِائَةُ حَسَنَةٍ فَإِذَا قَرَأَهَا فِی غَیرِ صَلَاةٍ کَتَبَ اللَّهُ لَهُ بِکُلِّ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حَسَنَاتٍ وَ إِنِ اسْتَمَعَ الْقُرْآنَ کَتَبَ اللَّهُ لَهُ بِکُلِّ حَرْفٍ حَسَنَةً وَ إِنْ خَتَمَ الْقُرْآنَ لَیلًا صَلَّتْ عَلَیهِ الْمَلَائِکَةُ حَتَّی یصْبِحَ وَ إِنْ خَتَمَهُ نَهَاراً صَلَّتْ عَلَیهِ الْحَفَظَةُ حَتَّی یمْسِی وَ کَانَتْ لَهُ دَعْوَةٌ مُجَابَةٌ وَ کَانَ خَیراً لَهُ مِمَّا بَینَ السَّمَاءِ إِلَی الْأَرْضِ قُلْتُ هَذَا لِمَنْ قَرَأَ الْقُرْآنَ فَمَنْ لَمْ یقْرَأْ قَالَ یا أَخَا بَنِی أَسَدٍ إِنَّ اللَّهَ جَوَادٌ مَاجِدٌ کَرِیمٌ إِذَا قَرَأَ مَا مَعَهُ أَعْطَاهُ اللَّهُ ذَلِکَ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این روایت بهترین زمان تلاوت قرآن را، در نماز و بعد در شب و روز،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مُحَمَّدِ بْنِ الْحُسَینِ عَنِ النَّضْرِ بْنِ سُوَیدٍ عَنْ خَالِدِ بْنِ مَادٍّ الْقَلَانِسِی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 أَوْ أَقَلَّ مِنْ ذَلِکَ أَوْ أَکْثَرَ وَ خَتَمَهُ فِی یوْمِ جُمُعَةٍ کُتِبَ لَهُ مِنَ الْأَجْرِ وَ الْحَسَنَاتِ مِنْ أَوَّلِ جُمُعَةٍ کَانَتْ فِی الدُّنْیا إِلَی آخِرِ جُمُعَةٍ تَکُونُ فِیهَا وَ إِنْ خَتَمَهُ فِی سَائِرِ الْأَیامِ فَکَذَلِک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روایت، بهترین زمان قرائت قرآن، از روز جمعه تا روز جمعه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روایت ختم قرآن در مکه موردنظر است ولی می‌توان به این قاعده که عمومیت لفظ معتبر است نه خصوصیت مورد، استناد کرده، کل ایام را از آن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بر این برداشت، انتهای همین روایت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خَتَمَهُ فِی سَائِرِ الْأَیامِ فَکَذَلِک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به هر حال، روز جمعه خصوصیت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در مورد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ماه مبارک رمضان، به ربیع القرآن، تعبیر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رَبِیعٌ وَ رَبِیعُ الْقُرْآنِ شَهْرُ رَمَضَان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برای هر چیز بهاری است و 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همت قاریان، در این ماه، باید دو چندن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عَنْ بَعْضِ أَصْحَابِهِ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لَهُ أَبُو بَصِیرٍ جُعِلْتُ فِدَاکَ أَقْرَأُ الْقُرْآنَ فِی شَهْرِ رَمَضَانَ فِی لَیلَةٍ فَقَالَ لَا قَالَ فَفِی لَیلَتَینِ قَالَ لَا قَالَ فَفِی ثَلَاثٍ قَالَ هَا وَ أَشَارَ بِیدِهِ ثُمَّ قَالَ یا أَبَا مُحَمَّدٍ إِنَّ لِرَمَضَانَ حَقّاً وَ حُرْمَةً لَا یشْبِهُهُ شَیءٌ مِنَ الشُّهُورِ وَ کَانَ أَصْحَابُ مُحَمَّدٍ ص یقْرَأُ أَحَدُهُمُ الْقُرْآنَ فِی شَهْرٍ أَوْ أَقَلَّ إِنَّ الْقُرْآنَ لَا یقْرَأُ هَذْرَمَةً وَ لَکِنْ یرَتَّلُ تَرْتِیلًا فَإِذَا مَرَرْتَ بِآیةٍ فِیهَا ذِکْرُ الْجَنَّةِ فَقِفْ عِنْدَهَا وَ سَلِ اللَّهَ عَزَّ وَ جَلَّ الْجَنَّةَ وَ إِذَا مَرَرْتَ بِآیةٍ فِیهَا ذِکْرُ النَّارِ فَقِفْ عِنْدَهَا وَ تَعَوَّذْ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ابی‌حمزه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شنیدم ابوبصیر از امام صادق علیه السلام در این مورد سؤال می‌کند که، آیا در ماه مبارک رمضان در یک شب، ختم قرآن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این کار را نکن، ابوبصیر گفت در دو شب؟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ابوبصیر عرض کرد در سه شب چگونه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رمضان حقی و حرمتی است که برای هیچ ماهی همانند ماه رمضان نیست و اصحاب رسول الله صلی الله علیه و آله چنین بودند که در یک ماه یا کمتر از یک ماه، کل قرآن را تلاوت می‌کردند و تا پایان روایت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مشاهده شد امام علیه السلام در این روایت، برای ماه مبارک رمضان، جایگاه ویژه‌ای باز کردند و بر خواندن قرآن در ماه مبارک رمضان سفارش کرده، یکی از حقوق این ماه مبارک بر گردن مؤمنین را قرائت قرآن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 مُحَمَّدِ بْنِ إِبْرَاهِیمَ بْنِ إِسْحَاقَ عَنْ أَحْمَدَ بْنِ مُحَمَّدٍ الْهَمْدَانِی عَنْ عَلِی بْنِ الْحَسَنِ بْنِ عَلِی بْنِ فَضَّالٍ عَنْ أَبِیهِ عَنْ أَبِی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فِی شَهْرِ رَمَضَانَ مَقْبُولَةٌ وَ السَّیئَاتُ فِیهِ مَغْفُورَةٌ مَنْ قَرَأَ فِی شَهْرِ رَمَضَانَ آیةً مِنْ کِتَابِ اللَّهِ عَزَّ وَ جَلَّ کَانَ کَمَنْ خَتَمَ الْقُرْآنَ فِی غَیرِهِ مِنَ الشُّهُورِ وَ مَنْ ضَحِکَ فِیهِ فِی وَجْهِ أَخِیهِ الْمُؤْمِنِ لَمْ یلْقَهُ یوْمَ الْقِیامَةِ إِلَّا ضَحِکَ فِی وَجْهِهِ وَ بَشَّرَهُ بِالْجَنَّةِ وَ مَنْ أَعَانَ فِیهِ مُؤْمِناً أَعَانَهُ اللَّهُ تَعَالَی عَلَی الْجَوَازِ عَلَی الصِّرَاطِ یوْمَ تَزِلُّ فِیهِ الْأَقْدَامُ وَ مَنْ کَفَّ فِیهِ غَضَبَهُ کَفَّ اللَّهُ عَنْهُ غَضَبَهُ یوْمَ الْقِیامَةِ وَ مَنْ أَغَاثَ فِیهِ مَلْهُوفاً آمَنَهُ اللَّهُ مِنَ الْفَزَعِ الْأَکْبَرِ یوْمَ الْقِیامَةِ وَ مَنْ نَصَرَ فِیهِ مَظْلُوماً نَصَرَهُ اللَّهُ عَلَی کُلِّ مَنْ عَادَاهُ فِی الدُّنْیا وَ نَصَرَهُ یوْمَ الْقِیامَةِ عِنْدَ الْحِسَابِ وَ الْمِیزَانِ شَهْرُ رَمَضَانَ شَهْرُ الْبَرَکَةِ وَ شَهْرُ الرَّحْمَةِ وَ شَهْرُ الْمَغْفِرَةِ وَ شَهْرُ التَّوْبَةِ وَ شَهْرُ الْإِنَابَةِ مَنْ لَمْ یغْفَرْ لَهُ فِی شَهْرِ رَمَضَانَ فَفِی أَی شَهْرٍ یغْفَرُ لَهُ فَسَلُوا اللَّهَ أَنْ یتَقَبَّلَ مِنْکُمْ فِیهِ الصِّیامَ وَ لَا یجْعَلَهُ آخِرَ الْعَهْدِ مِنْکُمْ وَ أَنْ یوَفِّقَکُمْ فِیهِ لِطَاعَتِهِ وَ یعْصِمَکُمْ مِنْ مَعْصِیتِهِ إِنَّهُ خَیرُ مَسْئُول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بنابراین روایت، کسی که یک آیه در ماه مبارک رمضان تلاوت کند، همانند کسی است که در غیر ماه رمضان ختم قرآن کرده است، تا پایان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افضلیت تلاوت در ماه مبارک رمضان را بر سایر ماه‌های قمری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روایات، فراوان یافت می‌شود؛ کافی است کتب روائی را فقط توّرق کنید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زمان مناسب برای قرائت قرآن، تمام ساعات شبانه‌روز و تمام ایام سال است، اما بر قرائت قرآن در ماه مبارک رمضان، تأکید بیشتری شده است</w:t>
      </w:r>
      <w:r>
        <w:rPr>
          <w:rFonts w:eastAsia="IRNazanin" w:cs="IRNazanin"/>
          <w:color w:val="111111"/>
          <w:sz w:val="28"/>
          <w:szCs w:val="28"/>
          <w:rtl w:val="true"/>
          <w:lang w:bidi="fa-IR"/>
        </w:rPr>
        <w:t>.</w:t>
      </w:r>
      <w:bookmarkStart w:id="60" w:name="pg5061_39385"/>
    </w:p>
    <w:p>
      <w:pPr>
        <w:pStyle w:val="Heading5"/>
        <w:numPr>
          <w:ilvl w:val="4"/>
          <w:numId w:val="1"/>
        </w:numPr>
        <w:rPr/>
      </w:pPr>
      <w:bookmarkStart w:id="61" w:name="__RefHeading___Toc877469_774463916"/>
      <w:bookmarkStart w:id="62" w:name="_Toc23"/>
      <w:bookmarkEnd w:id="60"/>
      <w:bookmarkEnd w:id="61"/>
      <w:r>
        <w:rPr>
          <w:rtl w:val="true"/>
        </w:rPr>
        <w:t>مکان مناسب</w:t>
      </w:r>
      <w:bookmarkEnd w:id="62"/>
    </w:p>
    <w:p>
      <w:pPr>
        <w:pStyle w:val="BookText"/>
        <w:rPr/>
      </w:pPr>
      <w:r>
        <w:rPr>
          <w:rFonts w:ascii="IRNazanin" w:hAnsi="IRNazanin" w:eastAsia="IRNazanin"/>
          <w:color w:val="111111"/>
          <w:sz w:val="28"/>
          <w:sz w:val="28"/>
          <w:szCs w:val="28"/>
          <w:rtl w:val="true"/>
          <w:lang w:bidi="fa-IR"/>
        </w:rPr>
        <w:t>یکی دیگر از آداب مهم تلاوت، تلاوت در مکان مناسب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روایات متعددی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یعنی خانه، محل زندگی و استراحت، جایی که از مشاغل دنیوی دور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که خدا رخصت داده که قدر و منزلت آنها رفعت یابد و نامش در آنها یاد شود، در آن خانه‌ها هر بامداد و شامگاه او را نیایش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عَنْهُ لَمَّا قَرَأَ هَذِهِ الْآیةَ سُئِلَ أَی بُیوتٍ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بَکْرٍ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و سلّم هَذَا الْبَیتُ مِنْهَا وَ أَشَارَ إِلَی بَیتِ عَلِی علیه السلام وَ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برترین بیوت که در آن تلاوت قرآن برپا می‌شود، بیوت انبیاء است و بیت علی و فاشطمه از آن بیوت،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منظور از بیت در این حدیث، خانه است و هیچ معنای دیگری از آن اراده نشده، مثلاً بگوییم منظور از بیت، سینه‌های مسلمین است، یا اینکه منظور مسجد است، یا اینکه منظور دل مؤمن است، تمام این معانی، از معانی مجازی و بطنی هستند و با ظاهر روایت که بیت را خانه گرفته، متناقض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زیر، مؤید این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بُیوتُ النَّبِی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علیه السلام در مورد مصداق آیه سؤال می‌شود که منظور از بیت کدام بیت است؟ امام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کلمه بیت در روایاتی که خواهد آمد، در همین معنا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عَلِی بْنِ الْحَکَمِ عَنِ الْفُضَیلِ بْنِ عُثْمَانَ عَنْ لَیثِ بْنِ أَبِی سُلَیمٍ رَفَعَهُ قَالَ قَالَ النَّبِی صلّی الله علیه و آله و سلّم نَوِّرُوا بُیوتَکُمْ بِتِلاوَةِ الْقُرْآنِ وَ لا تَتَّخِذُوهَا قُبُوراً کَمَا فَعَلَتِ الْیهُودُ وَ النَّصَارَی صَلَّوْا فِی الْکَنَائِسِ وَ الْبِیعِ وَ عَطَّلُوا بُیوتَهُمْ فَإِنَّ الْبَیتَ إِذَا کَثُرَ فِیهِ تِلَاوَةُ الْقُرْآنِ کَثُرَ خَیرُهُ وَ اتَّسَعَ أَهْلُهُ وَ أَضَاءَ لِأَهْلِ السَّمَاءِ کَمَا تُضِیءُ نُجُومُ السَّمَاءِ لِأَهْلِ الدُّنْیا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خانه‌هایتان را به تلاوت قرآن، نورانی کنید و آنها را همانند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که انسان را در آن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 یعنی خواندن قرآن، علامت زنده بودن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نصرانیان به واسطه نخواندن کتاب آسمانی در خانه‌هایشان، و خواندن تورات و انجیل و نماز در کنایس و بیع، خانه‌هایشان را تعطیل کردند و به همین خاطر، برکات از خانه آن‌ها رفت و زمینه برای دین‌گریزی، فراهم شد و کم‌کم به تورات و انجیل نگاه ویژه پیدا کردند، به گونه‌ای که گفتند تورات فقط مخصوص کنیسه و انجیل مخصوص کلیسا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بهانه داشتن نگاه آسمانی به تورات و انجیل، معتقد بودند همه جا نمی‌توان آن‌ها را قرائت کرد، بلکه قرائت آن‌ها مخصوص مکان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تبع آن، احکام آن را هم برای موارد خاص قرار دادند و این کار، زمینه تعطیلی اجراء احکام شرعی در خانه‌ها شد و به این ترتیب، یهودیان و نصرانیان لذت قرائت تورات و انجیل در خانه‌ها را از دست دادند و تورات و انجیل، برکتی برای خانه‌های آن‌ها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پیام اکرم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خانه‌ای که در آن زیاد تلاوت قرآن می‌شود، خیر و برکتش زیاد می‌شود و اهلش در وسعت و رفاه قرار می‌گیرد و همانند ستاره‌برای اهل سماء، می‌درخشد همان‌طوری که ستار آسمان برای اهل زمین می‌درخشد و این خاصیت نور قرآن است که مکان خود را همانند خودش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جَمِیعاً عَنِ النَّضْرِ بْنِ سُوَیدٍ عَنْ یحْیی بْنِ عِمْرَانَ الْحَلَبِی عَنْ عَبْدِ الْأَعْلَی مَوْلَی آلِ سَامٍ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الْبَیتَ إِذَا کَانَ فِیهِ الْمَرْءُ الْمُسْلِمُ یتْلُو الْقُرْآنَ یتَرَاءَاهُ أَهْلُ السَّمَاءِ کَمَا یتَرَاءَی أَهْلُ الدُّنْیا الْکَوْکَبَ الدُّرِّی فِی السَّمَاءِ</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خانه‌ای را که فرد مسلمان در آن تلاوت قرآن می‌کند، می‌بینند، همانند دیدن ستارگان درخشان آسمان توسط اهل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می‌خوانیم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عَنْ أَحْمَدَ وَ عِدَّةٌ مِنْ أَصْحَابِنَا عَنْ سَهْلِ بْنِ زِیادٍ جَمِیعاً عَنْ جَعْفَرِ بْنِ مُحَمَّدِ بْنِ عُبَیدِ اللَّهِ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الْبَیتُ الَّذِی یقْرَأُ فِیهِ الْقُرْآنُ وَ یذْکَرُ اللَّهُ عَزَّوَجَلَّ فِیهِ تَکْثُرُ بَرَکَتُهُ وَ تَحْضُرُهُ</w:t>
      </w:r>
    </w:p>
    <w:p>
      <w:pPr>
        <w:pStyle w:val="BookText"/>
        <w:rPr/>
      </w:pPr>
      <w:r>
        <w:rPr>
          <w:rFonts w:ascii="Amiri" w:hAnsi="Amiri" w:eastAsia="Amiri" w:cs="Amiri"/>
          <w:color w:val="111111"/>
          <w:sz w:val="28"/>
          <w:sz w:val="28"/>
          <w:szCs w:val="28"/>
          <w:rtl w:val="true"/>
          <w:lang w:bidi="ar-SA"/>
        </w:rPr>
        <w:t>الْمَلَائِکَةُ وَ تَهْجُرُهُ الشَّیاطِینُ وَ یضِیءُ لِأَهْلِ السَّمَاءِ کَمَا تُضِیءُ الْکَوَاکِبُ لِأَهْلِ الْأَرْضِ وَ إِنَّ الْبَیتَ الَّذِی لَا یقْرَأُ فِیهِ الْقُرْآنُ وَ لَا یذْکَرُ اللَّهُ عَزَّ وَ جَلَّ فِیهِ تَقِلُّ بَرَکَتُهُ وَ تَهْجُرُهُ الْمَلَائِکَةُ وَ تَحْضُرُهُ الشَّیاطِینُ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امیرمؤمنان علی بن ابی طالب علیه السلام در بخشی از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آن، تلاوت قرآن و ذکر خداوند عزّ و جلّ می‌شود، برکتش 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همان نعمت است ولی پایدار و زوال‌ناپذیر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در آن خانه حاضر می‌شوند و شیاطین از آن‌جا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نماینده افراد نیک، و شیطان، نماینده افراد پست و فرومایه هستند، پس اگر خواستار رفت و آمد افراد خوب و پاک به خانه خود هستید، در خانه خود قرآن بخوانید و اگر این کار را نکنید، زمینه را برای رفت و آمد افراد شرور و شیطان‌صفت فراهم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می‌خواهید برای دخترتان، خواستگار شایسته آید، در خانه‌تان، قرآن تلاوت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مکان برای تلاوت قرآن،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غیر خانه، به رغم تلاش این جانب، روایت خاصی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روایاتی وجود دارند که به طور مطلق، بر قرائت قرآن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روایت آمده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وصایا رسول الله صلّی الله علیه و آله و سلّم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عَلَیکَ بِتِلَاوَةِ الْقُرْآنِ عَلَی کُلِّ حَالٍ</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وصیت‌های رسول‌الله صلی الله علیه و آله به علی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هر حالی، قرآن تلاوت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حالی، شامل هر زمان و هر مکان می‌شود و این اطلاق، مُشعِر به آن است که خواندن قرآن در هر زمان و مکانی مستحب است و هیچ قیدی ندارد، مگر مکان‌های خاصی که در روایت، نهی از قرائت قرآن در آن مکان‌ها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بتلاوة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وجود ندارد که مستقیم بر مکانی غیر از خانه اشاره داشته باشد،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قرآن بخوانید، اما روایاتی وجود دارد که به طور غیرمستقیم، به مکان‌هایی غیر از خانه اشاره دارند، مثلاً روایتی که غیرمستقیم بر قرائت قرآن در مسجد دلالت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عَنِ ابْنِ مَحْبُوبٍ عَنْ عَبْدِ الرَّحْمَنِ بْنِ الْحَجَّاجِ عَنْ جَعْفَرِ بْنِ إِبْرَاهِیمَ عَنْ عَلِی بْنِ الْحُسَینِ علیه السلام قَالَ قَالَ رَسُولُ اللَّهِ صلّی الله علیه و آله و سلّممَنْ سَمِعْتُمُوهُ ینْشِدُ الشِّعْرَ فِی الْمَسَاجِدِ فَقُولُوا فَضَّ اللَّهُ فَاکَ إِنَّمَا نُصِبَتِ الْمَسَاجِدُ لِلْقُرْآنِ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این روایت رسول الله صلی الله علیه و آله، از خواندن شعر در مساجد نهی کرده‌اند و حکمت آن را چنین بیان داشته‌اند که مسجد جای قرآن‌خوانی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طور غیر مستقیم به تلاوت قرآن در مسجد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ناهی از قرائت قرآن در مکان‌های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خواندن قرآن در 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حَمَّادِ بْنِ عِیسَی عَنْ رِبْعِی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 کَانَ أَمِیرُ الْمُؤْمِنِینَ علیه السلام ینْهَی عَنْ قِرَاءَةِ الْقُرْآنِ فِی الْحَمَّامِ قَالَ لَا إِنَّمَا نَهَی أَنْ یقْرَأَ الرَّجُلُ وَ هُوَ عُرْیانٌ فَأَمَّا إِذَا کَانَ عَلَیهِ إِزَارٌ فَلا بَأْسَ</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بنابراین روایت، امام علی علیه السلام، از خواندن قرآن در حالت عریان نهی کرده‌اند، ازاین‌رو می‌شود گفت که نهی در روایت به عریان بودن بر می‌گردد نه به حمام، ولی به هر حال حمام محل نظافت است نه محل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در همین باب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لِلرَّجُلِ أَنْ یقْرَأَ الْقُرْآنَ فِی الْحَمَّامِ إِذَا کَانَ یرِیدُ بِهِ وَجْهَ اللَّهِ وَ لَا یرِیدُ ینْظُرُ کَیفَ صَوْتُهُ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در حمام اشکالی ندارد به شرط این که برای خوشایند خودش این کار را نکند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آمده است که در مسجد، نماز بخوانید، یعنی مساجد برای نماز خواندن بناء شده‌اند و کاری که می‌توان در دیگر مکان‌ها انجام داد، لازم نیست در مسجد انجام شود، یکی از آن موارد، خواندن قرآن است که می‌شود آن را در خانه انجام داد</w:t>
      </w:r>
      <w:r>
        <w:rPr>
          <w:rFonts w:eastAsia="IRNazanin" w:cs="IRNazanin"/>
          <w:color w:val="111111"/>
          <w:sz w:val="28"/>
          <w:szCs w:val="28"/>
          <w:rtl w:val="true"/>
          <w:lang w:bidi="fa-IR"/>
        </w:rPr>
        <w:t>.</w:t>
      </w:r>
      <w:bookmarkStart w:id="63" w:name="pg5061_39391"/>
    </w:p>
    <w:p>
      <w:pPr>
        <w:pStyle w:val="BookText"/>
        <w:rPr/>
      </w:pPr>
      <w:bookmarkEnd w:id="63"/>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وجود دارد که در مکه مکرمه، ختم قرآن کنید، امّا این روایات مکان آن را مسجد الحرام قرار نمی‌دهد، بلکه اطلاق دارند، به عبارتی همین که در مکه باشد کافی است، مثل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مُحَمَّدِ بْنِ الْحُسَینِ عَنِ النَّضْرِ بْنِ سُوَیدٍ عَنْ خَالِدِ بْنِ مَادٍّ الْقَلَانِسِی عَنْ أَبِی حَمْزَةَ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 أَوْ أَقَلَّ مِنْ ذَلِکَ أَوْ أَکْثَرَ وَ خَتَمَهُ فِی یوْمِ جُمُعَةٍ کُتِبَ لَهُ مِنَ الْأَجْرِ وَ الْحَسَنَاتِ مِنْ أَوَّلِ جُمُعَةٍ کَانَتْ فِی الدُّنْیا إِلَی آخِرِ جُمُعَةٍ تَکُونُ فِیهَا وَ إِنْ خَتَمَهُ فِی سَائِرِ الْأَیامِ فَکَذَلِکَ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توجه به این روایات، نمی‌توانیم براساس ذهنیت خودمان بگوییم در فلان مکان، قرائت قرآن، مستحب و در فلان مکان،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نص و روایات معصومین علیهم السلام هستیم، یعنی اگر روایت مستندی بر استحباب مکان خاصی داشتیم، به آن نص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 خاص نداریم، نمی‌توانیم بگوئیم خواندن قرآن در مسجد ثواب دارد، بلکه باید بگوییم خواندن قرآن به طور کلی ثواب دارد و اگر آن را قرین مسجد کنیم، مطلوب‌تر است</w:t>
      </w:r>
      <w:r>
        <w:rPr>
          <w:rFonts w:eastAsia="IRNazanin" w:cs="IRNazanin"/>
          <w:color w:val="111111"/>
          <w:sz w:val="28"/>
          <w:szCs w:val="28"/>
          <w:rtl w:val="true"/>
          <w:lang w:bidi="fa-IR"/>
        </w:rPr>
        <w:t>.</w:t>
      </w:r>
    </w:p>
    <w:p>
      <w:pPr>
        <w:pStyle w:val="Heading5"/>
        <w:numPr>
          <w:ilvl w:val="4"/>
          <w:numId w:val="1"/>
        </w:numPr>
        <w:rPr/>
      </w:pPr>
      <w:bookmarkStart w:id="64" w:name="__RefHeading___Toc877471_774463916"/>
      <w:bookmarkStart w:id="65" w:name="_Toc24"/>
      <w:bookmarkEnd w:id="64"/>
      <w:r>
        <w:rPr>
          <w:rtl w:val="true"/>
        </w:rPr>
        <w:t>استقبال</w:t>
      </w:r>
      <w:bookmarkEnd w:id="65"/>
    </w:p>
    <w:p>
      <w:pPr>
        <w:pStyle w:val="BookText"/>
        <w:rPr/>
      </w:pPr>
      <w:r>
        <w:rPr>
          <w:rFonts w:ascii="IRNazanin" w:hAnsi="IRNazanin" w:eastAsia="IRNazanin"/>
          <w:color w:val="111111"/>
          <w:sz w:val="28"/>
          <w:sz w:val="28"/>
          <w:szCs w:val="28"/>
          <w:rtl w:val="true"/>
          <w:lang w:bidi="fa-IR"/>
        </w:rPr>
        <w:t>از آدابی که معمولاً در جلسات قرائت، بر آن، تأکید می‌شود، إستقبالُ القبلة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القبلة به معنای، رو به قبله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قرائت، قاری، رو به قبله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محمدکاظم یزدی در کتاب عروة الوثقی آورده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یسْتَحِبُّ الاستقبالُ فی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الدعاءِ و حالِ قراءةِ القرآنِ و حالِ الذِّکرِ و</w:t>
      </w:r>
    </w:p>
    <w:p>
      <w:pPr>
        <w:pStyle w:val="BookText"/>
        <w:rPr/>
      </w:pPr>
      <w:r>
        <w:rPr>
          <w:rFonts w:ascii="Amiri" w:hAnsi="Amiri" w:eastAsia="Amiri" w:cs="Amiri"/>
          <w:color w:val="111111"/>
          <w:sz w:val="28"/>
          <w:sz w:val="28"/>
          <w:szCs w:val="28"/>
          <w:rtl w:val="true"/>
          <w:lang w:bidi="ar-SA"/>
        </w:rPr>
        <w:t>حالِ التَّعقِیبِ و حالِ المُرافِعَةِ عِنْدَ الحاکمِ و حالِ سجدةِ الشُّکرِ و سجدةِ التلاوةِ بَلْ حالِ الجلوسِ مطلقاً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رو به قبله نشستن، در بعضی از جاها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دعا کردن، در حال قرائت قرآن، در حال ذکر و تسبیح، در حال تعقیبات نماز، در حال طرح شکایت نزد قاضی، در حال سجده شکر، در حال سجده سور عزائم و در حال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یکی از آداب قرائت قرآن، که در کتاب‌های فقهی به آن پرداخته شده است، رو به قبله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 فِی بَیتِهِ عِنْدَ بَابِ بَیتِهِ قُبَالَةَ الْکَعْبَةِ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راوی می‌گوید حضرت امام صادق علیه السلام را دیدم که در درگاه خانه، رو به قبله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روایت، ناظر به مجالسی است که حضرت علیه السلام در خانه خود، منعقد می‌کردند، مثل برپائی روضه اباعبدالله الحسین علیه السلام و حضرت علیه السلام برای خوش‌آمدگویی به عزاداران، در درگاه خانه، رو به قبله می‌نشستند، و یا این‌که درب خانه را برای پذیرائی از مهمانان باز می‌کردند و مکان جلوس حضرت علیه السلام، نزدیک درگاه خانه بوده و در همین حال در درگاه درب، رو به قبله می‌نشستند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منطوق و مفهوم روایت و به طریق اولویت، چنین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قرائت قرآن، رو به قبله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موقعی که برای پذیرایی از</w:t>
      </w:r>
      <w:bookmarkStart w:id="66" w:name="pg5061_39393"/>
    </w:p>
    <w:p>
      <w:pPr>
        <w:pStyle w:val="BookText"/>
        <w:rPr/>
      </w:pPr>
      <w:bookmarkEnd w:id="66"/>
      <w:r>
        <w:rPr>
          <w:rFonts w:ascii="IRNazanin" w:hAnsi="IRNazanin" w:eastAsia="IRNazanin"/>
          <w:color w:val="111111"/>
          <w:sz w:val="28"/>
          <w:sz w:val="28"/>
          <w:szCs w:val="28"/>
          <w:rtl w:val="true"/>
          <w:lang w:bidi="fa-IR"/>
        </w:rPr>
        <w:t>مهمانان امام صادق علیه السلام رو به قبله می‌نشستند، به طریق اولی هنگام قرائت قرآن رو به قبله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أَبِیهِ عَنْ بَعْضِ أَصْحَابِهِ عَنْ طَلْحَةَ بْنِ زَیدٍ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أَکْثَرَ مَا یجْلِسُ تُجَاهَ الْقِبْلَةِ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اکثر نشستن‌شان، رو به قبله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رسول الله صلی الله علیه و آله، حجت شرعی است و ملاک صحت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رسول الله صلی الله علیه و آله چنین می‌کردند، برای ما کافی است، به تأسی از ایشان، رو به قبله بنشینیم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بَهَاءُ الدِّینِ فِی مِفْتَاحِ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الْمَجَالِسِ مَا اسْتُقْبِلَ بِهِ الْقِبْلَةُ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ائمه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نوع نشستن، رو به قبله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جای هیچ شک و شبهه‌ای، برای رو به قبله نشستن، در هنگام تلاوت قرآن،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رو به قبله نشستن، امری مطلوب نزد شرع است و سزاوار است قاری قرآن، هنگام قرائت، رو به قبله باشد</w:t>
      </w:r>
      <w:r>
        <w:rPr>
          <w:rFonts w:eastAsia="IRNazanin" w:cs="IRNazanin"/>
          <w:color w:val="111111"/>
          <w:sz w:val="28"/>
          <w:szCs w:val="28"/>
          <w:rtl w:val="true"/>
          <w:lang w:bidi="fa-IR"/>
        </w:rPr>
        <w:t>.</w:t>
      </w:r>
    </w:p>
    <w:p>
      <w:pPr>
        <w:pStyle w:val="Heading5"/>
        <w:numPr>
          <w:ilvl w:val="4"/>
          <w:numId w:val="1"/>
        </w:numPr>
        <w:rPr/>
      </w:pPr>
      <w:bookmarkStart w:id="67" w:name="__RefHeading___Toc877473_774463916"/>
      <w:bookmarkStart w:id="68" w:name="_Toc25"/>
      <w:bookmarkEnd w:id="67"/>
      <w:r>
        <w:rPr>
          <w:rtl w:val="true"/>
        </w:rPr>
        <w:t>نیت خالص</w:t>
      </w:r>
      <w:bookmarkEnd w:id="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خالص، از اصلی‌ترین پایه‌های عبادت و اعمال است به گونه‌ای که اگر</w:t>
      </w:r>
    </w:p>
    <w:p>
      <w:pPr>
        <w:pStyle w:val="BookText"/>
        <w:rPr/>
      </w:pPr>
      <w:r>
        <w:rPr>
          <w:rFonts w:ascii="IRNazanin" w:hAnsi="IRNazanin" w:eastAsia="IRNazanin"/>
          <w:color w:val="111111"/>
          <w:sz w:val="28"/>
          <w:sz w:val="28"/>
          <w:szCs w:val="28"/>
          <w:rtl w:val="true"/>
          <w:lang w:bidi="fa-IR"/>
        </w:rPr>
        <w:t>نیت خالص نباشد و عمل، همراه با ریا و کبر باشد، احتمال دارد که اصل عمل مقبول واقع نشود و به اصطلاح، حبط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نیت خالص، روایات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روایات،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عَنْ عَلِی بْنِ أَسْبَاطٍ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أَخْلَصَ لِلَّهِ الْعِبَادَةَ وَ الدُّعَاءَ وَ لَمْ یشْغَلْ قَلْبَهُ بِمَا تَرَی عَینَاهُ وَ لَمْ ینْسَ ذِکْرَ اللَّهِ بِمَا تَسْمَعُ أُذُنَاهُ وَ لَمْ یحْزُنْ صَدْرَهُ بِمَا أُعْطِی غَیرُهُ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رضا علیه السلام از لسان مبارک امیرالمؤمنین علی علیه السلام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عبادت و دعایش برای خداوند، خالص باشد و آنچه چشم‌هایش می‌بیند، قلبش را مشغول نکند و آنچه گوش‌هایش می‌شنود موجب فراموشی ذکر خداوند نشود و اگر نیکی به دیگری برسد او را محزون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فرمایشات، اوج اخلاص و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این چنین، قرآن قرائت می‌کنند و هنگام قرائت، غیر از خدا چیزی در نظر ندارند و گوش‌شان غیرذکر خدا نمی‌شنود و حُسن دیگران، موجب حزن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مُسْکَانَ عَنْ أَبِی عَبْدِ اللَّهِ علیه السلام فِی قَوْلِ اللَّهِ عَزَّوَجَلَّ حَنِیفاً مُسْلِماً قَالَ خَالِصاً مُخْلِصاً لَیسَ فِیهِ شَیءٌ مِنْ عِبَادَةِ الْأَوْثَانِ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علیه السلام در روایت کلمه حنیف را، برابر با اخلاص که چیزی از شرک در آن نباشد،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کسی پاک و منزه از تمام ناپاکی‌ها است که خالص از هر شرک و چرکی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حنیف، مقام انسان‌های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عِدَّةٍ مِنْ أَصْحَابِنَا عَنْ أَحْمَدَ بْنِ مُحَمَّدِ بْنِ خَالِدٍ عَنْ أَبِیهِ عَنْ فَضَالَةَ بْنِ أَیوبَ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حَدِیثٍ وَ بِالْإِخْلاصِ یکُونُ الْخَلاصُ</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از آتش جهنم، به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 عَنْ أَبِیهِ عَنِ الْقَاسِمِ بْنِ مُحَمَّدٍ عَنِ الْمِنْقَرِی عَنْ سُفْیانَ بْنِ عُیینَةَ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 الْإِبْقَاءُ عَلَی الْعَمَلِ حَتَّی یخْلُصَ أَشَدُّ مِنَ الْعَمَلِ</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بودن بر عمل، تا خالص شود، خیلی از خود عمل،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خالص آن است که ستایشی از آن اراده نشود، مگر برای الله عز و جل، عملی که فقط و فقط برای الله باشد و کس دیگری در آن عمل، از آن عمل، اراده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فِی مَعَانِی الْأَخْبَارِ عَنْ أَبِیهِ عَنْ سَعْدِ بْنِ عَبْدِ اللَّهِ عَنْ یعْقُوبَ بْنِ یزِیدَ عَنْ مُحَمَّدِ 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أَبِی</w:t>
      </w:r>
    </w:p>
    <w:p>
      <w:pPr>
        <w:pStyle w:val="BookText"/>
        <w:rPr/>
      </w:pPr>
      <w:r>
        <w:rPr>
          <w:rFonts w:ascii="Amiri" w:hAnsi="Amiri" w:eastAsia="Amiri" w:cs="Amiri"/>
          <w:color w:val="111111"/>
          <w:sz w:val="28"/>
          <w:sz w:val="28"/>
          <w:szCs w:val="28"/>
          <w:rtl w:val="true"/>
          <w:lang w:bidi="ar-SA"/>
        </w:rPr>
        <w:t>عَبْدِ اللَّهِ علیه السلام إِذْ قَالَ لَهُ رَجُلٌ أَ تَخَافُ أَنْ أَکُونَ مُنَافِقاً فَقَالَ لَهُ إِذَا خَلَوْتَ فِی بَیتِکَ نَهَاراً أَوْ لَیلاً أَ لَیسَ تُصَلِّی فَقَالَ بَلَی فَقَالَ فَلِمَنْ تُصَلِّی قَالَ لِلَّهِ عَزَّ وَ جَلَّ قَالَ فَکَیفَ تَکُونُ مُنَافِقاً وَ أَنْتَ تُصَلِّی لِلَّهِ عَزَّ وَ جَلَّ لَا لِغَیرِهِ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بودیم، در این هنگام مردی از امام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از منافق بودنم داری؟ حضرت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در خانه تنها هستی، نماز نمی‌خوانی؟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خلوت برای چه کسی نماز می‌خوانی؟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خوف منافق بودن، در دل داری؟</w:t>
      </w:r>
    </w:p>
    <w:p>
      <w:pPr>
        <w:pStyle w:val="BookText"/>
        <w:rPr/>
      </w:pPr>
      <w:r>
        <w:rPr>
          <w:rFonts w:ascii="IRNazanin" w:hAnsi="IRNazanin" w:eastAsia="IRNazanin"/>
          <w:color w:val="111111"/>
          <w:sz w:val="28"/>
          <w:sz w:val="28"/>
          <w:szCs w:val="28"/>
          <w:rtl w:val="true"/>
          <w:lang w:bidi="fa-IR"/>
        </w:rPr>
        <w:t>در این حدیث، حضرت علیه السلام بر روی مصداق واقعی خلوص انگشت گذاشته‌اند و حالتی را به تصور کشیده‌اند که اصلاً نمی‌توان در آن حالت، ریا و کبر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عُثْمَانَ بْنِ عِیسَی عَنْ عَلِی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خَیرُ شَرِیکٍ مَنْ أَشْرَکَ مَعِی غَیرِی فِی عَمَلٍ عَمِلَهُ لَمْ أَقْبَلْهُ إِلَّا مَا کَانَ لِی خَالِصاً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علیه السلام در بخشی از این روایت به صراحت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مورد قبول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الْحَقِّ وَ الْبَاطِلِ إِلَّا قِلَّةُ</w:t>
      </w:r>
      <w:bookmarkStart w:id="69" w:name="pg5061_39397"/>
    </w:p>
    <w:p>
      <w:pPr>
        <w:pStyle w:val="BookText"/>
        <w:rPr/>
      </w:pPr>
      <w:bookmarkEnd w:id="69"/>
      <w:r>
        <w:rPr>
          <w:rFonts w:ascii="Amiri" w:hAnsi="Amiri" w:eastAsia="Amiri" w:cs="Amiri"/>
          <w:color w:val="111111"/>
          <w:sz w:val="28"/>
          <w:sz w:val="28"/>
          <w:szCs w:val="28"/>
          <w:rtl w:val="true"/>
          <w:lang w:bidi="ar-SA"/>
        </w:rPr>
        <w:t>الْعَقْلِ قِیلَ وَ کَیفَ ذَلِکَ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الْعَبْدَ لَیعْمَلُ الْعَمَلَ الَّذِی هُوَ لِلَّهِ رِضًا فَیرِیدُ بِهِ غَیرَ اللَّهِ فَلَوْ أَنَّهُ أَخْلَصَ لِلَّهِ لَجَاءَهُ الَّذِی یرِیدُ فِی أَسْرَعَ مِنْ ذَلِکَ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بین حق و باطل نیست مگر کم عقلی،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چگونه ممکن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عملی را انجام می‌دهد برای رضایت خداوند ولی عمل برای غیر خدا را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برای رضایت خدا انجام می‌دهد ولی گوشه چشمی به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فرد، این عمل را، خالصاً لله انجام می‌داد، خیلی سریع‌تر به آنچه می‌خواست،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نشانه‌ای از کم‌خردی انسان است، مثلاً صدقه می‌دهد و خرج می‌کند برای رضایت خداوند، ولی گوشه چشمی به مردم دارد که آیا از او قبول می‌کنند یا نه؟ کم‌خردی است، چون پاداش این‌گونه اعمال در دست مخلوقاتی مثل ما نیست، بلکه در ید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این عمل را برای خدا انجام دهد، زودتر به پاداش و ثواب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تصور کنید قاری، قرآن را می‌خواند و خواندن قرآن به خودی خود برای ثواب و رضایت خدا است چون کلام الله را می‌خواند، ولی در عین حال، می‌خواهد که مردم او را تشویق و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قاری کم‌خرد است چرا که قرائت قرآن، از اعمالی است که ثوابش در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بهترین کار این است که قرائت برای خدا و خالصاً للّه باشد و هیچ چیز غیر از الله، اراده نشود</w:t>
      </w:r>
      <w:r>
        <w:rPr>
          <w:rFonts w:eastAsia="IRNazanin" w:cs="IRNazanin"/>
          <w:color w:val="111111"/>
          <w:sz w:val="28"/>
          <w:szCs w:val="28"/>
          <w:rtl w:val="true"/>
          <w:lang w:bidi="fa-IR"/>
        </w:rPr>
        <w:t>.</w:t>
      </w:r>
    </w:p>
    <w:p>
      <w:pPr>
        <w:pStyle w:val="Heading5"/>
        <w:numPr>
          <w:ilvl w:val="4"/>
          <w:numId w:val="1"/>
        </w:numPr>
        <w:rPr/>
      </w:pPr>
      <w:bookmarkStart w:id="70" w:name="__RefHeading___Toc877475_774463916"/>
      <w:bookmarkStart w:id="71" w:name="_Toc26"/>
      <w:bookmarkEnd w:id="70"/>
      <w:r>
        <w:rPr>
          <w:rtl w:val="true"/>
        </w:rPr>
        <w:t>توسّل و شفاعت به قرآن و اهل بیت علیهم السلام</w:t>
      </w:r>
      <w:bookmarkEnd w:id="7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آدابی که شایسته است قاری قبل از قرائت به آن توجه داشته باشد،</w:t>
      </w:r>
    </w:p>
    <w:p>
      <w:pPr>
        <w:pStyle w:val="BookText"/>
        <w:rPr/>
      </w:pPr>
      <w:r>
        <w:rPr>
          <w:rFonts w:ascii="IRNazanin" w:hAnsi="IRNazanin" w:eastAsia="IRNazanin"/>
          <w:color w:val="111111"/>
          <w:sz w:val="28"/>
          <w:sz w:val="28"/>
          <w:szCs w:val="28"/>
          <w:rtl w:val="true"/>
          <w:lang w:bidi="fa-IR"/>
        </w:rPr>
        <w:t>توسّل و امید به شفاعت قرآن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معروف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 عَنْ أَبِی عَبْدِ اللَّهِ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إِنَّکُمْ فِی دَارِ هُدْنَةٍ وَ أَنْتُمْ عَلَی ظَهْرِ سَفَرٍ وَ السَّیرُ بِکُمْ سَرِیعٌ وَ قَدْ رَأَیتُمُ اللَّیلَ وَ النَّهَارَ وَ الشَّمْسَ وَ الْقَمَرَ یبْلِیانِ کُلَّ جَدِیدٍ وَ یقَرِّبَانِ کُلَّ بَعِیدٍ وَ یأْتِیانِ بِکُلِّ مَوْعُودٍ فَأَعِدُّوا الْجَهَازَ لِبُعْدِ الْمَجَازِ قَالَ علیه السلام فَقَامَ الْمِقْدَادُ بْنُ الْأَسْوَدِ فَقَالَ یا رَسُولَ اللَّهِ وَ مَا دَارُ الْهُدْنَةِ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 انْقِطَاعٍ فَإِذَا الْتَبَسَتْ عَلَیکُمُ الْفِتَنُ کَقِطَعِ اللَّیلِ الْمُظْلِمِ فَعَلَیکُمْ بِالْقُرْآنِ فَإِنَّهُ شَافِعٌ مُشَفَّعٌ وَ مَاحِلٌ مُصَدَّقٌ وَ مَنْ جَعَلَهُ أَمَامَهُ قَادَهُ إِلَی الْجَنَّةِ وَ مَنْ جَعَلَهُ خَلْفَهُ سَاقَهُ إِلَی النَّارِ وَ هُوَ الدَّلِیلُ یدُلُّ عَلَی خَیرِ سَبِیلٍ وَ هُوَ کِتَابٌ فِیهِ تَفْصِیلٌ وَ بَیانٌ وَ تَحْصِیلٌ وَ هُوَ الْفَصْلُ لَیسَ بِالْهَزْلِ وَ لَهُ ظَهْرٌ وَ بَطْنٌ فَظَاهِرُهُ حُکْمٌ وَ بَاطِنُهُ عِلْمٌ ظَاهِرُهُ أَنِیقٌ وَ بَاطِنُهُ عَمِیقٌ لَهُ نُجُومٌ وَ عَلَی نُجُومِهِ نُجُومٌ لا تُحْصَی عَجَائِبُهُ وَ لا تُبْلَی غَرَائِبُهُ فِیهِ مَصَابِیحُ الْهُدَی وَ مَنَارُ الْحِکْمَةِ وَ دَلِیلٌ عَلَی الْمَعْرِفَةِ لِمَنْ عَرَفَ الصِّفَةَ فَلْیجْلُ جَالٍ بَصَرَهُ وَ لْیبْلِغِ الصِّفَةَ نَظَرَهُ ینْجُ مِنْ عَطَبٍ وَ یتَخَلَّصْ مِنْ نَشَبٍ فَإِنَّ التَّفَکُّرَ حَیاةُ قَلْبِ الْبَصِیرِ کَمَا یمْشِی الْمُسْتَنِیرُ فِی الظُّلُمَاتِ بِالنُّورِ فَعَلَیکُمْ بِحُسْنِ التَّخَلُّصِ وَ قِلَّةِ التَّرَبُّصِ</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روایت از نظر محتوا بسیار عالی و بلند است ازاین‌رو بدون در نظر گرفتن سلسله راویان، مورد پذیرش علماء و اصحاب قرار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ترجمه روایت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از پدرانش از رسول خدا صلی الله علیه و آله نقل فرموده که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خانه سازش و صلح و 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راه سفر هستید و شتابان شما را خواهند برد و شما می‌نگرید که شب و روز و خورشید و ماه هر تازه‌ای را کهنه کنند و هر دوری را نزدیک سازند و هر و عده‌ای را به سر رسانند، پس اسباب و وسائل زیادی فراهم کنید چرا که گذرگاه درازی در پیش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بن اسود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خانه سازش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رساننده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به گور رساند، یا در آن خانه‌کردار نیک ذخیره شود برای رسیدن به منزل‌های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علائق دنیا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آشوب‌ها چون شب تار شما را فرا گرفت به قرآن رو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است شفیعی که شفاعتش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کسی که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گزارش‌دهنده است از بدی‌ها که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کس که بدان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شده است، هر که آن را پیشوای خود کرد به بهشتش رهبری کند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پشت سر خود قرار دهد، به دوزخش کشاند و قرآن راهنمائی است که به بهترین راه‌ها راهنمائی کند و کتابی است که در آن است تفصیل و بیان و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و سرسری نیست، برای آن ظاهری است و باطنی، پس ظاهرش حکم و دستور است و باطنش علم و دانش، ظاهرش جلوه و زیبائی دارد و باطنی ژرف و عمیق است، ستارگانی دارد و ستارگانش هم ستارگانی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ترجمه شده بنا بر نسخه‌ای است که دربردارنده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تخوم آمده است که به معنای پایان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شگفتی‌هایش به شماره در نیاید و عجایبش کهنه نگردد، در آن است چراغ‌های هدایت و جایگاه نور حکمت، و راهنمای معرفت است برای آن کس که بشناسد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صفاتی که موجب مغفرت است برای آن کس که</w:t>
      </w:r>
    </w:p>
    <w:p>
      <w:pPr>
        <w:pStyle w:val="BookText"/>
        <w:rPr/>
      </w:pPr>
      <w:r>
        <w:rPr>
          <w:rFonts w:ascii="IRNazanin" w:hAnsi="IRNazanin" w:eastAsia="IRNazanin"/>
          <w:color w:val="111111"/>
          <w:sz w:val="28"/>
          <w:sz w:val="28"/>
          <w:szCs w:val="28"/>
          <w:rtl w:val="true"/>
          <w:lang w:bidi="fa-IR"/>
        </w:rPr>
        <w:t>بشناسد و استنباط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شخص تیزبین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دقت‌نظر را تا به درک صفت آن ادامه دهد که نجات بخشد آن کس را که به هلاکت افتاده و رهایی بخشد آن را که راه رهایی ندارد، زیرا اندیشیدن، زندگانی دل بینا است، چنانچه جویای روشنی، در تاریکی‌ها به وسیله نور راه را پیماید، بر شما باد که نیکو برهید و کم انتظار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دلیل گرایش به قرآن را، شفیع بودن قرآن در روز قیامت شمرده است، یعنی یکی از مقامات مسلّم قرآن در روز قیامت، مقام شفاعت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قاری باید توجه داشته باشد که قرآن چه مقام والا و بلندی دارد و هر آن از خداوند، شفاعت قرآن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عَنْ أَبِیهِ عَنْ عَبْدِ اللَّهِ بْنِ الْمُغِیرَةِ عَنْ سَمَاعَةَ بْنِ مِهْرَانَ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الْعَزِیزَ الْجَبَّارَ أَنْزَلَ عَلَیکُمْ کِتَابَهُ وَ هُوَ الصَّادِقُ الْبَارُّ فِیهِ خَبَرُکُمْ وَ خَبَرُ مَنْ قَبْلَکُمْ وَ خَبَرُ مَنْ بَعْدَکُمْ وَ خَبَرُ السَّمَاءِ وَ الْأَرْضِ وَ لَوْ أَتَاکُمْ مَنْ یخْبِرُکُمْ عَنْ ذَلِکَ لَتَعَجَّبْتُمْ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خداوند عزیز و جبّار، قرآن را برایتان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راستگوی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 شما و قبل شما و بعد شما و خبر آسمان و زمین است و اگر کسی خبر از آن‌ها می‌داد، هر آینه شما تعجب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اهل قرآن می‌توانند به وسیله قرآن از آینده خبردار شوند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مُحَمَّدِ بْنِ سِنَانٍ 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وَافِدٍ عَلَی الْعَزِیزِ الْجَبَّارِ یوْمَ الْقِیامَةِ وَ کِتَابُهُ وَ أَهْلُ بَیتِی ثُمَّ أُمَّتِی ثُمَّ أَسْأَلُهُمْ مَا فَعَلْتُمْ بِکِتَابِ اللَّهِ وَ بِأَهْلِ بَیتِی</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خدمت بزرگان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بر عزیز جبّار، روز قیامت وارد می‌شود و بعد از من، کتاب قرآن و اهل بیت من علیهم السلام، سپس سؤال می‌شود چه کردید با کتاب الله و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قرآن در این دنیا عِدل اهل بیت علیهم السلام می‌باشد، در آخرت هم در طراز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جایگاه و کثرت روایات در این زمینه، جای هیچ تأملی بر توسل و درخواست شفاعت از قرآن و اهل بیت علیهم السلام وجود ندارد، چرا که جایگاه قرآن بسی والا است و همه مردم روز قیامت آرزوی رسیدن بدین جایگاه را دارند و تنها راه برای رسیدن به آن مکان عالی، با قرآن و اهل بیت علیهم السلام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در زمینه شفاعت و توسل وجود دارد که ذکر آن موجب رفع و دفع شبهات، پیرامون این دو باور ضروری مذهب تشیع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کلمه شفع مقابل وتر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شفاعت می‌کند که هم‌ردیف و هم‌شأن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هرگز کسی را که اهل قرآن نیست، شفاعت نمی‌کند، یا این‌که امام حسین علیه السلام فردی را که حسینی باشد شفاعت می‌کند، یا این‌که نماز، نمازگزار را شفاعت می‌کند و قس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اهل قرآن است، چه احتیاج به شفاعت قرآن دارد؟ و همچنین نمازگزار، چه احتیاج به شفاعت نماز دارد؟ و حسینی، چه احتیاج به شفاعت امام حسین علیه السلام؟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خیال می‌کنید که این افراد چنین هستند، ولی در حقیقت،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قرآنی به شمار می‌رود، که از تمام جهات، قرآنی باشد؛ به گونه‌ای که از دیدن او، قرآن مجسم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نگاه به حضرت امیرالمؤمنین علیه السلام، نگاه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جبران این تفاوت ظاهر و باطن، اهل قرآن، احتیاج به شفاعت قرآن دارند، هم‌چنین فردی که حسینی است، هنگامی احتیاج به شفاعت امام حسین علیه السلام ندارد که همانند شخص امام علیه السلام باشد، یعنی در اوج حماسه عاشورا، نماز اول وقت را ترک نمی‌کنند، ما کجا و این انوار نورانی کجا؟ ازاین‌رو، فردی که تا دم مرگ، یا حسین می‌گوید، آرزوی یاری امام علیه السلام را دارد، در تمام مراحل زندگی و دم مرگ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فردی که نمازگزار است، موقعی به شفاعت نماز احتیاج ندارد که نمازش، کامل و با تمام شرائط و جزئیات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نمازش مقداری سستی مشاهده شود، احتیاج مُبرَم به شفاعت نماز در روز قیامت دارد و نماز او را یاری می‌کند، چون امید این شفاعت در دل او بوده است و به نماز وجود داده، پس نماز به کمکش می‌آید و نمازش، مورد قبول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تکمیل اعمال در همین دنیا و فرستادن عمل به طور احسن به عالم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عمل، شفیع، کار را کامل می‌کند و به بالا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اعتقاد به شفاعت و توسل، امری کاملاً عقلایی است و هیچ‌گونه بی‌عدالتی و شرک در آن راه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bookmarkStart w:id="72" w:name="pg5061_39403"/>
    </w:p>
    <w:p>
      <w:pPr>
        <w:pStyle w:val="BookText"/>
        <w:rPr/>
      </w:pPr>
      <w:bookmarkEnd w:id="72"/>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ای کسانی که ایمان آورده‌اید، از خدا پروا کنید و به او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جویید و در راهش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صریح در استفاده از وسیله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وسیله جستن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از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 کسانی را که ایشان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پروردگارشان تقرب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نزدیک‌تراند و به رحمت وی امیداورند و از عذابش می‌ترسند، چرا که عذاب پرودرگارت همواره در خور پرهیز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همانند آیه قبل، به صراحت، به مسئله توسل و وسیله، اشاره شده است و امر به تهیه وسیله برای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توسل، امری شرعی است و اوامر شرعی در راستای امور عقلانی است، چرا که شارع، خالق عقل است و هیچ‌گاه، امر به خلاف آن نمی‌کند؛ در غیر این صورت، خلق عقل، امر لغوی است، یعنی به مخلوق عقل داده تا راه حق را به او نشان دهد و از طرفی، امر به عدم اطاعت از عقل بکند</w:t>
      </w:r>
      <w:r>
        <w:rPr>
          <w:rFonts w:eastAsia="IRNazanin" w:cs="IRNazanin"/>
          <w:color w:val="111111"/>
          <w:sz w:val="28"/>
          <w:szCs w:val="28"/>
          <w:rtl w:val="true"/>
          <w:lang w:bidi="fa-IR"/>
        </w:rPr>
        <w:t>.</w:t>
      </w:r>
    </w:p>
    <w:p>
      <w:pPr>
        <w:pStyle w:val="Heading5"/>
        <w:numPr>
          <w:ilvl w:val="4"/>
          <w:numId w:val="1"/>
        </w:numPr>
        <w:rPr/>
      </w:pPr>
      <w:bookmarkStart w:id="73" w:name="__RefHeading___Toc877477_774463916"/>
      <w:bookmarkStart w:id="74" w:name="_Toc27"/>
      <w:bookmarkEnd w:id="73"/>
      <w:r>
        <w:rPr>
          <w:rtl w:val="true"/>
        </w:rPr>
        <w:t>دعا</w:t>
      </w:r>
      <w:bookmarkEnd w:id="74"/>
    </w:p>
    <w:p>
      <w:pPr>
        <w:pStyle w:val="BookText"/>
        <w:rPr/>
      </w:pPr>
      <w:r>
        <w:rPr>
          <w:rFonts w:ascii="IRNazanin" w:hAnsi="IRNazanin" w:eastAsia="IRNazanin"/>
          <w:color w:val="111111"/>
          <w:sz w:val="28"/>
          <w:sz w:val="28"/>
          <w:szCs w:val="28"/>
          <w:rtl w:val="true"/>
          <w:lang w:bidi="fa-IR"/>
        </w:rPr>
        <w:t>شایسته است قاری قبل از تلاوت، دعا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 عِنْدَ الْأَذَانِ وَ عِنْدَ نُزُولِ الْغَیثِ وَ عِنْدَ الْتِقَاءِ الصَّفَّینِ لِلشَّهَادَةِ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را در چهار وقت غنیمت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و هنگام اذان و هنگام باران و هنگام صف‌آرایی جبهه حق و باطل برای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سزاوار است قبل از قرائت قرآن، دعای مأثور را از یاد نبریم و دعای وارد شده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الفاظ دعا، موضوعیت دارند، ما نیز متن کامل دعا را بدون دخل و تصرف، می‌آوریم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أَبُو عَبْدِ اللَّهِ علیه السلام یدْعُو عِنْدَ قِرَاءَةِ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لَکَ الْحَمْدُ أَنْتَ الْمُتَوَحِّدُ بِالْقُدْرَةِ وَ السُّلْطَانِ الْمَتِینِ وَ لَکَ الْحَمْدُ أَنْتَ الْمُتَعَالِی بِالْعِزِّ وَ الْکِبْرِیاءِ وَ فَوْقَ السَّمَاوَاتِ وَ الْعَرْشِ الْعَظِیمِ رَبَّنَا وَ لَکَ الْحَمْدُ أَنْتَ الْمُکْتَفِی بِعِلْمِکَ وَ الْمُحْتَاجُ إِلَیکَ کُلُّ ذِی عِلْمٍ رَبَّنَا وَ لَکَ الْحَمْدُ یا مُنْزِلَ الْآیاتِ وَ الذِّکْرِ الْعَظِیمِ رَبَّنَا فَلَکَ الْحَمْدُ بِمَا عَلَّمْتَنَا مِنَ الْحِکْمَةِ وَ الْقُرْآنِ الْعَظِیمِ الْمُبِینِ اللَّهُمَّ أَنْتَ عَلَّمْتَنَاهُ قَبْلَ رَغْبَتِنَا فِی تَعَلُّمِهِ وَ اخْتَصَصْتَنَا بِهِ قَبْلَ رَغْبَتِنَا بِنَفْعِهِ اللَّهُمَّ فَإِذَا کَانَ ذَلِکَ مَنّاً مِنْکَ وَ فَضْلًا وَ جُوداً وَ لُطْفاً بِنَا وَ رَحْمَةً لَنَا وَ امْتِنَاناً عَلَینَا مِنْ غَیرِ حَوْلِنَا وَ لَا حِیلَتِنَا وَ لَا قُوَّتِنَا اللَّهُمَّ فَحَبِّبْ إِلَینَا حُسْنَ تِلَاوَتِهِ وَ حِفْظَ آیاتِهِ وَ إِیمَاناً بِمُتَشَابِهِهِ وَ عَمَلًا بِمُحْکَمِهِ وَ سَبَباً فِی تَأْوِیلِهِ وَ هُدًی فِی تَدْبِیرِهِ وَ بَصِیرَةً بِنُورِهِ اللَّهُمَّ وَ کَمَا أَنْزَلْتَهُ شِفَاءً لِأَوْلِیائِکَ وَ شَقَاءً عَلَی أَعْدَائِکَ وَ عَمًی عَلَی أَهْلِ مَعْصِیتِکَ وَ نُوراً لِأَهْلِ طَاعَتِکَ اللَّهُمَّ فَاجْعَلْهُ لَنَا حِصْناً مِنْ عَذَابِکَ وَ حِرْزاً مِنْ غَضَبِکَ وَ حَاجِزاً عَنْ مَعْصِیتِکَ وَ عِصْمَةً مِنْ سَخَطِکَ وَ دَلِیلًا عَلَی طَاعَتِکَ وَ نُوراً یوْمَ نَلْقَاکَ نَسْتَضِیءُ بِهِ فِی خَلْقِکَ وَ نَجُوزُ بِهِ عَلَی صِرَاطِکَ وَ نَهْتَدِی بِهِ إِلَی جَنَّتِکَ اللَّهُمَّ إِنَّا نَعُوذُ بِکَ مِنَ الشِّقْوَةِ فِی حَمْلِهِ وَ الْعَمَی عَنْ عَمَلِهِ وَ الْجَوْرِ عَنْ حُکْمِهِ وَ الْعُلُوِّ عَنْ قَصْدِهِ وَ التَّقْصِیرِ</w:t>
      </w:r>
    </w:p>
    <w:p>
      <w:pPr>
        <w:pStyle w:val="BookText"/>
        <w:rPr/>
      </w:pPr>
      <w:r>
        <w:rPr>
          <w:rFonts w:ascii="Amiri" w:hAnsi="Amiri" w:eastAsia="Amiri" w:cs="Amiri"/>
          <w:color w:val="111111"/>
          <w:sz w:val="28"/>
          <w:sz w:val="28"/>
          <w:szCs w:val="28"/>
          <w:rtl w:val="true"/>
          <w:lang w:bidi="ar-SA"/>
        </w:rPr>
        <w:t>دُونَ حَقِّهِ اللَّهُمَّ احْمِلْ عَنَّا ثِقْلَهُ وَ أَوْجِبْ لَنَا أَجْرَهُ وَ أَوْزِعْنَا شُکْرَهُ وَ اجْعَلْنَا نُرَاعِیهِ وَ نَحْفَظُهُ اللَّهُمَّ اجْعَلْنَا نَتَّبِعُ حَلَالَهُ وَ نَجْتَنِبُ حَرَامَهُ وَ نُقِیمُ حُدُودَهُ وَ نُؤَدِّی فَرَائِضَهُ اللَّهُمَّ ارْزُقْنَا حَلَاوَةً فِی تِلَاوَتِهِ وَ نَشَاطاً فِی قِیامِهِ وَ وَجِلًا فِی تَرْتِیلِهِ وَ قُوَّةً فِی اسْتِعْمَالِهِ فِی آنَاءِ اللَّیلِ وَ أَطْرَافِ النَّهَارِ اللَّهُمَّ وَ اشْفِنَا مِنَ النَّوْمِ بِالْیسِیرِ وَ أَیقِظْنَا فِی سَاعَةِ اللَّیلِ مِنْ رُقَادِ الرَّاقِدِینَ وَ نَبِّهْنَا عِنْدَ الْأَحَایینِ الَّتِی یسْتَجَابُ فِیهَا الدُّعَاءُ مِنْ سِنَةِ الْوَسْنَانِینَ اللَّهُمَّ اجْعَلْ لِقُلُوبِنَا ذَکَاءً عِنْدَ عَجَائِبِهِ الَّتِی لَا تَنْقَضِی وَ لَذَاذَةً عِنْدَ تَرْدِیدِهِ وَ عِبْرَةً عِنْدَ تَرْجِیعِهِ وَ نَفْعاً بَیناً عِنْدَ اسْتِفْهَامِهِ اللَّهُمَّ إِنَّا نَعُوذُ بِکَ مِنْ تَخَلُّفِهِ فِی قُلُوبِنَا وَ تَوَسُّدِهِ عِنْدَ رُقَادِنَا وَ نَبْذِهِ وَرَاءَ ظُهُورِنَا وَ نَعُوذُ بِکَ مِنْ قَسَاوَةِ قُلُوبِنَا لِمَا بِهِ وَعَظْتَنَا اللَّهُمَّ انْفَعْنَا بِمَا صَرَفْتَ فِیهِ مِنَ الْآیاتِ وَ ذَکِّرْنَا بِمَا ضَرَبْتَ فِیهِ مِنَ الْمَثُلَاتِ وَ کَفِّرْ عَنَّا بِتَأْوِیلِهِ السَّیئَاتِ وَ ضَاعِفْ لَنَا بِهِ جَزَاءً فِی الْحَسَنَاتِ وَ ارْفَعْنَا بِهِ ثَوَاباً فِی الدَّرَجَاتِ وَ لَقِّنَا بِهِ الْبُشْرَی بَعْدَ الْمَمَاتِ اللَّهُمَّ اجْعَلْهُ لَنَا زَاداً تُقَوِّینَا بِهِ فِی الْمَوْقِفِ بَینَ یدَیکَ وَ طَرِیقاً وَاضِحاً نَسْلُکُ بِهِ إِلَیکَ وَ عِلْماً نَافِعاً نَشْکُرُ بِهِ نَعْمَاءَکَ وَ تَخَشُّعاً صَادِقاً نُسَبِّحُ بِهِ أَسْمَاءَکَ فَإِنَّکَ اتَّخَذْتَ بِهِ عَلَینَا حُجَّةً قَطَعْتَ بِهِ عُذْرَنَا وَ اصْطَنَعْتَ بِهِ عِنْدَنَا نِعْمَةً قَصَرَ عَنْهَا شُکْرُنَا اللَّهُمَّ اجْعَلْهُ لَنَا وَلِیاً یثَبِّتُنَا مِنَ الزَّلَلِ وَ دَلِیلًا یهْدِینَا لِصَالِحِ الْعَمَلِ وَ عَوْناً هَادِیاً یقَوِّمُنَا مِنَ الْمَیلِ وَ عَوْناً یقَوِّینَا مِنَ الْمَلَلِ حَتَّی یبْلُغَ بِنَا أَفْضَلَ الْأَمَلِ اللَّهُمَّ اجْعَلْهُ لَنَا شَافِعاً یوْمَ اللِّقَاءِ وَ سِلَاحاً یوْمَ الِارْتِقَاءِ وَ حَجِیجاً یوْمَ الْقَضَاءِ وَ نُوراً یوْمَ الظَّلْمَاءِ یوْمَ لَا أَرْضَ وَ لَا سَمَاءَ یوْمَ یجْزَی کُلُّ سَاعٍ بِمَا سَعَی اللَّهُمَّ اجْعَلْهُ لَنَا رَیاً یوْمَ الظَّمَإِ وَ فَوْزاً یوْمَ الْجَزَاءِ مِنْ نَارٍ حَامِیةٍ قَلِیلَةِ الْبُقْیا عَلَی مَنْ بِهَا اصْطَلَی وَ بِحَرِّهَا تَلَظَّی اللَّهُمَّ اجْعَلْهُ لَنَا بُرْهَاناً عَلَی رُءُوسِ الْمَلَإِ یوْمَ یجْمَعُ فِیهِ أَهْلُ الْأَرْضِ وَ أَهْلُ السَّمَاءِ اللَّهُمَّ ارْزُقْنَا مَنَازِلَ الشُّهَدَاءِ وَ عَیشَ السُّعَدَاءِ وَ مُرَافَقَةَ الْأَنْبِیاءِ إِنَّکَ سَمِیعُ الدُّعَاءِ</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خَالِدٍ عَمَّنْ ذَکَرَهُ عَنْ عَبْدِ اللَّهِ بْنِ سِنَانٍ</w:t>
      </w:r>
    </w:p>
    <w:p>
      <w:pPr>
        <w:pStyle w:val="BookText"/>
        <w:rPr/>
      </w:pPr>
      <w:r>
        <w:rPr>
          <w:rFonts w:ascii="Amiri" w:hAnsi="Amiri" w:eastAsia="Amiri" w:cs="Amiri"/>
          <w:color w:val="111111"/>
          <w:sz w:val="28"/>
          <w:sz w:val="28"/>
          <w:szCs w:val="28"/>
          <w:rtl w:val="true"/>
          <w:lang w:bidi="ar-SA"/>
        </w:rPr>
        <w:t>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اللَّهُمَّ إِنِّی أَسْأَلُکَ وَ لَمْ یسْأَلِ الْعِبَادُ مِثْلَکَ أَسْأَلُکَ بِحَقِّ مُحَمَّدٍ نَبِیکَ وَ رَسُولِکَ وَ إِبْرَاهِیمَ خَلِیلِکَ وَ صَفِیکَ وَ مُوسَی کَلِیمِکَ وَ نَجِیکَ وَ عِیسَی کَلِمَتِکَ وَ رُوحِکَ وَ أَسْأَلُکَ بِصُحُفِ إِبْرَاهِیمَ وَ تَوْرَاةِ مُوسَی وَ زَبُورِ دَاوُدَ وَ إِنْجِیلِ عِیسَی وَ قُرْآنِ مُحَمَّدٍ صلّی الله علیه و آله و سلّموَ بِکُلِّ وَحْی أَوْحَیتَهُ وَ قَضَاءٍ أَمْضَیتَهُ وَ حَقٍّ قَضَیتَهُ وَ غَنِی أَغْنَیتَهُ وَ ضَالٍّ هَدَیتَهُ وَ سَائِلٍ أَعْطَیتَهُ وَ أَسْأَلُکَ بِاسْمِکَ الَّذِی وَضَعْتَهُ عَلَی اللَّیلِ فَأَظْلَمَ وَ بِاسْمِکَ الَّذِی وَضَعْتَهُ عَلَی النَّهَارِ فَاسْتَنَارَ وَ بِاسْمِکَ الَّذِی وَضَعْتَهُ عَلَی الْأَرْضِ فَاسْتَقَرَّتْ وَ دَعَمْتَ بِهِ السَّمَاوَاتِ فَاسْتَقَلَّتْ وَ وَضَعْتَهُ عَلَی الْجِبَالِ فَرَسَتْ وَ بِاسْمِکَ الَّذِی بَثَثْتَ بِهِ الْأَرْزَاقَ وَ أَسْأَلُکَ بِاسْمِکَ الَّذِی تُحْیی بِهِ الْمَوْتَی وَ أَسْأَلُکَ بِمَعَاقِدِ الْعِزِّ مِنْ عَرْشِکَ وَ مُنْتَهَی الرَّحْمَةِ مِنْ کِتَابِکَ أَسْأَلُکَ أَنْ تُصَلِّی عَلَی مُحَمَّدٍ وَ آلِ مُحَمَّدٍ وَ أَنْ تَرْزُقَنِی حِفْظَ الْقُرْآنِ وَ أَصْنَافَ الْعِلْمِ وَ أَنْ تُثَبِّتَهَا فِی قَلْبِی وَ سَمْعِی وَ بَصَرِی وَ أَنْ تُخَالِطَ بِهَا لَحْمِی وَ دَمِی وَ عِظَامِی وَ مُخِّی وَ تَسْتَعْمِلَ بِهَا لَیلِی وَ نَهَارِی بِرَحْمَتِکَ وَ قُدْرَتِکَ فَإِنَّهُ لَا حَوْلَ وَ لَا قُوَّةَ إِلَّا بِکَ یا حَی یا قَیومُ قَالَ وَ فِی حَدِیثٍ آخَرَ زِیادَةُ وَ أَسْأَلُکَ بِاسْمِکَ الَّذِی دَعَاکَ بِهِ عِبَادُکَ الَّذِینَ اسْتَجَبْتَ لَهُمْ وَ أَنْبِیاؤُکَ فَغَفَرْتَ لَهُمْ وَ رَحِمْتَهُمْ وَ أَسْأَلُکَ بِکُلِّ اسْمٍ أَنْزَلْتَهُ فِی کُتُبِکَ وَ بِاسْمِکَ الَّذِی اسْتَقَرَّ بِهِ عَرْشُکَ وَ بِاسْمِکَ الْوَاحِدِ الْأَحَدِ الْفَرْدِ الْوَتْرِ الْمُتَعَالِ الَّذِی یمْلَأُ الْأَرْکَانَ کُلَّهَا الطَّاهِرِ الطُّهْرِ الْمُبَارَکِ الْمُقَدَّسِ الْحَی الْقَیومِ نُورِ السَّمَاوَاتِ وَ الْأَرْضِ الرَّحْمَنِ الرَّحِیمِ الْکَبِیرِ الْمُتَعَالِ وَ کِتَابِکَ الْمُنْزَلِ بِالْحَقِّ وَ کَلِمَاتِکَ التَّامَّاتِ وَ نُورِکَ التَّامِّ وَ بِعَظَمَتِکَ وَ أَرْکَانِکَ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ذکر این مطلب بسیار مهم است که هر دعایی از هر کسی قابل قبول نیست بلکه دعا باید مأثور بودنش ثابت شود، چرا که دعا پل ارتباط بین مخلوق</w:t>
      </w:r>
      <w:bookmarkStart w:id="75" w:name="pg5061_39407"/>
    </w:p>
    <w:p>
      <w:pPr>
        <w:pStyle w:val="BookText"/>
        <w:rPr/>
      </w:pPr>
      <w:bookmarkEnd w:id="75"/>
      <w:r>
        <w:rPr>
          <w:rFonts w:ascii="IRNazanin" w:hAnsi="IRNazanin" w:eastAsia="IRNazanin"/>
          <w:color w:val="111111"/>
          <w:sz w:val="28"/>
          <w:sz w:val="28"/>
          <w:szCs w:val="28"/>
          <w:rtl w:val="true"/>
          <w:lang w:bidi="fa-IR"/>
        </w:rPr>
        <w:t>و خالق است هم‌چنانکه وحی، پل ارتباط خالق با مخلوق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همانند وحی باید أثری باشد، در حدیثی دیگر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عُمَرَ بْنِ أُذَینَةَ وَ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مِنَ الْقِرَاءَةِ وَ الدُّعَاءِ إِلَّا مَا أَسْمَعَ نَفْسَهُ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هیچ قرائت و دعائی را قبول نکنید مگر این که خود شنیده باشید؛ یعنی یقین به مأثور بودن آن داشته باشید</w:t>
      </w:r>
      <w:r>
        <w:rPr>
          <w:rFonts w:eastAsia="IRNazanin" w:cs="IRNazanin"/>
          <w:color w:val="111111"/>
          <w:sz w:val="28"/>
          <w:szCs w:val="28"/>
          <w:rtl w:val="true"/>
          <w:lang w:bidi="fa-IR"/>
        </w:rPr>
        <w:t>.</w:t>
      </w:r>
    </w:p>
    <w:p>
      <w:pPr>
        <w:pStyle w:val="Heading5"/>
        <w:numPr>
          <w:ilvl w:val="4"/>
          <w:numId w:val="1"/>
        </w:numPr>
        <w:rPr/>
      </w:pPr>
      <w:bookmarkStart w:id="76" w:name="__RefHeading___Toc877479_774463916"/>
      <w:bookmarkStart w:id="77" w:name="_Toc28"/>
      <w:bookmarkEnd w:id="76"/>
      <w:r>
        <w:rPr>
          <w:rtl w:val="true"/>
        </w:rPr>
        <w:t>استعاذه</w:t>
      </w:r>
      <w:bookmarkEnd w:id="77"/>
    </w:p>
    <w:p>
      <w:pPr>
        <w:pStyle w:val="BookText"/>
        <w:rPr/>
      </w:pPr>
      <w:r>
        <w:rPr>
          <w:rFonts w:ascii="IRNazanin" w:hAnsi="IRNazanin" w:eastAsia="IRNazanin"/>
          <w:color w:val="111111"/>
          <w:sz w:val="28"/>
          <w:sz w:val="28"/>
          <w:szCs w:val="28"/>
          <w:rtl w:val="true"/>
          <w:lang w:bidi="fa-IR"/>
        </w:rPr>
        <w:t>قبل از قرائت قرآن، قاری، از شیطان رجیم، کسی که رحمت الهی را هرگز نمی‌بیند، به خداوند متعال پناه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هم‌چنین در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مُحَمَّدِ بْنِ عَلِی عَنْ أَبِی جَمِیلَةَ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أَسْتَعِیذُ بِاللَّهِ مِنَ الشَّیطَانِ الرَّجِیمِ وَ أَعُوذُ بِاللَّهِ أَنْ یحْضُرُونِ إِنَّ اللَّهَ هُوَ السَّمِیعُ الْعَلِیمُ وَ قُلْ لَا إِلَهَ إِلَّا اللَّهُ وَحْدَهُ لَا شَرِیکَ لَهُ یحْیی وَ یمِیتُ وَ هُوَ عَلَی کُلِّ شَیءٍ قَدِیرٌ قَالَ فَقَالَ لَهُ رَجُلٌ مَفْرُوضٌ هُوَ قَالَ نَعَمْ مَفْرُوضٌ مَحْدُودٌ تَقُولُهُ قَبْلَ طُلُوعِ الشَّمْسِ وَ قَبْلَ الْغُرُوبِ عَشْرَ مَرَّاتٍ فَإِنْ فَاتَکَ شَیءٌ فَاقْضِهِ مِنَ اللَّیلِ وَ النَّهَارِ</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امر به استعاذه، برای آغاز دعای صباح می‌کنند و با صیغه امر، آن را تأکید می‌کنند</w:t>
      </w:r>
      <w:r>
        <w:rPr>
          <w:rFonts w:eastAsia="IRNazanin" w:cs="IRNazanin"/>
          <w:color w:val="111111"/>
          <w:sz w:val="28"/>
          <w:szCs w:val="28"/>
          <w:rtl w:val="true"/>
          <w:lang w:bidi="fa-IR"/>
        </w:rPr>
        <w:t>.</w:t>
      </w:r>
      <w:bookmarkStart w:id="78" w:name="pg5061_39408"/>
    </w:p>
    <w:p>
      <w:pPr>
        <w:pStyle w:val="BookText"/>
        <w:rPr/>
      </w:pPr>
      <w:bookmarkEnd w:id="78"/>
      <w:r>
        <w:rPr>
          <w:rFonts w:ascii="IRNazanin" w:hAnsi="IRNazanin" w:eastAsia="IRNazanin"/>
          <w:color w:val="111111"/>
          <w:sz w:val="28"/>
          <w:sz w:val="28"/>
          <w:szCs w:val="28"/>
          <w:rtl w:val="true"/>
          <w:lang w:bidi="fa-IR"/>
        </w:rPr>
        <w:t>وارد شده، هنگامی که امیرالمؤمنین علی علیه السلام می‌خواستند در میان خطبه به سوره‌ای اشاره کنند، اول استعاذه و سپس سوره را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أَحْسَنَ الْقَصَصِ وَ أَبْلَغَ الْمَوْعِظَةِ وَ أَنْفَعَ التَّذَکُّرِ کِتَابُ اللَّهِ جَلَّ وَ عَزَّ قَالَ اللَّهُ عَزَّ وَ جَلَّ وَ إِذا قُرِئَ الْقُرْآنُ فَاسْتَمِعُوا لَهُ وَ أَنْصِتُوا لَعَلَّکُمْ تُرْحَمُونَ أَسْتَعِیذُ بِاللَّهِ مِنَ الشَّیطَانِ الرَّجِیمِ بِسْمِ اللَّهِ الرَّحْمنِ الرَّحِیمِ وَ الْعَصْرِ إِنَّ الْإِنْسانَ لَفِی خُسْرٍ إِلَّا الَّذِینَ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ازاین‌رو، با توجه به آیه و دو روایتی که از کتاب شریف کافی نقل شد، جای هیچ تأملی در اصل استعاذه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یادآوری کرد که انبوهی از روایات صریح در این موضوع، در کتب دیگر وجود دارد، ولی از آن‌جا که ما به منابع دست اول گرایش داریم از آن‌ها اغماض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اگر از ابتدای سوره شروع به قرائت کردید، استعاذه قبل از تسمیه است و اگر از وسط شروع به قرائت کردید، استعاذه تنها کافی است</w:t>
      </w:r>
      <w:r>
        <w:rPr>
          <w:rFonts w:eastAsia="IRNazanin" w:cs="IRNazanin"/>
          <w:color w:val="111111"/>
          <w:sz w:val="28"/>
          <w:szCs w:val="28"/>
          <w:rtl w:val="true"/>
          <w:lang w:bidi="fa-IR"/>
        </w:rPr>
        <w:t>.</w:t>
      </w:r>
    </w:p>
    <w:p>
      <w:pPr>
        <w:pStyle w:val="Heading5"/>
        <w:numPr>
          <w:ilvl w:val="4"/>
          <w:numId w:val="1"/>
        </w:numPr>
        <w:rPr/>
      </w:pPr>
      <w:bookmarkStart w:id="79" w:name="__RefHeading___Toc877481_774463916"/>
      <w:bookmarkStart w:id="80" w:name="_Toc29"/>
      <w:bookmarkEnd w:id="79"/>
      <w:r>
        <w:rPr>
          <w:rtl w:val="true"/>
        </w:rPr>
        <w:t>تسمیه</w:t>
      </w:r>
      <w:bookmarkEnd w:id="80"/>
    </w:p>
    <w:p>
      <w:pPr>
        <w:pStyle w:val="BookText"/>
        <w:rPr/>
      </w:pPr>
      <w:r>
        <w:rPr>
          <w:rFonts w:ascii="IRNazanin" w:hAnsi="IRNazanin" w:eastAsia="IRNazanin"/>
          <w:color w:val="111111"/>
          <w:sz w:val="28"/>
          <w:sz w:val="28"/>
          <w:szCs w:val="28"/>
          <w:rtl w:val="true"/>
          <w:lang w:bidi="fa-IR"/>
        </w:rPr>
        <w:t>تسمیه، در اصل از کلمه سُمُو بر وزن عُلُو و به معنای برتری، و یا از کلمه وَسَم به معنای علامت و نشانه،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اصطلاح علم لغت به معنای نام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علم قرائت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،در ابتدای هر سوره از سور قرآن، اطلاق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تسمیه، بحث وجوب و جواز است و چون بیشتر جنبه فقهی دارد، ازاین‌رو، در جای خودش یعنی مباحث احکام تلاوت، این بحث را می‌آوریم</w:t>
      </w:r>
      <w:r>
        <w:rPr>
          <w:rFonts w:eastAsia="IRNazanin" w:cs="IRNazanin"/>
          <w:color w:val="111111"/>
          <w:sz w:val="28"/>
          <w:szCs w:val="28"/>
          <w:rtl w:val="true"/>
          <w:lang w:bidi="fa-IR"/>
        </w:rPr>
        <w:t>.</w:t>
      </w:r>
      <w:bookmarkStart w:id="81" w:name="pg5061_39409"/>
    </w:p>
    <w:p>
      <w:pPr>
        <w:pStyle w:val="BookText"/>
        <w:rPr/>
      </w:pPr>
      <w:bookmarkEnd w:id="81"/>
      <w:r>
        <w:rPr>
          <w:rFonts w:ascii="IRNazanin" w:hAnsi="IRNazanin" w:eastAsia="IRNazanin"/>
          <w:color w:val="111111"/>
          <w:sz w:val="28"/>
          <w:sz w:val="28"/>
          <w:szCs w:val="28"/>
          <w:rtl w:val="true"/>
          <w:lang w:bidi="fa-IR"/>
        </w:rPr>
        <w:t>امّا به طور کلی، یکی از آداب قبل از تلاوت این است که با بسم الله الرحمن الرحیم ،قرائت قرآن را آغاز کنیم؛ مخصوصاً اگر آغاز قرائت از ابتدای سوره باشد یا این‌که آیات منتخب برای تلاوت، آیات تبشیری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آیات انذار، قرائت شروع شود، چون هیچ تناسبی بین تسمیه واین‌گونه آیات نیست، ازاین‌رو گفتن تسمیه کار درستی نیست؛ و مؤید این‌استدلال این است که در ابتداء سوره برائت، بسم الله الرحمن الرحیم ،نیامده‌است</w:t>
      </w:r>
      <w:r>
        <w:rPr>
          <w:rFonts w:eastAsia="IRNazanin" w:cs="IRNazanin"/>
          <w:color w:val="111111"/>
          <w:sz w:val="28"/>
          <w:szCs w:val="28"/>
          <w:rtl w:val="true"/>
          <w:lang w:bidi="fa-IR"/>
        </w:rPr>
        <w:t>.</w:t>
      </w:r>
    </w:p>
    <w:p>
      <w:pPr>
        <w:pStyle w:val="Heading5"/>
        <w:numPr>
          <w:ilvl w:val="4"/>
          <w:numId w:val="1"/>
        </w:numPr>
        <w:rPr/>
      </w:pPr>
      <w:bookmarkStart w:id="82" w:name="__RefHeading___Toc877483_774463916"/>
      <w:bookmarkStart w:id="83" w:name="_Toc30"/>
      <w:bookmarkEnd w:id="82"/>
      <w:r>
        <w:rPr>
          <w:rtl w:val="true"/>
        </w:rPr>
        <w:t>صحت روخوانی</w:t>
      </w:r>
      <w:bookmarkEnd w:id="83"/>
    </w:p>
    <w:p>
      <w:pPr>
        <w:pStyle w:val="BookText"/>
        <w:rPr/>
      </w:pPr>
      <w:r>
        <w:rPr>
          <w:rFonts w:ascii="IRNazanin" w:hAnsi="IRNazanin" w:eastAsia="IRNazanin"/>
          <w:color w:val="111111"/>
          <w:sz w:val="28"/>
          <w:sz w:val="28"/>
          <w:szCs w:val="28"/>
          <w:rtl w:val="true"/>
          <w:lang w:bidi="fa-IR"/>
        </w:rPr>
        <w:t>یکی از مقدمات بسیار مهم در قرائت قرآن، صحت روخوانی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روخوانی به زبان ساده، خواندن صحیح از روی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روخوانی علم است، چرا که در روخوانی، قواعد و علائمی تعلیم داده می‌شود که با رعایت آن‌ها، قرآن صحیح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روخوانی، قبل از علم تجوید و قرائت، باید فرا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پیش‌نیاز آن‌ها می‌باشد، چرا که به طور طبیعی، باید ابتدا بتوان از روی چیزی صحیح خواند، سپس به سراغ زیبایی و تزیین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علم روخوانی، کتاب‌های زیادی نوشته شده است، ولی هیچ کدام از آن‌ها حق مطلب را ادا نکرده‌اند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متکفل بررسی علائم </w:t>
      </w:r>
      <w:r>
        <w:rPr>
          <w:rStyle w:val="FootnoteAnchor"/>
          <w:rtl w:val="true"/>
        </w:rPr>
        <w:footnoteReference w:id="77"/>
      </w:r>
      <w:r>
        <w:rPr>
          <w:rFonts w:ascii="IRNazanin" w:hAnsi="IRNazanin" w:eastAsia="IRNazanin"/>
          <w:color w:val="111111"/>
          <w:sz w:val="28"/>
          <w:sz w:val="28"/>
          <w:szCs w:val="28"/>
          <w:rtl w:val="true"/>
          <w:lang w:bidi="fa-IR"/>
        </w:rPr>
        <w:t xml:space="preserve">و قواعد </w:t>
      </w:r>
      <w:r>
        <w:rPr>
          <w:rStyle w:val="FootnoteAnchor"/>
          <w:rtl w:val="true"/>
        </w:rPr>
        <w:footnoteReference w:id="78"/>
      </w:r>
      <w:r>
        <w:rPr>
          <w:rFonts w:ascii="IRNazanin" w:hAnsi="IRNazanin" w:eastAsia="IRNazanin"/>
          <w:color w:val="111111"/>
          <w:sz w:val="28"/>
          <w:sz w:val="28"/>
          <w:szCs w:val="28"/>
          <w:rtl w:val="true"/>
          <w:lang w:bidi="fa-IR"/>
        </w:rPr>
        <w:t>صحت روخوانی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گذار علم روخوانی، ابوالاسود دوئلی، </w:t>
      </w:r>
      <w:r>
        <w:rPr>
          <w:rStyle w:val="FootnoteAnchor"/>
          <w:rtl w:val="true"/>
        </w:rPr>
        <w:footnoteReference w:id="79"/>
      </w:r>
      <w:r>
        <w:rPr>
          <w:rFonts w:ascii="IRNazanin" w:hAnsi="IRNazanin" w:eastAsia="IRNazanin"/>
          <w:color w:val="111111"/>
          <w:sz w:val="28"/>
          <w:sz w:val="28"/>
          <w:szCs w:val="28"/>
          <w:rtl w:val="true"/>
          <w:lang w:bidi="fa-IR"/>
        </w:rPr>
        <w:t xml:space="preserve">شاگرد طراز اول امیرالمؤمنین علی علیه السلام است که به کمک دو شاگردش، یحیی بن یعمُر </w:t>
      </w:r>
      <w:r>
        <w:rPr>
          <w:rStyle w:val="FootnoteAnchor"/>
          <w:rtl w:val="true"/>
        </w:rPr>
        <w:footnoteReference w:id="80"/>
      </w:r>
      <w:r>
        <w:rPr>
          <w:rFonts w:ascii="IRNazanin" w:hAnsi="IRNazanin" w:eastAsia="IRNazanin"/>
          <w:color w:val="111111"/>
          <w:sz w:val="28"/>
          <w:sz w:val="28"/>
          <w:szCs w:val="28"/>
          <w:rtl w:val="true"/>
          <w:lang w:bidi="fa-IR"/>
        </w:rPr>
        <w:t xml:space="preserve">و نصر بن عاصم، </w:t>
      </w:r>
      <w:r>
        <w:rPr>
          <w:rStyle w:val="FootnoteAnchor"/>
          <w:rtl w:val="true"/>
        </w:rPr>
        <w:footnoteReference w:id="81"/>
      </w:r>
      <w:r>
        <w:rPr>
          <w:rFonts w:ascii="IRNazanin" w:hAnsi="IRNazanin" w:eastAsia="IRNazanin"/>
          <w:color w:val="111111"/>
          <w:sz w:val="28"/>
          <w:sz w:val="28"/>
          <w:szCs w:val="28"/>
          <w:rtl w:val="true"/>
          <w:lang w:bidi="fa-IR"/>
        </w:rPr>
        <w:t>تحت نظر مستقیم امیرمؤمنان علی علیه السلام، این علم را مدون کرده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صدر اسلام و زمان ابوالاسود، رسم الخط قرآن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نقاط قرمز رنگ، به جای علائم روخوانی،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 قرمز روی حرف بود، علامت فتحه و اگر زیر حرف بود، علامت کسره و اگر جلو حرف بود، علامت ضمه شمرده می‌شد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دوم، بزرگ‌مرد تاریخ رسم و ضبط کتابت قرآن، شیعه علوی، جناب خلیل بن احمد فراهیدی، </w:t>
      </w:r>
      <w:r>
        <w:rPr>
          <w:rStyle w:val="FootnoteAnchor"/>
          <w:rtl w:val="true"/>
        </w:rPr>
        <w:footnoteReference w:id="83"/>
      </w:r>
      <w:r>
        <w:rPr>
          <w:rFonts w:ascii="IRNazanin" w:hAnsi="IRNazanin" w:eastAsia="IRNazanin"/>
          <w:color w:val="111111"/>
          <w:sz w:val="28"/>
          <w:sz w:val="28"/>
          <w:szCs w:val="28"/>
          <w:rtl w:val="true"/>
          <w:lang w:bidi="fa-IR"/>
        </w:rPr>
        <w:t xml:space="preserve">از حروف عربی، برای علامت‌های علم روخوانی، شکل اختراع کرد، </w:t>
      </w:r>
      <w:r>
        <w:rPr>
          <w:rStyle w:val="FootnoteAnchor"/>
          <w:rtl w:val="true"/>
        </w:rPr>
        <w:footnoteReference w:id="84"/>
      </w:r>
      <w:r>
        <w:rPr>
          <w:rFonts w:ascii="IRNazanin" w:hAnsi="IRNazanin" w:eastAsia="IRNazanin"/>
          <w:color w:val="111111"/>
          <w:sz w:val="28"/>
          <w:sz w:val="28"/>
          <w:szCs w:val="28"/>
          <w:rtl w:val="true"/>
          <w:lang w:bidi="fa-IR"/>
        </w:rPr>
        <w:t>در مجموع دوازده علامت قرآنی را، جناب خلیل بن احمد، اختراع کرد که عبارتند</w:t>
      </w:r>
      <w:r>
        <w:rPr>
          <w:rFonts w:eastAsia="IRNazanin" w:cs="IRNazanin"/>
          <w:color w:val="111111"/>
          <w:sz w:val="28"/>
          <w:szCs w:val="28"/>
          <w:rtl w:val="true"/>
          <w:lang w:bidi="fa-IR"/>
        </w:rPr>
        <w:t>:</w:t>
      </w:r>
      <w:bookmarkStart w:id="84" w:name="pg5061_39411"/>
    </w:p>
    <w:p>
      <w:pPr>
        <w:pStyle w:val="BookText"/>
        <w:rPr/>
      </w:pPr>
      <w:bookmarkEnd w:id="84"/>
      <w:r>
        <w:rPr>
          <w:rFonts w:ascii="IRNazanin" w:hAnsi="IRNazanin" w:eastAsia="IRNazanin"/>
          <w:color w:val="111111"/>
          <w:sz w:val="28"/>
          <w:sz w:val="28"/>
          <w:szCs w:val="28"/>
          <w:rtl w:val="true"/>
          <w:lang w:bidi="fa-IR"/>
        </w:rPr>
        <w:t xml:space="preserve">علامت حرکات سه‌گانه، علامت حروف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سکون، علامت تشدید، علامت مد، علامت تنوین‌های سه‌گانه</w:t>
      </w:r>
      <w:r>
        <w:rPr>
          <w:rFonts w:eastAsia="IRNazanin" w:cs="IRNazanin"/>
          <w:color w:val="111111"/>
          <w:sz w:val="28"/>
          <w:szCs w:val="28"/>
          <w:rtl w:val="true"/>
          <w:lang w:bidi="fa-IR"/>
        </w:rPr>
        <w:t>.</w:t>
      </w:r>
    </w:p>
    <w:p>
      <w:pPr>
        <w:pStyle w:val="Heading5"/>
        <w:numPr>
          <w:ilvl w:val="4"/>
          <w:numId w:val="1"/>
        </w:numPr>
        <w:rPr/>
      </w:pPr>
      <w:bookmarkStart w:id="85" w:name="__RefHeading___Toc877485_774463916"/>
      <w:bookmarkStart w:id="86" w:name="_Toc31"/>
      <w:bookmarkEnd w:id="85"/>
      <w:r>
        <w:rPr>
          <w:rtl w:val="true"/>
        </w:rPr>
        <w:t>هدف</w:t>
      </w:r>
      <w:bookmarkEnd w:id="86"/>
    </w:p>
    <w:p>
      <w:pPr>
        <w:pStyle w:val="BookText"/>
        <w:rPr/>
      </w:pPr>
      <w:r>
        <w:rPr>
          <w:rFonts w:ascii="IRNazanin" w:hAnsi="IRNazanin" w:eastAsia="IRNazanin"/>
          <w:color w:val="111111"/>
          <w:sz w:val="28"/>
          <w:sz w:val="28"/>
          <w:szCs w:val="28"/>
          <w:rtl w:val="true"/>
          <w:lang w:bidi="fa-IR"/>
        </w:rPr>
        <w:t>یکی دیگر از آداب قرائت که قاری، قبل از قرائت باید در نظر داشته باشد، هدف از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قاری برای هر قرائتی باید یک هدف در نظر داشته باشد؛ مثلاً این قرائت برای محفل قرآنی است، یا برای آموزش است، یا برای تمرین است، یا برای افتتاح جلسه است، </w:t>
      </w:r>
      <w:r>
        <w:rPr>
          <w:rStyle w:val="FootnoteAnchor"/>
          <w:rtl w:val="true"/>
        </w:rPr>
        <w:footnoteReference w:id="85"/>
      </w:r>
      <w:r>
        <w:rPr>
          <w:rFonts w:ascii="IRNazanin" w:hAnsi="IRNazanin" w:eastAsia="IRNazanin"/>
          <w:color w:val="111111"/>
          <w:sz w:val="28"/>
          <w:sz w:val="28"/>
          <w:szCs w:val="28"/>
          <w:rtl w:val="true"/>
          <w:lang w:bidi="fa-IR"/>
        </w:rPr>
        <w:t>یا برای ثواب است، یا برای مجلس فاتحه‌خوانی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قرائت، اهداف مختلفی قابل تصور است و هر کدام با دیگری فرق می‌کند، و همین فرق‌ها در اغراض و اهداف، موجب تغییر در روش قرائت می‌شود که از مباحث تخصصی و پیچیده‌ی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حوصله این کتاب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 مورد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مجلس فاتحه قرائت می‌کنید و هدف از قرائت، قرائت در مجلس فاتحه است، باید این موارد را در قرائت خود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صدا؛ یعنی از ابتدای قرائت باید صدای شما قوی و مستحکم باشد تا صاحب مجلس احساس آرامش کند و نشان از هم‌دردی قاری با آن‌ها باشد، چراکه ارتفاع صوت، به نوعی نشان از جزع و فزع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صبا قرائت کنیم، تا حزن و اندوه خود را ثابت کنیم، چرا که مقام صبا بسیار حزین است</w:t>
      </w:r>
      <w:r>
        <w:rPr>
          <w:rFonts w:eastAsia="IRNazanin" w:cs="IRNazanin"/>
          <w:color w:val="111111"/>
          <w:sz w:val="28"/>
          <w:szCs w:val="28"/>
          <w:rtl w:val="true"/>
          <w:lang w:bidi="fa-IR"/>
        </w:rPr>
        <w:t>.</w:t>
      </w:r>
      <w:bookmarkStart w:id="87" w:name="pg5061_39412"/>
    </w:p>
    <w:p>
      <w:pPr>
        <w:pStyle w:val="BookText"/>
        <w:rPr/>
      </w:pPr>
      <w:bookmarkEnd w:id="87"/>
      <w:r>
        <w:rPr>
          <w:rFonts w:ascii="IRNazanin" w:hAnsi="IRNazanin" w:eastAsia="IRNazanin"/>
          <w:color w:val="111111"/>
          <w:sz w:val="28"/>
          <w:sz w:val="28"/>
          <w:szCs w:val="28"/>
          <w:rtl w:val="true"/>
          <w:lang w:bidi="fa-IR"/>
        </w:rPr>
        <w:t>آیات کوتاه را انتخاب کنیم، تا با تسلط بیشتری آن‌ها را قرائت کنیم، چرا که آیات کوتاه با مقام صبا و ارتفاع صوت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منتخب، از آیات تسلّی‌بخش به مصیبت زده باشد، مثل آیات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بقره، که مناسب با این مجالس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قاری باید قبل از قرائت کاملاً مورد قرائت را مشخص کند و با آن مورد، خود را تطبیق دهد و سپس وارد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همین مطالب بسیار جزئی، موجب می‌شود که قرائت قابل قبول‌تری داشته باشید</w:t>
      </w:r>
      <w:r>
        <w:rPr>
          <w:rFonts w:eastAsia="IRNazanin" w:cs="IRNazanin"/>
          <w:color w:val="111111"/>
          <w:sz w:val="28"/>
          <w:szCs w:val="28"/>
          <w:rtl w:val="true"/>
          <w:lang w:bidi="fa-IR"/>
        </w:rPr>
        <w:t>.</w:t>
      </w:r>
    </w:p>
    <w:p>
      <w:pPr>
        <w:pStyle w:val="Heading5"/>
        <w:numPr>
          <w:ilvl w:val="4"/>
          <w:numId w:val="1"/>
        </w:numPr>
        <w:rPr/>
      </w:pPr>
      <w:bookmarkStart w:id="88" w:name="__RefHeading___Toc877487_774463916"/>
      <w:bookmarkStart w:id="89" w:name="_Toc32"/>
      <w:bookmarkEnd w:id="88"/>
      <w:r>
        <w:rPr>
          <w:rtl w:val="true"/>
        </w:rPr>
        <w:t>قرآن مخصوص</w:t>
      </w:r>
      <w:bookmarkEnd w:id="89"/>
    </w:p>
    <w:p>
      <w:pPr>
        <w:pStyle w:val="BookText"/>
        <w:rPr/>
      </w:pPr>
      <w:r>
        <w:rPr>
          <w:rFonts w:ascii="Amiri" w:hAnsi="Amiri" w:eastAsia="Amiri" w:cs="Amiri"/>
          <w:color w:val="111111"/>
          <w:sz w:val="28"/>
          <w:sz w:val="28"/>
          <w:szCs w:val="28"/>
          <w:rtl w:val="true"/>
          <w:lang w:bidi="ar-SA"/>
        </w:rPr>
        <w:t xml:space="preserve">هر معصومی، دارای مُصحَف </w:t>
      </w:r>
      <w:r>
        <w:rPr>
          <w:rStyle w:val="FootnoteAnchor"/>
          <w:rtl w:val="true"/>
        </w:rPr>
        <w:footnoteReference w:id="86"/>
      </w:r>
      <w:r>
        <w:rPr>
          <w:rFonts w:ascii="IRNazanin" w:hAnsi="IRNazanin" w:eastAsia="IRNazanin"/>
          <w:color w:val="111111"/>
          <w:sz w:val="28"/>
          <w:sz w:val="28"/>
          <w:szCs w:val="28"/>
          <w:rtl w:val="true"/>
          <w:lang w:bidi="fa-IR"/>
        </w:rPr>
        <w:t>مخصوص به خود بود و از روی آن قرائت قرآن می‌کرد و این نشان از اهمیت و ارزش قرآن نزد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تأسی از ائمه علیهم السلام باید دارای یک مصحف مخصوص به خود باشیم و با آن انس گرفته و از روی آن قرآن بخوانیم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مصحفی که به جهان اسلام معرفی شد، مصحف امیرالمؤمنین علی علیه السلام بود که بعد از رحلت پیامبر اسلام صلی الله علیه و آله به مدت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نگارش در آمد و امام علیه السلام آن را بار شتر کرد و به مسجد النبی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ولی با کمال تأسف، مصحف علی بن ابی طالب مورد قبول دیگر صحابه قرار نگرفت و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قرآن تو احتیاج نداریم، </w:t>
      </w:r>
      <w:r>
        <w:rPr>
          <w:rStyle w:val="FootnoteAnchor"/>
          <w:rtl w:val="true"/>
        </w:rPr>
        <w:footnoteReference w:id="87"/>
      </w:r>
      <w:r>
        <w:rPr>
          <w:rFonts w:ascii="IRNazanin" w:hAnsi="IRNazanin" w:eastAsia="IRNazanin"/>
          <w:color w:val="111111"/>
          <w:sz w:val="28"/>
          <w:sz w:val="28"/>
          <w:szCs w:val="28"/>
          <w:rtl w:val="true"/>
          <w:lang w:bidi="fa-IR"/>
        </w:rPr>
        <w:t>و با این سخن نسنجیده، زمینه</w:t>
      </w:r>
      <w:bookmarkStart w:id="90" w:name="pg5061_39413"/>
    </w:p>
    <w:p>
      <w:pPr>
        <w:pStyle w:val="BookText"/>
        <w:rPr/>
      </w:pPr>
      <w:bookmarkEnd w:id="90"/>
      <w:r>
        <w:rPr>
          <w:rFonts w:ascii="IRNazanin" w:hAnsi="IRNazanin" w:eastAsia="IRNazanin"/>
          <w:color w:val="111111"/>
          <w:sz w:val="28"/>
          <w:sz w:val="28"/>
          <w:szCs w:val="28"/>
          <w:rtl w:val="true"/>
          <w:lang w:bidi="fa-IR"/>
        </w:rPr>
        <w:t>اختلاف در قرائت قرآن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مصحف امیرالمؤمنین علیه السلام و ویژگی‌های آن، به طور مفصل در کتب علوم قرآنی و مخصوصاً در کتاب التمهید فی علوم القرآن نوشته علامه محمدهاری معرفت،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الزهراء علیها السلام برای خود یک مصحف مستقل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شریف الکافی، بابی تحت عنوان بَابٌّ فِیه ذِکْرُ الصَّحِیفَةِ وَ الْجَفْرِ وَ الْجَامِعَةِ وَ مُصْحَفِ فَاطِمَةً علیها السلام، </w:t>
      </w:r>
      <w:r>
        <w:rPr>
          <w:rStyle w:val="FootnoteAnchor"/>
          <w:rtl w:val="true"/>
        </w:rPr>
        <w:footnoteReference w:id="88"/>
      </w:r>
      <w:r>
        <w:rPr>
          <w:rFonts w:ascii="IRNazanin" w:hAnsi="IRNazanin" w:eastAsia="IRNazanin"/>
          <w:color w:val="111111"/>
          <w:sz w:val="28"/>
          <w:sz w:val="28"/>
          <w:szCs w:val="28"/>
          <w:rtl w:val="true"/>
          <w:lang w:bidi="fa-IR"/>
        </w:rPr>
        <w:t>وجود دارد و در این باب، چندین روایت درباره مصحف فاطمه علیها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این مطلب در این است که انسان، وقتی با چیزی انس گرفت، با آن راحت‌تر، ارتباط برقرار کرده و بیشتر سراغ آن می‌رود و احساس بهتری نسبت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الْحُسَینِ،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الْأَوَّلِ علیه السلام فِی بَیتِهِ الَّذِی کَانَ یصَلِّی فِیهِ فَإِذَا لَیسَ فِی الْبَیتِ شَیءٌ إِلَّا خَصَفَةٌ وَ سَیفٌ مُعَلَّقٌ وَ مُصْحَفٌ</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راوی می‌گوید خدمت امیرالمؤمنین علی علیه السلام رسیدم؛ در خانه‌اش چیزی نیافتم، مگر یک جامه بسیار خشن و یک شمشیر آویزان و یک مصحف</w:t>
      </w:r>
      <w:r>
        <w:rPr>
          <w:rFonts w:eastAsia="IRNazanin" w:cs="IRNazanin"/>
          <w:color w:val="111111"/>
          <w:sz w:val="28"/>
          <w:szCs w:val="28"/>
          <w:rtl w:val="true"/>
          <w:lang w:bidi="fa-IR"/>
        </w:rPr>
        <w:t>.</w:t>
      </w:r>
    </w:p>
    <w:p>
      <w:pPr>
        <w:pStyle w:val="Heading5"/>
        <w:numPr>
          <w:ilvl w:val="4"/>
          <w:numId w:val="1"/>
        </w:numPr>
        <w:rPr/>
      </w:pPr>
      <w:bookmarkStart w:id="91" w:name="__RefHeading___Toc877489_774463916"/>
      <w:bookmarkStart w:id="92" w:name="_Toc33"/>
      <w:bookmarkEnd w:id="91"/>
      <w:r>
        <w:rPr>
          <w:rtl w:val="true"/>
        </w:rPr>
        <w:t>آشنائی با رسم و ضبط‌</w:t>
      </w:r>
      <w:bookmarkEnd w:id="92"/>
    </w:p>
    <w:p>
      <w:pPr>
        <w:pStyle w:val="BookText"/>
        <w:rPr/>
      </w:pPr>
      <w:r>
        <w:rPr>
          <w:rFonts w:ascii="IRNazanin" w:hAnsi="IRNazanin" w:eastAsia="IRNazanin"/>
          <w:color w:val="111111"/>
          <w:sz w:val="28"/>
          <w:sz w:val="28"/>
          <w:szCs w:val="28"/>
          <w:rtl w:val="true"/>
          <w:lang w:bidi="fa-IR"/>
        </w:rPr>
        <w:t>آخرین مورد از آداب ظاهری قبل از تلاوت، بحث رسم و ضبط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به معنای بقیه اثر از نگارگری در کوه‌ها و در غارها، خطاطی یا نقاشی</w:t>
      </w:r>
    </w:p>
    <w:p>
      <w:pPr>
        <w:pStyle w:val="BookText"/>
        <w:rPr/>
      </w:pPr>
      <w:r>
        <w:rPr>
          <w:rFonts w:ascii="IRNazanin" w:hAnsi="IRNazanin" w:eastAsia="IRNazanin"/>
          <w:color w:val="111111"/>
          <w:sz w:val="28"/>
          <w:sz w:val="28"/>
          <w:szCs w:val="28"/>
          <w:rtl w:val="true"/>
          <w:lang w:bidi="fa-IR"/>
        </w:rPr>
        <w:t>بر روی سنگ‌های قدیمی، و علامت‌گذاری بر روی سنگ قبرها،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ضبط به معنای پذیرفتن شرایط، قواعد و مقررات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رسم و ضبط در اصطلاح علوم قرآنی به معنای رعایت و پذیرش قواعد و مقررات، اثرات نگارگری و شیوه نگارش قرآن، که در صدر اسلام متداول بوده، از طرف کسانی است که در زمان‌های بعد از صدر اسلام، می‌خواهند قرآن را بنویسند و یا اینکه آن را چاپ کنند، هرچند آن رسم و ضبط، خلاف روش رسم‌الخط در زمان حال باشد؛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یا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یعنی با این‌که می‌دانیم این کلمات به صحیح نوشته نشده‌اند حقّ تصحیح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خوشنویسی خواست قرآن را بنویسد، باید طبق مقررات و قواعدی که در صدر اسلام متداول بوده، بنویسد و حقّ ندارد در آن رسم و ضبط، دخل و تصرف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متعددی بر این تقید به رسم و ضبط صدر اسلام آورده‌اند ولی همه‌ی آن‌ها مخدوش است؛ مثلاً ادعای توقیفی بودن </w:t>
      </w:r>
      <w:r>
        <w:rPr>
          <w:rStyle w:val="FootnoteAnchor"/>
          <w:rtl w:val="true"/>
        </w:rPr>
        <w:footnoteReference w:id="92"/>
      </w:r>
      <w:r>
        <w:rPr>
          <w:rFonts w:ascii="IRNazanin" w:hAnsi="IRNazanin" w:eastAsia="IRNazanin"/>
          <w:color w:val="111111"/>
          <w:sz w:val="28"/>
          <w:sz w:val="28"/>
          <w:szCs w:val="28"/>
          <w:rtl w:val="true"/>
          <w:lang w:bidi="fa-IR"/>
        </w:rPr>
        <w:t>رسم و ضبط صدر اسلام که در جواب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نوشتن قرآن با رسم و ضبط موجود، بعد از زمان حیات رسول الله صلی الله علیه و آله انجام شده، آن‌گاه چگونه رسم و ضبط موجود در قرآن، توقیفی است؟</w:t>
      </w:r>
      <w:r>
        <w:rPr>
          <w:rFonts w:eastAsia="IRNazanin" w:cs="IRNazanin"/>
          <w:color w:val="111111"/>
          <w:sz w:val="28"/>
          <w:szCs w:val="28"/>
          <w:rtl w:val="true"/>
          <w:lang w:bidi="fa-IR"/>
        </w:rPr>
        <w:t xml:space="preserve">! </w:t>
      </w:r>
      <w:r>
        <w:rPr>
          <w:rStyle w:val="FootnoteAnchor"/>
          <w:rtl w:val="true"/>
        </w:rPr>
        <w:footnoteReference w:id="93"/>
      </w:r>
      <w:bookmarkStart w:id="93" w:name="pg5061_39415"/>
    </w:p>
    <w:p>
      <w:pPr>
        <w:pStyle w:val="BookText"/>
        <w:rPr/>
      </w:pPr>
      <w:bookmarkEnd w:id="93"/>
      <w:r>
        <w:rPr>
          <w:rFonts w:ascii="IRNazanin" w:hAnsi="IRNazanin" w:eastAsia="IRNazanin"/>
          <w:color w:val="111111"/>
          <w:sz w:val="28"/>
          <w:sz w:val="28"/>
          <w:szCs w:val="28"/>
          <w:rtl w:val="true"/>
          <w:lang w:bidi="fa-IR"/>
        </w:rPr>
        <w:t>دلیل اصلی عدم اصلاح کلمات و پای‌بندی به رسم و ضبط صدر اسلام، فرمایش امیر المؤمنین علی بن ابی طالب علی علیه السلام می‌باشد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لا یهاجُ الیومَ و لا یحوِّلُ</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Style w:val="FootnoteAnchor"/>
          <w:rtl w:val="true"/>
        </w:rPr>
        <w:footnoteReference w:id="95"/>
      </w:r>
    </w:p>
    <w:p>
      <w:pPr>
        <w:pStyle w:val="Heading4"/>
        <w:numPr>
          <w:ilvl w:val="3"/>
          <w:numId w:val="1"/>
        </w:numPr>
        <w:rPr/>
      </w:pPr>
      <w:bookmarkStart w:id="94" w:name="__RefHeading___Toc877491_774463916"/>
      <w:bookmarkStart w:id="95" w:name="_Toc34"/>
      <w:bookmarkEnd w:id="94"/>
      <w:r>
        <w:rPr>
          <w:rtl w:val="true"/>
        </w:rPr>
        <w:t>ب</w:t>
      </w:r>
      <w:r>
        <w:rPr>
          <w:rtl w:val="true"/>
        </w:rPr>
        <w:t xml:space="preserve">) </w:t>
      </w:r>
      <w:r>
        <w:rPr>
          <w:rtl w:val="true"/>
        </w:rPr>
        <w:t>آداب ظاهری حین تلاوت</w:t>
      </w:r>
      <w:bookmarkEnd w:id="95"/>
    </w:p>
    <w:p>
      <w:pPr>
        <w:pStyle w:val="Heading5"/>
        <w:numPr>
          <w:ilvl w:val="4"/>
          <w:numId w:val="1"/>
        </w:numPr>
        <w:rPr/>
      </w:pPr>
      <w:bookmarkStart w:id="96" w:name="__RefHeading___Toc877493_774463916"/>
      <w:bookmarkStart w:id="97" w:name="_Toc35"/>
      <w:bookmarkEnd w:id="96"/>
      <w:r>
        <w:rPr>
          <w:rtl w:val="true"/>
        </w:rPr>
        <w:t>خواندن از روی مصحف ولو این که حافظ قرآن باشد</w:t>
      </w:r>
      <w:bookmarkEnd w:id="97"/>
    </w:p>
    <w:p>
      <w:pPr>
        <w:pStyle w:val="BookText"/>
        <w:rPr/>
      </w:pPr>
      <w:r>
        <w:rPr>
          <w:rFonts w:ascii="IRNazanin" w:hAnsi="IRNazanin" w:eastAsia="IRNazanin"/>
          <w:color w:val="111111"/>
          <w:sz w:val="28"/>
          <w:sz w:val="28"/>
          <w:szCs w:val="28"/>
          <w:rtl w:val="true"/>
          <w:lang w:bidi="fa-IR"/>
        </w:rPr>
        <w:t>در کتاب شریف اصول کافی بابی در همین مورد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یعْقُوبَ بْنِ یزِیدَ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قَرَأَ الْقُرْآنَ فِی الْمُصْحَفِ مُتِّعَ بِبَصَرِهِ وَ خُفِّفَ عَنْ وَالِدَیهِ وَ إِنْ کَانَا کَافِرَینِ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کسی که از روی قرآن قرائت کند، نور چشمانش زیاد و در روز قیامت بر پدر و مادرش سبک گرفته می‌شود، هرچند آن‌ها کافر از دنیا رفته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دلیل خوبی برای اثبات موضوع می‌باشد و از آن‌جاکه حضرت علیه السلام در مقام بیان می‌باشند و هیچ قیدی در کلام حضرت علیه السلام وجود ندارد، روایت اطلاق و شمول دارد؛ یعنی نمی‌توان آن را به قاری‌ای که حافظ قرآن نیست، اختصاص داد، بلکه شامل هر قاری که می‌خواهد قرآن بخواند، می‌شود، چه حافظ قرآن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به حافظان عزیز پیشنهاد می‌شود که بدون تحقیق در روایات اهل بیت علیهم السلام، دنباله‌رو قاریانی نباشند که چنین روشی را در پی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برای آنکه با تیترهای دیگر هم‌سان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عَلِی بْنِ الْحُسَینِ بْنِ الْحَسَنِ الضَّرِیرِ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لَیعْجِبُنِی أَنْ یکُونَ فِی الْبَیتِ مُصْحَفٌ یطْرُدُ اللَّهُ عَزَّ وَ جَلَّ بِهِ الشَّیاطِینَ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جای تعجب نیست در خانه‌ای مصحف باشد و شیطان از آن خانه طرد و 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حدیث را درک کنیم، این نکته را یادآوری می‌کنیم که در زمان گذشته، همانند امروز، در هر خانه، چند قرآن وجود نداشت و علت آن، هزینه سنگین تهیه مصحف بود و از طرفی لازمه صحیح خواندن، بودن مصحف در منزل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زِیادٍ عَنِ ابْنِ فَضَّالٍ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ثَلَاثَةٌ یشْکُونَ إِلَی اللَّهِ عَزَّ وَ جَلَّ مَسْجِدٌ خَرَابٌ لَا یصَلِّی فِیهِ أَهْلُهُ وَ عَالِمٌ بَینَ جُهَّالٍ وَ مُصْحَفٌ مُعَلَّقٌ قَدْ وَقَعَ عَلَیهِ الْغُبَارُ لَا یقْرَأُ فِیهِ</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می‌فرمایند سه چیز نزد باری تعالی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خراب است و نمازگزار ندارد، و عالمی که بین یک مشت جاهل و زبان‌نفهم گرفتار شده باشد و از علم او استفاده نکنند، و مصحف آویزانی که روی آن را غبار گرفته است و از روی آن تلاوت نمی‌کنند</w:t>
      </w:r>
      <w:r>
        <w:rPr>
          <w:rFonts w:eastAsia="IRNazanin" w:cs="IRNazanin"/>
          <w:color w:val="111111"/>
          <w:sz w:val="28"/>
          <w:szCs w:val="28"/>
          <w:rtl w:val="true"/>
          <w:lang w:bidi="fa-IR"/>
        </w:rPr>
        <w:t>.</w:t>
      </w:r>
      <w:bookmarkStart w:id="98" w:name="pg5061_39417"/>
    </w:p>
    <w:p>
      <w:pPr>
        <w:pStyle w:val="BookText"/>
        <w:rPr/>
      </w:pPr>
      <w:bookmarkEnd w:id="98"/>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عَنِ ابْنِ جُمْهُورٍ عَنْ مُحَمَّدِ بْنِ عُمَرَ بْنِ مَسْعَدَةَ عَنِ الْحَسَنِ بْنِ رَاشِدٍ عَنْ جَدِّهِ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قِرَاءَةُ الْقُرْآنِ فِی الْمُصْحَفِ تُخَفِّفُ الْعَذَابَ عَنِ الْوَالِدَینِ وَ لَوْ کَانَا کَافِرَینِ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روایت، از نظر مفهوم و محتوا، همانند روایت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مُعَاوِیةَ بْنِ وَهْبٍ عَنْ إِسْحَاقَ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جُعِلْتُ فِدَاکَ إِنِّی أَحْفَظُ الْقُرْآنَ عَلَی ظَهْرِ قَلْبِی فَأَقْرَؤُهُ عَلَی ظَهْرِ قَلْبِی أَفْضَلُ أَوْ أَنْظُرُ فِی الْمُصْحَفِ قَالَ فَقَالَ لِی بَلِ اقْرَأْهُ وَ انْظُرْ فِی الْمُصْحَفِ فَهُوَ أَفْضَلُ أَ مَا عَلِمْتَ أَنَّ النَّظَرَ فِی الْمُصْحَفِ عِبَادَةٌ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اسحاق بن عمّار که از اصحاب اجماع است و از بزرگ‌ترین راویان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من حافظ قرآن هستم، هنگام قرائت، از حفظ بخوانم یا از روی مصحف؟ حضرت امام صادق علیه السلام با صراحت جواب می‌دهند که از روی مصحف بخوان؛ مگر نمی‌دانی که نظر به قرآن عبادت است</w:t>
      </w:r>
      <w:r>
        <w:rPr>
          <w:rFonts w:eastAsia="IRNazanin" w:cs="IRNazanin"/>
          <w:color w:val="111111"/>
          <w:sz w:val="28"/>
          <w:szCs w:val="28"/>
          <w:rtl w:val="true"/>
          <w:lang w:bidi="fa-IR"/>
        </w:rPr>
        <w:t>.</w:t>
      </w:r>
    </w:p>
    <w:p>
      <w:pPr>
        <w:pStyle w:val="Heading5"/>
        <w:numPr>
          <w:ilvl w:val="4"/>
          <w:numId w:val="1"/>
        </w:numPr>
        <w:rPr/>
      </w:pPr>
      <w:bookmarkStart w:id="99" w:name="__RefHeading___Toc877495_774463916"/>
      <w:bookmarkStart w:id="100" w:name="_Toc36"/>
      <w:bookmarkEnd w:id="99"/>
      <w:r>
        <w:rPr>
          <w:rtl w:val="true"/>
        </w:rPr>
        <w:t>لحن عربی</w:t>
      </w:r>
      <w:bookmarkEnd w:id="100"/>
    </w:p>
    <w:p>
      <w:pPr>
        <w:pStyle w:val="Heading6"/>
        <w:numPr>
          <w:ilvl w:val="5"/>
          <w:numId w:val="1"/>
        </w:numPr>
        <w:rPr/>
      </w:pPr>
      <w:bookmarkStart w:id="101" w:name="__RefHeading___Toc877497_774463916"/>
      <w:bookmarkStart w:id="102" w:name="_Toc37"/>
      <w:bookmarkEnd w:id="101"/>
      <w:r>
        <w:rPr>
          <w:rtl w:val="true"/>
        </w:rPr>
        <w:t>اشاره</w:t>
      </w:r>
      <w:bookmarkEnd w:id="10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واژه‌ای عربی است و معادل آن در فارسی، لهجه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قاموس قرآن،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لَأَرَیْناکَهُمْ فَلَعَرَفْتَهُمْ بِسِیماهُمْ وَ لَتَعْرِفَنَّهُمْ فِی لَحْنِ الْقَوْلِ</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می‌نویسد، لحن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ظاهر کلام را از قاعده آن برگردانیم و غلط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مذموم و اغلب مراد از لحن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را به کنایه و تعریض و فحوی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نزد اکثر ادباء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لَحْنِ الْقَوْلِ در آیه مذکور، وجه دوّم است، یعنی اگر می‌خواستیم، مریض‌القلب‌ها را، به تو نشان می‌دادیم و با علامت‌شان آن‌ها را می‌شناختی و حتماً آن‌ها را در آهنگ و شیوه گفتارشان خواهی شناخت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کلمه فقط یک‌بار در قرآن یافته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دیدید، خداوند عزّ و جلّ منافقین را به وسیله لحن گفتارشان به پیامبر صلی الله علیه و آله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خوبی به این کلمات دقت کنیم، منظور اهل لغت را در می‌یابیم که می‌گویند لحن، طرز خاصی از صحبت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لهجه‌دار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فردی نزد پیامبر صلی الله علیه و آله می‌آمد و با لهجه و لحن خاصی صبحت می‌کرد که دیگران آن‌گونه صحبت نمی‌کردند، مثلاً با گوشه و کنایه و طعنه سخن می‌گفت یا زخم زبان می‌زد یا احکام اسلامی را مسخره می‌کرد، این‌گونه سخن گفتن، نشانه منافق بودن آن فرد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لحن در لغت به طرز خاص صحبت‌کردن گفته می‌شود و این‌گونه</w:t>
      </w:r>
      <w:bookmarkStart w:id="103" w:name="pg5061_39419"/>
    </w:p>
    <w:p>
      <w:pPr>
        <w:pStyle w:val="BookText"/>
        <w:rPr/>
      </w:pPr>
      <w:bookmarkEnd w:id="103"/>
      <w:r>
        <w:rPr>
          <w:rFonts w:ascii="IRNazanin" w:hAnsi="IRNazanin" w:eastAsia="IRNazanin"/>
          <w:color w:val="111111"/>
          <w:sz w:val="28"/>
          <w:sz w:val="28"/>
          <w:szCs w:val="28"/>
          <w:rtl w:val="true"/>
          <w:lang w:bidi="fa-IR"/>
        </w:rPr>
        <w:t>صبحت کردن در مجموع، مطلوب نیست، بلکه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منظور از لحن عربی که در مقابل لحن غیرعربی قرار می‌گیرد، قسم اولی است که در قاموس القرآن آمده است، یعنی لحنی که از قاعده و اصول عربی فصیح، خارج است، چرا که در نزد عرب، هر لحنی غیر از لحن عربی،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لحن عربی، مطلوب و ممدوح است، چرا که مطابق با قواعد عربی بوده، نزد عُرف عرب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هر زبانی به لحن همان زبان تکلم کردن ممدوح است، این یک اصل ثابت، از نظر عُرف و عقل است، یعنی به طور طبیعی، هر انسانی دوست دارد به هر زبانی که صحبت می‌کند، به گونه‌ای سخن بگوید که مخاطب، احساس خارجی بودن نکند و انگ بیگانه بودن، به او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لغوی لحن، اعم از لحن در سخن گفتن، و تکلم به زبان عرب با لحن غیرعربی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لحن فصیح عربی، کافی است سه چیز رعایت شود</w:t>
      </w:r>
      <w:r>
        <w:rPr>
          <w:rFonts w:eastAsia="IRNazanin" w:cs="IRNazanin"/>
          <w:color w:val="111111"/>
          <w:sz w:val="28"/>
          <w:szCs w:val="28"/>
          <w:rtl w:val="true"/>
          <w:lang w:bidi="fa-IR"/>
        </w:rPr>
        <w:t>:</w:t>
      </w:r>
    </w:p>
    <w:p>
      <w:pPr>
        <w:pStyle w:val="Heading6"/>
        <w:numPr>
          <w:ilvl w:val="5"/>
          <w:numId w:val="1"/>
        </w:numPr>
        <w:rPr/>
      </w:pPr>
      <w:bookmarkStart w:id="104" w:name="__RefHeading___Toc877499_774463916"/>
      <w:bookmarkStart w:id="105" w:name="_Toc38"/>
      <w:bookmarkEnd w:id="104"/>
      <w:r>
        <w:rPr>
          <w:rtl w:val="true"/>
        </w:rPr>
        <w:t>اوّل</w:t>
      </w:r>
      <w:r>
        <w:rPr>
          <w:rtl w:val="true"/>
        </w:rPr>
        <w:t xml:space="preserve">: </w:t>
      </w:r>
      <w:r>
        <w:rPr>
          <w:rtl w:val="true"/>
        </w:rPr>
        <w:t>لحن عربی کسره</w:t>
      </w:r>
      <w:r>
        <w:rPr>
          <w:rtl w:val="true"/>
        </w:rPr>
        <w:t>:</w:t>
      </w:r>
      <w:bookmarkEnd w:id="105"/>
    </w:p>
    <w:p>
      <w:pPr>
        <w:pStyle w:val="BookText"/>
        <w:rPr/>
      </w:pPr>
      <w:r>
        <w:rPr>
          <w:rFonts w:ascii="IRNazanin" w:hAnsi="IRNazanin" w:eastAsia="IRNazanin"/>
          <w:color w:val="111111"/>
          <w:sz w:val="28"/>
          <w:sz w:val="28"/>
          <w:szCs w:val="28"/>
          <w:rtl w:val="true"/>
          <w:lang w:bidi="fa-IR"/>
        </w:rPr>
        <w:t>لحن صدای کسره در عربی، به آوای حرف یاء میل دارد؛ مثل صدای کسره در کلمات فارسی خیابان، بیابان، پیاز که هنگام تلفظ آن‌ها، صدای ایجاد شده، همان لحن عربی کسره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عربی صدای ضمّه، به این صورت است که در هنگام تلفظ آن، لب‌ها باید کاملاً حالت گِرد داشته باشند؛ مثل صدای ضمّه در کلمات فارسی اردک، هُلو، بُلوک و خُروس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کنید که هنگام گِرد کردن لب‌ها، دهان گِرد نشود، چرا که اگر دهان</w:t>
      </w:r>
      <w:bookmarkStart w:id="106" w:name="pg5061_39420"/>
    </w:p>
    <w:p>
      <w:pPr>
        <w:pStyle w:val="BookText"/>
        <w:rPr/>
      </w:pPr>
      <w:bookmarkEnd w:id="106"/>
      <w:r>
        <w:rPr>
          <w:rFonts w:ascii="IRNazanin" w:hAnsi="IRNazanin" w:eastAsia="IRNazanin"/>
          <w:color w:val="111111"/>
          <w:sz w:val="28"/>
          <w:sz w:val="28"/>
          <w:szCs w:val="28"/>
          <w:rtl w:val="true"/>
          <w:lang w:bidi="fa-IR"/>
        </w:rPr>
        <w:t>گِرد شود، حروف نازک عربی مثل سین در کلمه سُلطان، درشت تلفظ می‌شود</w:t>
      </w:r>
      <w:r>
        <w:rPr>
          <w:rFonts w:eastAsia="IRNazanin" w:cs="IRNazanin"/>
          <w:color w:val="111111"/>
          <w:sz w:val="28"/>
          <w:szCs w:val="28"/>
          <w:rtl w:val="true"/>
          <w:lang w:bidi="fa-IR"/>
        </w:rPr>
        <w:t>.</w:t>
      </w:r>
    </w:p>
    <w:p>
      <w:pPr>
        <w:pStyle w:val="Heading6"/>
        <w:numPr>
          <w:ilvl w:val="5"/>
          <w:numId w:val="1"/>
        </w:numPr>
        <w:rPr/>
      </w:pPr>
      <w:bookmarkStart w:id="107" w:name="__RefHeading___Toc877501_774463916"/>
      <w:bookmarkStart w:id="108" w:name="_Toc39"/>
      <w:bookmarkEnd w:id="107"/>
      <w:r>
        <w:rPr>
          <w:rtl w:val="true"/>
        </w:rPr>
        <w:t>دوّم</w:t>
      </w:r>
      <w:r>
        <w:rPr>
          <w:rtl w:val="true"/>
        </w:rPr>
        <w:t xml:space="preserve">: </w:t>
      </w:r>
      <w:r>
        <w:rPr>
          <w:rtl w:val="true"/>
        </w:rPr>
        <w:t>رعایت لحن عربی صدای الف مدی</w:t>
      </w:r>
      <w:r>
        <w:rPr>
          <w:rtl w:val="true"/>
        </w:rPr>
        <w:t>:</w:t>
      </w:r>
      <w:bookmarkEnd w:id="108"/>
    </w:p>
    <w:p>
      <w:pPr>
        <w:pStyle w:val="BookText"/>
        <w:rPr/>
      </w:pPr>
      <w:r>
        <w:rPr>
          <w:rFonts w:ascii="IRNazanin" w:hAnsi="IRNazanin" w:eastAsia="IRNazanin"/>
          <w:color w:val="111111"/>
          <w:sz w:val="28"/>
          <w:sz w:val="28"/>
          <w:szCs w:val="28"/>
          <w:rtl w:val="true"/>
          <w:lang w:bidi="fa-IR"/>
        </w:rPr>
        <w:t>صدای الف مدی، تابع حرف قبل از خود است؛ اگر درشت باشد، صدای الف مدی، درشت بوده، صدای آ دارد و اگر نازک باشد، صدای الف مدی، نازک بوده، صدای 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درشت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 ض، ط، ظ، غ، ق، راء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نازک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حروف عربی</w:t>
      </w:r>
      <w:r>
        <w:rPr>
          <w:rFonts w:eastAsia="IRNazanin" w:cs="IRNazanin"/>
          <w:color w:val="111111"/>
          <w:sz w:val="28"/>
          <w:szCs w:val="28"/>
          <w:rtl w:val="true"/>
          <w:lang w:bidi="fa-IR"/>
        </w:rPr>
        <w:t>.</w:t>
      </w:r>
    </w:p>
    <w:p>
      <w:pPr>
        <w:pStyle w:val="Heading6"/>
        <w:numPr>
          <w:ilvl w:val="5"/>
          <w:numId w:val="1"/>
        </w:numPr>
        <w:rPr/>
      </w:pPr>
      <w:bookmarkStart w:id="109" w:name="__RefHeading___Toc877503_774463916"/>
      <w:bookmarkStart w:id="110" w:name="_Toc40"/>
      <w:bookmarkEnd w:id="109"/>
      <w:r>
        <w:rPr>
          <w:rtl w:val="true"/>
        </w:rPr>
        <w:t>سوّم</w:t>
      </w:r>
      <w:r>
        <w:rPr>
          <w:rtl w:val="true"/>
        </w:rPr>
        <w:t xml:space="preserve">: </w:t>
      </w:r>
      <w:r>
        <w:rPr>
          <w:rtl w:val="true"/>
        </w:rPr>
        <w:t>تلفظ صحیح عربی آوای ده حرف</w:t>
      </w:r>
      <w:r>
        <w:rPr>
          <w:rtl w:val="true"/>
        </w:rPr>
        <w:t>:</w:t>
      </w:r>
      <w:bookmarkEnd w:id="110"/>
    </w:p>
    <w:p>
      <w:pPr>
        <w:pStyle w:val="Heading6"/>
        <w:numPr>
          <w:ilvl w:val="5"/>
          <w:numId w:val="1"/>
        </w:numPr>
        <w:rPr/>
      </w:pPr>
      <w:bookmarkStart w:id="111" w:name="__RefHeading___Toc877505_774463916"/>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ثاء، حاء، ذال، صاد، ضاد، طاء، ظاء، عین، غین، واو که در علم تجوید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رعایت لحن عربی در قرائت قرآن، روایات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عَنْ إِبْرَاهِیمَ الْأَحْمَرِ عَنْ عَبْدِ اللَّهِ بْنِ حَمَّادٍ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صلّی الله علیه و آله و سلّم اقْرَءُوا الْقُرْآنَ بِأَلْحَانِ الْعَرَبِ وَ أَصْوَاتِهَا وَ إِیاکُمْ وَ لُحُونَ أَهْلِ الْفِسْقِ وَ أَهْلِ الْکَبَائِرِ فَإِنَّهُ سَیجِیءُ مِنْ بَعْدِی أَقْوَامٌ یرَجِّعُونَ الْقُرْآنَ تَرْجِیعَ الْغِنَاءِ وَ النَّوْحِ وَ الرَّهْبَانِیةِ لَا یجُوزُ تَرَاقِیهُمْ قُلُوبُهُمْ مَقْلُوبَةٌ وَ قُلُوبُ مَنْ یعْجِبُهُ شَأْنُهُمْ</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لسان گرامی پیامبر اسلام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لحن عربی بخوانید و از لحن‌های اهل فسق و گناهان کبیره پرهیز کنید، بعد از من اقوامی می‌آیند که قرآن را به ترجیع غنایی و نوح و رهبانیت می‌خوانند و بدانید که قرائت این‌گونه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گلوگاهشان عبور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بی‌اجر بودن</w:t>
      </w:r>
      <w:bookmarkStart w:id="113" w:name="pg5061_39421"/>
    </w:p>
    <w:p>
      <w:pPr>
        <w:pStyle w:val="BookText"/>
        <w:rPr/>
      </w:pPr>
      <w:bookmarkEnd w:id="113"/>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قلب‌های این قاریان و قلب‌های کسانی که این افراد را تحسین می‌کنند واژگون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 إِنَّ الرَّجُلَ الْأَعْجَمِی مِنْ أُمَّتِی لَیقْرَأُ الْقُرْآنَ بِعَجَمِیةٍ فَتَرْفَعُهُ الْمَلائِکَةُ عَلَی عَرَبِیةٍ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 علیه السلام از پیامبر اسلام صلی الله علیه و آله نقل می‌کنند که مرد غیر عرب، قرآن را به لحن غیرعربی می‌خواند و ملائکه آن را به لحن عربی فصیح بالا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لحن عربی همانند دیگر زبان‌های زنده جهان است و هر کس که بخواهد به عربی قرآن بخواند یا سخن بگوید، ناچار به یادگیری لحن عربی فصیح است</w:t>
      </w:r>
      <w:r>
        <w:rPr>
          <w:rFonts w:eastAsia="IRNazanin" w:cs="IRNazanin"/>
          <w:color w:val="111111"/>
          <w:sz w:val="28"/>
          <w:szCs w:val="28"/>
          <w:rtl w:val="true"/>
          <w:lang w:bidi="fa-IR"/>
        </w:rPr>
        <w:t>.</w:t>
      </w:r>
    </w:p>
    <w:p>
      <w:pPr>
        <w:pStyle w:val="Heading6"/>
        <w:numPr>
          <w:ilvl w:val="5"/>
          <w:numId w:val="1"/>
        </w:numPr>
        <w:rPr/>
      </w:pPr>
      <w:bookmarkStart w:id="114" w:name="__RefHeading___Toc877507_774463916"/>
      <w:bookmarkStart w:id="115" w:name="_Toc42"/>
      <w:bookmarkEnd w:id="114"/>
      <w:r>
        <w:rPr>
          <w:rtl w:val="true"/>
        </w:rPr>
        <w:t>آشنایی با ألحان عربی</w:t>
      </w:r>
      <w:r>
        <w:rPr>
          <w:rtl w:val="true"/>
        </w:rPr>
        <w:t>:</w:t>
      </w:r>
      <w:bookmarkEnd w:id="115"/>
    </w:p>
    <w:p>
      <w:pPr>
        <w:pStyle w:val="BookText"/>
        <w:rPr/>
      </w:pPr>
      <w:r>
        <w:rPr>
          <w:rFonts w:ascii="IRNazanin" w:hAnsi="IRNazanin" w:eastAsia="IRNazanin"/>
          <w:color w:val="111111"/>
          <w:sz w:val="28"/>
          <w:sz w:val="28"/>
          <w:szCs w:val="28"/>
          <w:rtl w:val="true"/>
          <w:lang w:bidi="fa-IR"/>
        </w:rPr>
        <w:t>جمع لحن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لُحُون بر وزن فعول و ألحان بر وزن 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لحون در مورد لحن‌های مذموم و ألحان در لحن‌های ممدوح،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ألحان در عربی، به هفت لحن و هر لحن به سه بخش قرار، جواب و جواب جواب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لحن، دارای گوشه‌های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ألحان عربی دارای تنوع بسیار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 اصلی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بیات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ابتداء و انتهاء قرائت از این مقام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مقام بیات، مرحوم مصطفی اسماعیل است که علاوه بر اجرای کامل لحن بیات، لحن بیات دو را نیز ابداع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 بسیار قدرتی، دل‌نشین و عوام‌پسند است که معمولاً بعد از لحن بیات آورده می‌شود تا هرچه سریع‌تر به اوج قرائت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لحن، در ابتداءشب و بعد از نماز مغربین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مصطفی راغب غلوش، استاد لحن 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حزین، اندوه‌بار و از آن‌جا که روایات، بر قرائت با صوت حزین تأکید دارند، مناسب‌ترین لحن برای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مسلّم این لحن، مرحوم عبدالباسط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لحن صبا، بسیار شاد و متنوع است؛ ازاین‌رو، در مورد آیات بهشتی و شاد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کاملاًعربی، اصیل و دارای زنگ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فیلم محمد رسول الله صلی الله علیه و آله بر این لحن ساخته شده است و استاد این لحن، مرحوم منشاوی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سه‌گاه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غیر عربی و غیر اصیل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عجمی و غیر عربی است و استاد علی البنا آن را بسیار زیبا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ألحان صوتی بسیار مهم است، ولی مهم‌تر از آن، استفاده درست از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این ألحان باید به طور صحیح، بهره‌برداری کرد، نه این که هدف قرائت، خواندن این ألحان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هدف، ألحان نباشد و قرائت قرآن منسجمی داشته باشیم، باید به نکات زیر توجه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معمولی می‌تواند قدرت صدای خود را در دامنه صفر تا هفت،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یعنی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یک، کمترین سطح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دو، کمی بالاتر از یک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سه کمی بالاتر و قوی‌تر از دو، پرده چهار، قوی‌تر از سه، و پرده پنج، قوی‌تر از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شش، نیز در رتبه بعد قرار دارد که</w:t>
      </w:r>
      <w:bookmarkStart w:id="116" w:name="pg5061_39423"/>
    </w:p>
    <w:p>
      <w:pPr>
        <w:pStyle w:val="BookText"/>
        <w:rPr/>
      </w:pPr>
      <w:bookmarkEnd w:id="116"/>
      <w:r>
        <w:rPr>
          <w:rFonts w:ascii="IRNazanin" w:hAnsi="IRNazanin" w:eastAsia="IRNazanin"/>
          <w:color w:val="111111"/>
          <w:sz w:val="28"/>
          <w:sz w:val="28"/>
          <w:szCs w:val="28"/>
          <w:rtl w:val="true"/>
          <w:lang w:bidi="fa-IR"/>
        </w:rPr>
        <w:t>قوی‌تر از پنج است و در نهایت، پرده هفت، آخرین حدّ قدرت صدای فرد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قاری حرفه‌ای نباید قدرت صدایش را بیش از قدرت حنجره خود بالا برده، بیش از اندازه و توانایی‌اش به حنجره خود فشار بیاورد؛ چراکه صدایش فاش می‌شود؛ یعنی حنجره‌اش دیگر توانائی لازم را برای ایستادن بر یک لحن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قرائت معمولی، سه نقطه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قرائت، نقطه اوج قرائت و نقطه انتهای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صدا در نقطه آغاز قرائت پرده دو باشد، نقطه پایان قرائت هم باید پرده دو باشد؛ یعنی نقطه آغاز و پایان باید در یک سطح باشند و این یک اصل در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 این است که نقطه اوج نباید بیش از چهار پرده از نقطه آغاز بالاتر باشد مگر برای قاریان حرفه‌ای که احتیاج به مانور بیشتر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اینجا، ارتباط منطقی این سه نقطه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منطقی یعنی پیوستگی بسیار دقیق بین پرده‌های صوتی؛ به گونه‌ای که احساس ناخوشی از بالا و پایین کردن پرده‌های صوتی، برای شنونده قرائت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نباید بین هر پرده و پرده بعدی، فاصله زیادی باشد</w:t>
      </w:r>
      <w:r>
        <w:rPr>
          <w:rFonts w:eastAsia="IRNazanin" w:cs="IRNazanin"/>
          <w:color w:val="111111"/>
          <w:sz w:val="28"/>
          <w:szCs w:val="28"/>
          <w:rtl w:val="true"/>
          <w:lang w:bidi="fa-IR"/>
        </w:rPr>
        <w:t>.</w:t>
      </w:r>
    </w:p>
    <w:p>
      <w:pPr>
        <w:pStyle w:val="Heading5"/>
        <w:numPr>
          <w:ilvl w:val="4"/>
          <w:numId w:val="1"/>
        </w:numPr>
        <w:rPr/>
      </w:pPr>
      <w:bookmarkStart w:id="117" w:name="__RefHeading___Toc877509_774463916"/>
      <w:bookmarkStart w:id="118" w:name="_Toc43"/>
      <w:bookmarkEnd w:id="117"/>
      <w:r>
        <w:rPr>
          <w:rtl w:val="true"/>
        </w:rPr>
        <w:t>ترتیل</w:t>
      </w:r>
      <w:bookmarkEnd w:id="118"/>
    </w:p>
    <w:p>
      <w:pPr>
        <w:pStyle w:val="BookText"/>
        <w:rPr/>
      </w:pPr>
      <w:r>
        <w:rPr>
          <w:rFonts w:ascii="IRNazanin" w:hAnsi="IRNazanin" w:eastAsia="IRNazanin"/>
          <w:color w:val="111111"/>
          <w:sz w:val="28"/>
          <w:sz w:val="28"/>
          <w:szCs w:val="28"/>
          <w:rtl w:val="true"/>
          <w:lang w:bidi="fa-IR"/>
        </w:rPr>
        <w:t xml:space="preserve">ترتیل، در لغت از ماده رتل، مصد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یرتّل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نظم و ترتیب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لغت‌نامه قاموس قرآن به نقل از مجمع درباره کلمه رتل در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ترتیل، بیان کردن با تأنی و تدریج است و از حضرت رسول صلی الله علیه و آله نقل شده که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ترتیل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و آشکار کن و آن را مانند خرمای خراب، پراکنده نکن و همچون شعر تکه‌تکه منما، چون به‌عجائب آن رسیدید، تأمل کنید و دل‌ها را تکان دهید و نظرتان فقط رسیدن به‌آخر سوره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اللغة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تألیفه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نهایة، 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قرائتی است که با تأنی و آشکار گفتن حروف و حرکات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کلمه را به آسانی و صحیح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تأنی خواندن و درست ادا کردن حروف را ترتیل گویند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مجموع آنچه از کتاب قاموس القرآن قریشی نقل شد،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با دقّت خواندن و درست ادا کردن کلمات، تأنی در آن‌ها، منظم و مرتب خواندن؛ و بی‌شک، معنای مذکور، دقّت در معانی را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معنی آیه فوق،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دقّت، تأنی، منظم و مرتب،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آمده است، کافران به قرآن اشکال می‌گرفتند که چرا قرآن همانند دیگر کُتُب آسمانی، یک‌جا بر پیامبر صلی الله علیه و آله، نازل نشده است؟ قرآن در جواب این اشکال،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نزول دفعی قرآن برای تثبیت قلب تو است تا تو قرآن را با دقت و تأنِّی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دفعه نازل می‌شد و نزول وحی قطع می‌گردید، دل‌گرم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ترتیل در روایات زیادی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عَلِی بْنِ مَعْبَدٍ، عَنْ وَاصِلِ بْنِ سُلَیمَانَ،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تِبْیاناً وَ لَا تَهُذَّهُ هَذَّ الشِّعْرِ وَ لَا تَنْثُرْهُ نَثْرَ الرَّمْلِ وَ لَکِنْ أَفْزِعُوا قُلُوبَکُمُ الْقَاسِیةَ وَ لَا یکُنْ هَمُّ أَحَدِکُمْ آخِرَ السُّورَةِ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بَعْضِ أَصْحَابِهِ،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أَقْرَأُ الْقُرْآنَ فِی شَهْرِ رَمَضَانَ فِی لَیلَةٍ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لَیلَتَینِ،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ثَلَاثٍ، قَالَ علیه السلام هَا، وَ أَشَارَ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إِنَّ لِرَمَضَانَ حَقّاً وَ حُرْمَةً، لَا یشْبِهُهُ شَیءٌ مِنَ الشُّهُورِ، وَ کَانَ أَصْحَابُ مُحَمَّدٍ صلّی الله علیه و آله و سلّمیقْرَأُ أَحَدُهُمُ الْقُرْآنَ فِی شَهْرٍ، أَوْ، أَقَلَّ، إِنَّ الْقُرْآنَ لَا یقْرَأُ هَذْرَمَةً، وَ لَکِنْ یرَتَّلُ تَرْتِیلًا فَإِذَا مَرَرْتَ بِآیةٍ فِیهَا ذِکْرُ الْجَنَّةِ، فَقِفْ عِنْدَهَا، وَ سَلِ اللَّهَ عَزَّ وَ جَلَّ الْجَنَّةَ وَ إِذَا مَرَرْتَ بِآیةٍ فِیهَا ذِکْرُ النَّارِ فَقِفْ عِنْدَهَا وَ تَعَوَّذْ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روایت ظاهراً از نظر 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الآمی مختلف الاقوال است، ولی بنابر تحقیقی که در کتاب رجال آقای خوئی آمده، ایشان ثقه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حمزه البطائنی که از رئوس واقفیه است، بنابر تحقیقی که انجام گرفته، روایاتی که از ایشان نقل شده، قبل از تدین او به مذهب واقفیه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بدین تحلیل، مشکل ضعف سند،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ابی عبدالله امام صادق علیه السلام شدم و ابی‌بصیر از امام علیه السلام درباره خواندن قرآن در یک شب، در ماه رمضان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امام علیه السلام در حالی که با دست اشاره می‌کردند،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فرمودند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رمضان حق و حرمتی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جایگاه ویژه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ماه‌های دیگر، همانند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محمد صلی الله علیه و آله قرآن را در یک ماه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بر این‌که عجله‌ای برای خواندن قرآن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 کم‌تر از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سرعت نمی‌خواندند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هَذْرَمَةً در لغت به معنای مخلوط کردن است، هَذْرَمَ الرجلُ فی کلامِه هَذْرَمةً، إِذا خلَّط فیه، یقال للتخلیط الهَذْرَمةُ،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السُّرعة فی القراءة و الکلامِ و المَشْی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هذرمه را مقابل ترتیل قرار داده‌اند و 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الاَشیاءُ بِاَضدَادِهَا، و هذرمه به معنای بدون نظم و نامرتب خواندن متنی است، پس ترتیل به معنای مرتب و منظم خواندن،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نامرتب و بی‌نظم نخوانید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bookmarkStart w:id="119" w:name="pg5061_39427"/>
    </w:p>
    <w:p>
      <w:pPr>
        <w:pStyle w:val="BookText"/>
        <w:rPr/>
      </w:pPr>
      <w:bookmarkEnd w:id="119"/>
      <w:r>
        <w:rPr>
          <w:rFonts w:ascii="Amiri" w:hAnsi="Amiri" w:eastAsia="Amiri" w:cs="Amiri"/>
          <w:color w:val="111111"/>
          <w:sz w:val="28"/>
          <w:sz w:val="28"/>
          <w:szCs w:val="28"/>
          <w:rtl w:val="true"/>
          <w:lang w:bidi="ar-SA"/>
        </w:rPr>
        <w:t>جَمَاعَةٌ مِنْ أَصْحَابِنَا، عَنْ أَحْمَدَ بْنِ مُحَمَّدِ بْنِ عِیسَی، عَنْ مُحَمَّدِ بْنِ سِنَانٍ، عَنِ الْحَسَنِ بْنِ السَّرِی،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تَرْتِیلٌ وَ الإِقَامَةُ حَدْر</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را مقابل حدر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 در لغت به معنای تند و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در سراشیبی رها کنیم، می‌گویند حَدَرَ یعنی آن شیء با سرعت به پایین می‌آید، </w:t>
      </w:r>
      <w:r>
        <w:rPr>
          <w:rStyle w:val="FootnoteAnchor"/>
          <w:rtl w:val="true"/>
        </w:rPr>
        <w:footnoteReference w:id="111"/>
      </w:r>
      <w:r>
        <w:rPr>
          <w:rFonts w:ascii="IRNazanin" w:hAnsi="IRNazanin" w:eastAsia="IRNazanin"/>
          <w:color w:val="111111"/>
          <w:sz w:val="28"/>
          <w:sz w:val="28"/>
          <w:szCs w:val="28"/>
          <w:rtl w:val="true"/>
          <w:lang w:bidi="fa-IR"/>
        </w:rPr>
        <w:t>و هر لحظه بر سرعت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اقامه گفتن، سریع باشید، زیرا مأمومین منتظر هستند و معطّلی جایز نیست، ولی هنگام اذان گفتن عجله نکنید، تا نمازگزاران به جماعت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راویان، از ثقات و بزرگان شیعه هستند؛ بنابراین، از نظر سند هیچ اشکالی بر این روایت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مشهور و منسوب به امیرالمؤمنین علی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الترتیل اداء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الوقوف، مؤید مطالب و استنباطات بالا است، ولی این روایت، در هیچ کتاب روائی معتبر صدر اسلام یافت نشد، بلکه محدثین متأخر این روایات را در کتب خود آورده‌اند که احتمالاً برداشت ایشان از روایات دیگر است</w:t>
      </w:r>
      <w:r>
        <w:rPr>
          <w:rFonts w:eastAsia="IRNazanin" w:cs="IRNazanin"/>
          <w:color w:val="111111"/>
          <w:sz w:val="28"/>
          <w:szCs w:val="28"/>
          <w:rtl w:val="true"/>
          <w:lang w:bidi="fa-IR"/>
        </w:rPr>
        <w:t>.</w:t>
      </w:r>
    </w:p>
    <w:p>
      <w:pPr>
        <w:pStyle w:val="Heading5"/>
        <w:numPr>
          <w:ilvl w:val="4"/>
          <w:numId w:val="1"/>
        </w:numPr>
        <w:rPr/>
      </w:pPr>
      <w:bookmarkStart w:id="120" w:name="__RefHeading___Toc877511_774463916"/>
      <w:bookmarkStart w:id="121" w:name="_Toc44"/>
      <w:bookmarkEnd w:id="120"/>
      <w:r>
        <w:rPr>
          <w:rtl w:val="true"/>
        </w:rPr>
        <w:t>زیباخوانی</w:t>
      </w:r>
      <w:bookmarkEnd w:id="1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بین زیباخوانی و ترتیل‌خوانی، عموم و خصوص من وجه است در یک جا جمع می‌شوند مثل عبدالباسط که هم ترتیل‌خوان عالی است و هم زیباخوان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وجه افتراق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زیباخوان است ولی ترتیل‌خوان نیست؛ یعنی قرائت منظم و مرتبی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ممکن است فردی ترتیل‌خوان باشد، ولی زیباخوان نباشد، چرا که صوت زیبایی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محرّز است که زیباخوانی، صد درصد مطلوب اسلام است، چرا که زیباخوانی، حُسن است و حُسن در آیات و روایات متعددی، مطلوب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سفارش به قول حسن و زیبا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ایجاد صوت، خلقت است، چرا که از عدم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سخن نگوید، هیچ صوتی وجودِ خارجی پیدا نمی‌کند و سکوت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الْقَاسِمِ بْنِ مُحَمَّدٍ، عَنْ سُلَیمَانَ بْنِ دَاوُدَ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الْبَقَاءَ فِی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قُلْ هُوَ اللَّهُ أَحَدٌ، فَسَکَتَ عَنْهُ، فَقَالَ لَهُ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مَنْ مَاتَ مِنْ أَوْلِیائِنَا وَ شِیعَتِنَا وَ لَمْ یحْسِنِ الْقُرْآنَ، عُلِّمَ فِی قَبْرِهِ، لِیرْفَعَ اللَّهُ بِهِ مِنْ دَرَجَتِهِ، فَإِنَّ دَرَجَاتِ الْجَنَّةِ عَلَی قَدْرِ آیاتِ الْقُرْآنِ،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فَیقْرَأُ ثُمَّ یرْقَی،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رَأَیتُ أَحَداً أَشَدَّ خَوْفاً عَلَی نَفْسِهِ مِنْ مُوسَی بْنِ جَعْفَرٍ علیه السلام وَ لَا أَرْجَی النَّاسِ مِنْهُ، وَ کَانَتْ قِرَاءَتُهُ حُزْناً فَإِذَا قَرَأ فَکَأَنَّهُ یخَاطِبُ إِنْسَاناً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حفص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شندیم که امام موسی بن جعفر به مردی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بقاء در دنیا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چند لحظه‌ای سکوت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دوستان و شیعیان ما باشند و قرآن را به حُسن نخوانند، در مرقدشان، به آن‌ها آموخته می‌شود تا خداوند عزّ و جلّ به واسطه حُسن قرائت، درجات او را بالا برد، چرا که درجات بهشت به اندازه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داشتن خوف و رجا، شدیدتر از امام موسی بن جعفر ندیدم و قرائت‌شان محزون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دلنشین بودن صوت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می‌نمود، مانند کسی بود که با انسانی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مَنْ مَاتَ مِنْ أَوْلِیائِنَا وَ شِیعَتِنَا وَ لَمْ یحْسِنِ الْقُرْآنَ عُلِّمَ فِی قَبْرِهِ،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اگر شیعیان حُسن قرائت نداشتند، در قبر، به آن‌ها آموزش داده می‌شود که چگونه قرآن بخوانندو چون امام علیه السلام، در صدد بیان کان ناقصه است نه تامه، ازاین‌رو، سخن امام علیه السلام نمی‌تواند دست‌آویز تن‌پروران باشد تا امر آموختن قرآن را به زمان پس از مرگ بسپارند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احادیثی است که به صراحت، مؤمنین را به فراگیری علم و دانش تشویق می‌کنند، و اگر کان تامّه قصد شده باشد، دیگر هیچ لزومی به فراگیری علم قرائت قرآن در دنیا نیست، چراکه وقتی اصل قرآن را در قبرآموزش می‌دهند، دیگر نیازی به آموختن قرائت در دنیا نیست ازاین‌رو، منظور امام علیه السلام از کلمه عُلِّمَ، حُسن تلاوت و قرائت است، نه اصل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معنای روایت این است که بعضی از شیعیان، قرآن را فرا گرفته‌اند ولی آن را به زیبایی قرائت نمی‌کنند، پس از مرگ نحوه‌ی قرائت زیبا به این افراد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باید توجه داشت، در بهشت فقط زیبایی در حدّ اعلی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ارْقَ، فَیقْرَأُ ثُمَّ یرْقَی، در بهشت به مؤمنین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اگر شیعیان اصل قرائت قرآن را ندانند، چگونه بخوانند و مراتب ترقی را در آخرت و درجات بهشت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پذیرفت که روایت ناظر بر اصل قرائت قرآن باشد، بلکه منظور، حُسن قرائت قرآن است و ظاهر روایت، مؤید کان ناقصه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هنر زیباخوانی را در قبر به آن‌ها آموزش می‌دهند تا نسبت به بقیه بهشتیان احساس کمبود و نَصَب نکنند، لا یَمَسُّهُمْ فِیها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چرا که بزرگ‌ترین نصب و اذیب مؤمن، احساس کمبود نسبت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رَبَّکَ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مغفرت الهی خیلی خیلی بزرگ‌تر از تصورات ماست؟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مغفرت خداوند متعال بزرگ‌تر از قرائت قرآن ماست، این‌که بگوییم قرآن را هر گونه که می‌خواهید بخوانید، خداوند قبول می‌کند، نوعی تکلیف معین کردن برای خداوند است و با روح تعبد و عبد بودن سازگاری ندارد به علاوه، با احادیث تعلیم و تعلّم، ظاهر حدیث و نیز با تحقیق در مسئله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أَبِی الْمَغْرَاءِ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سُورَةً مِنَ الْقُرْآنِ مُثِّلَتْ لَهُ فِی صُورَةٍ حَسَنَةٍ وَ دَرَجَةٍ رَفِیعَةٍ فِی الْجَنَّةِ فَإِذَا رَآهَا قَالَ مَا أَنْتِ مَا أَحْسَنَکِ لَیتَکِ لِی فَیقُولُ أَ مَا تَعْرِفُنِی أَنَا سُورَةُ کَذَا وَ کَذَا وَ لَوْ لَمْ تَنْسَنِی رَفَعْتُکَ إِلَی هَذَا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بسیار عالی و بدون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سلسله سند اشخاص مهمی از اصحاب اجماع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عَنْ أَبِی الْمَغْرَاءِ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نظر هیچ مشکلی در حدیث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هر سوره، برابر با یک صورت حسن است، ازاین‌رو، هر سوره‌ای که حفظ یا فراگرفته شود و سپس فراموش شود، موجبات حسرت در روز قیامت می‌شود و فراگیرنده، به خاطر فراموشی آن از یک مقام رفیع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در این است که امام علیه السلام، با وجود آنکه می‌توانستند، از کلمه صورت استفاده کنند و یا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مقام رفیعی وجود دارد، اما ممثَل قرآن را صورت و حسن قرار داده، با این تغییر تعابیر، به خوبی مطلب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حُمَیدُ بْنُ زِیادٍ، عَنِ الْحَسَنِ بْنِ مُحَمَّدِ بْنِ سَمَاعَةَ، وَ عِدَّةٌ مِنْ أَصْحَابِنَا، عَنْ أَحْمَدَ</w:t>
      </w:r>
    </w:p>
    <w:p>
      <w:pPr>
        <w:pStyle w:val="BookText"/>
        <w:rPr/>
      </w:pPr>
      <w:r>
        <w:rPr>
          <w:rFonts w:ascii="Amiri" w:hAnsi="Amiri" w:eastAsia="Amiri" w:cs="Amiri"/>
          <w:color w:val="111111"/>
          <w:sz w:val="28"/>
          <w:sz w:val="28"/>
          <w:szCs w:val="28"/>
          <w:rtl w:val="true"/>
          <w:lang w:bidi="ar-SA"/>
        </w:rPr>
        <w:t>بْنِ مُحَمَّدٍ جَمِیعاً، عَنْ مُحَسِّنِ بْنِ أَحْمَدَ، عَنْ أَبَانِ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کَانَ یعْلَمُ السُّورَةَ ثُمَّ نَسِیهَا أَوْ تَرَکَهَا وَ دَخَلَ الْجَنَّةَ أَشْرَفَتْ عَلَیهِ مِنْ فَوْقٍ فِی أَحْسَنِ صُورَةٍ فَتَقُولُ تَعْرِفُنِی فَیقُولُ لَا فَتَقُولُ أَنَا سُورَةُ کَذَا وَ کَذَا لَمْ تَعْمَلْ بِی وَ تَرَکْتَنِی أَمَا وَ اللَّهِ لَوْ عَمِلْتَ بِی لَبَلَغْتُ بِکَ هَذِهِ الدَّرَجَةَ وَ أَشَارَتْ بِیدِهَا إِلَی فَوْقِهَا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مُحَسِّنِ بْنِ أَحْمَدَ، دو سند دارد، یک طرف، واقفی مذهب و ثقه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عَنِ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دیگر، از اصحاب جلیل‌القدر امامی و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طرف، جابر ضعف طرف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جَمِیعاً، عَنِ النَّضْرِ بْنِ سُوَیدٍ، عَنْ یحْیی الْحَلَبِی، عَنْ عَبْدِ اللَّهِ بْنِ مُسْکَانَ،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أَصَابَتْنِی هُمُومٌ وَ أَشْیاءُ، لَمْ یبْقَ شَیءٌ مِنَ الْخَیرِ، إِلَّا وَ قَدْ تَفَلَّتَ مِنِّی مِنْهُ طَائِفَةٌ، حَتَّی الْقُرْآنِ، لَقَدْ تَفَلَّتَ مِنِّی طَائِفَةٌ مِنْهُ، قَالَ فَفَزِعَ علیه السلام عِنْدَ ذَلِکَ حِینَ ذَکَرْتُ الْقُرْآنَ،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لَینْسَی السُّورَةَ مِنَ الْقُرْآنِ، فَتَأْتِیهِ یوْمَ الْقِیامَةِ حَتَّی تُشْرِفَ عَلَیهِ مِنْ دَرَجَةٍ مِنْ بَعْضِ الدَّرَجَاتِ،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کَذَا وَ کَذَا، ضَیعْتَنِی وَ تَرَکْتَنِی، أَمَا لَوْ تَمَسَّکْتَ بِی، بَلَغْتُ بِکَ هَذِهِ الدَّرَجَةَ، ثُمَّ أَشَارَ بِإِصْبَعِهِ،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بِالْقُرْآنِ، فَتَعَلَّمُوهُ، فَإِنَّ مِنَ النَّاسِ مَنْ یتَعَلَّمُ الْقُرْآنَ، لِیقَالَ فُلَانٌ قَارِئٌ، وَ مِنْهُمْ مَنْ یتَعَلَّمُهُ، فَیطْلُبُ بِهِ الصَّوْتَ، فَیقَالُ فُلَانٌ حَسَنُ الصَّوْتِ، وَ لَیسَ فِی ذَلِکَ</w:t>
      </w:r>
    </w:p>
    <w:p>
      <w:pPr>
        <w:pStyle w:val="BookText"/>
        <w:rPr/>
      </w:pPr>
      <w:r>
        <w:rPr>
          <w:rFonts w:ascii="Amiri" w:hAnsi="Amiri" w:eastAsia="Amiri" w:cs="Amiri"/>
          <w:color w:val="111111"/>
          <w:sz w:val="28"/>
          <w:sz w:val="28"/>
          <w:szCs w:val="28"/>
          <w:rtl w:val="true"/>
          <w:lang w:bidi="ar-SA"/>
        </w:rPr>
        <w:t>خَیرٌ، وَ مِنْهُمْ مَنْ یتَعَلَّمُهُ، فَیقُومُ بِهِ فِی لَیلِهِ وَ نَهَارِهِ لَا یبَالِی مَنْ عَلِمَ ذَلِکَ وَ مَنْ لَمْ یعْلَمْهُ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 طرف سند بسیار عالی است، اکثر راویان از ثقات و اصحاب اجماع هستند؛ ازاین‌رو، خدشه‌ای بر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آن هم بسیار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افرادی را که صوت حسن دارند از این نظر تقبیح می‌کنند که به خاطر خداوند قرآن را با صوت حسن نمی‌خوانند، بلکه به خاطر امور دنیوی چنین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یتَعَلَّمُهُ، فَیطْلُبُ بِهِ الصَّوْتَ، فَیقَالُ فُلَانٌ حَسَنُ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از فحوای حدیث فهمیده می‌شود که امام علیه السلام اصل حسن صوت را تأیید می‌کنند؛ یعنی بحث بر سر کان ناقصه است نه 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وجود صوت مورد تأیید امام علیه السلام قرار می‌گیرد و نهی امام علیه السلام بر سر قیود آن است و می‌فرمایند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تشویق مردم، دنبال صوت 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وَ سَهْلِ بْنِ زِیادٍ، وَ عَلِی بْنُ إِبْرَاهِیمَ، عَنْ أَبِیهِ جَمِیعاً، عَنِ ابْنِ مَحْبُوبٍ، عَنْ عَبْدِ اللَّهِ بْنِ سِنَانٍ، عَنْ مُعَاذِ بْنِ مُسْلِمٍ، عَنْ عَبْدِ اللَّهِ ابْنِ سُلَیمَانَ، عَنْ أَبِی جَعْفَرٍ علیه السلام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فِی صَلَاتِهِ، کَتَبَ اللَّهُ لَهُ بِکُلِّ حَرْفٍ مِائَةَ حَسَنَةٍ، وَ مَنْ قَرَأَهُ فِی صَلاتِهِ جَالِساً، کَتَبَ اللَّهُ لَهُ بِکُلِّ حَرْفٍ خَمْسِینَ حَسَنَةً، وَ مَنْ قَرَأَهُ فِی غَیرِ صَلَاتِهِ، کَتَبَ اللَّهُ لَهُ بِکُلِّ حَرْفٍ عَشْرَ حَسَنَاتٍ</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این روایات با موضوح بحث حسن، این است که تقابل قرائت</w:t>
      </w:r>
    </w:p>
    <w:p>
      <w:pPr>
        <w:pStyle w:val="BookText"/>
        <w:rPr/>
      </w:pPr>
      <w:r>
        <w:rPr>
          <w:rFonts w:ascii="IRNazanin" w:hAnsi="IRNazanin" w:eastAsia="IRNazanin"/>
          <w:color w:val="111111"/>
          <w:sz w:val="28"/>
          <w:sz w:val="28"/>
          <w:szCs w:val="28"/>
          <w:rtl w:val="true"/>
          <w:lang w:bidi="fa-IR"/>
        </w:rPr>
        <w:t>وحسنات، تقابل مستقیم بوده، نشان‌گر بی‌بدیل بودن الفاظ در قرآن و روایات‌است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مستفیض است و چند تن از ثقات و اصحاب جماع‌در سلسله راویان آن وجود دارد، پس، از این بابت هیچ مشکلی در آن‌نیست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عَلِی بْنِ مَعْبَدٍ، عَنْ عَبْدِ اللَّهِ بْنِ الْقَاسِمِ،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حِلْیةٌ وَ حِلْیةُ الْقُرْآنِ الصَّوْتُ الْحَسَنُ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سند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مَعْبَدٍ، بنابر تحقیق، امامی و ثقه، عَبْدِ اللهِ بْنِ الْقَاسِمِ، از غالیان و واقفی و کذاب است، ازاین‌رو حدیث کاملاً ضعیف و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حدیث کاملاً صریح و روشن می‌باشد، یعنی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زینتی است و زیبایی قرآن، صوت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بِهِ صَوْتِی جَاءَنِی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تُرَائِی بِهَذَا أَهْلَکَ وَ النَّاسَ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اقْرَأْ قِرَاءَةً مَا بَینَ الْقِرَاءَتَینِ، تُسْمِعُ أَهْلَکَ، وَ رَجِّعْ بِالْقُرْآنِ صَوْتَکَ، فَإِنَّ اللَّهَ عَزَّ وَ جَلَّ یحِبُّ الصَّوْتَ الْحَسَنَ، یرَجَّعُ فِیهِ تَرْجِیعاً</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اصحاب جماع و از بزرگان راویان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حَمْزَةَ، از سران واقفی و فاسد المذهب است، ولی بنابر تحقیق، آنچه از او نقل شده، قبل از گرایش او به این مذهب بوده، در نتیجه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یری است که به باب مفاعله رفته و ترائی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دادن عملی به این هدف که دیگران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موجب اذیت و آزار دیگران می‌شود، ازاین‌رو، امام علیه السلام می‌فرمایند که هنگام قرائت قرآن، به گونه‌ای بخوانید که خانواده‌ات بشنود، ولی مزاحم دیگران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قرائتین و در حدّ 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به صدایت ترجیع بده، یعنی‌تحریردار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و بی‌روح نباشد تا موجب اذیت و آزار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ازتقابل صدر و ذیل روایت فهمیده می‌شود که ترجیع در این روایت به معنای‌ترجیع مصطلح بین اهل فسق و فجور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 و جلّ صوت حسنی را دوست دارد که ترجیع داشته باشد و دلنشین‌باشد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مشاهده شد، این هفت روایت، در زمینه تقابل بین قرآن و صدای 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عَلِی بْنِ مَعْبَدٍ، عَنْ عَبْدِ اللَّهِ بْنِ الْقَاسِمِ،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یعْطَ أُمَّتِی أَقَلَّ مِنْ ثَلاثٍ الْجَمَالِ، وَ الصَّوْتِ الْحَسَنِ، وَ الْحِفْظِ</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زبان پیامبر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کمتر از سه چیز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صوت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أَبِیهِ، عَنْ عَلِی بْنِ مَعْبَدٍ، عَنْ یونُسَ،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أَجْمَلِ الْجَمَالِ، الشَّعْرَ الْحَسَنَ، وَ نَغْمَةَ الصَّوْتِ الْحَسَنِ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زیبایی‌ها، موی زیبا و نغمه صدای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عَنْ مُوسَی بْنِ عُمَرَ الصَّیقَلِ، عَنْ مُحَمَّدِ بْنِ عِیسَی، عَنِ السَّکُونِی، عَنْ عَلِی بْنِ إِسْمَاعِیلَ الْمِیثَمِی،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إِلَّا حَسَنَ الصَّوْتِ</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یکی از ویژگی‌های بارز فرستادگان الهی، صوت حسن است و این وسیله عالی برای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 مبلغ کامل، فردی است که بتواند با صدای خوش،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مُحَمَّدِ بْنِ حَسَنِ بْنِ شَمُّونٍ، قَالَ حَدَّثَنِی عَلِی بْنُ مُحَمَّدٍ النَّوْفَلِی،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ذَکَرْتُ الصَّوْتَ عِنْدَهُ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کَانَ یقْرَأُ، فَرُبَّمَا مَرَّ بِهِ الْمَارُّ، فَصَعِقَ مِنْ حُسْنِ صَوْتِهِ، وَ إِنَّ الْإِمَامَ لَوْ أَظْهَرَ مِنْ ذَلِکَ شَیئاً لَمَا احْتَمَلَهُ النَّاسُ مِنْ حُسْنِهِ، قُلْتُ وَ لَمْ یکُنْ رَسُولُ اللَّهِ صلّی الله علیه و آله و سلّم یصَلِّی بِالنَّاسِ وَ یرْفَعُ صَوْتَهُ بِالْقُرْآنِ فَقَالَ إِنَّ رَسُولَ اللَّهِ صلّی الله علیه و آله و سلّم کَانَ یحَمِّلُ النَّاسَ مِنْ خَلْفِهِ مَا یطِیقُونَ</w:t>
      </w:r>
      <w:r>
        <w:rPr>
          <w:rFonts w:eastAsia="Amiri" w:cs="Amiri" w:ascii="Amiri" w:hAnsi="Amiri"/>
          <w:color w:val="111111"/>
          <w:sz w:val="28"/>
          <w:szCs w:val="28"/>
          <w:rtl w:val="true"/>
          <w:lang w:bidi="ar-SA"/>
        </w:rPr>
        <w:t xml:space="preserve">. </w:t>
      </w:r>
      <w:r>
        <w:rPr>
          <w:rStyle w:val="FootnoteAnchor"/>
          <w:rtl w:val="true"/>
        </w:rPr>
        <w:footnoteReference w:id="126"/>
      </w:r>
      <w:bookmarkStart w:id="122" w:name="pg5061_39437"/>
    </w:p>
    <w:p>
      <w:pPr>
        <w:pStyle w:val="Heading5"/>
        <w:numPr>
          <w:ilvl w:val="4"/>
          <w:numId w:val="1"/>
        </w:numPr>
        <w:rPr/>
      </w:pPr>
      <w:bookmarkStart w:id="123" w:name="__RefHeading___Toc877513_774463916"/>
      <w:bookmarkStart w:id="124" w:name="_Toc45"/>
      <w:bookmarkEnd w:id="122"/>
      <w:bookmarkEnd w:id="123"/>
      <w:r>
        <w:rPr>
          <w:rtl w:val="true"/>
        </w:rPr>
        <w:t>حزین‌خوانی</w:t>
      </w:r>
      <w:bookmarkEnd w:id="124"/>
    </w:p>
    <w:p>
      <w:pPr>
        <w:pStyle w:val="BookText"/>
        <w:rPr/>
      </w:pPr>
      <w:r>
        <w:rPr>
          <w:rFonts w:ascii="IRNazanin" w:hAnsi="IRNazanin" w:eastAsia="IRNazanin"/>
          <w:color w:val="111111"/>
          <w:sz w:val="28"/>
          <w:sz w:val="28"/>
          <w:szCs w:val="28"/>
          <w:rtl w:val="true"/>
          <w:lang w:bidi="fa-IR"/>
        </w:rPr>
        <w:t>معروف است، قرآن را به حُزن بخوانید و در هنگام قرائت حُزن خود را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مطلب جای هیچ تردیدی نیست، برای اثبات این مطلب به روایات خاصی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به این نکته توجه کرد که معنای بعضی از کلمات عربی با آنچه ما فارس‌زبان‌ها از آن کلمه می‌فهمیم،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نگوئیم تمام کلمات عربی، این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کلمه مرض در فارسی به معنای بیماری است ولی در عربی به معنای کجی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کلمه اختلاف در فارسی به معنای نزاع است، ولی در عربی به معنای رفت و آمد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کلمه استثمار در عربی به معنای آباد کردن است و در فارسی به معنای چپاول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کلمه شجر در عربی به معنای مطلق چیزی است که شعبه شعبه و شاخه شاخه باشد، اما در فارسی معنای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حزن، از این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معنای اندوه و مصیبت، و در عربی به معنای سختی و سفتی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فرهنگ لغت معجم مقائیس اللغة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الحاء و الزاء و النون أصلٌ واحد و هو خشونة الشیء و شِدّةٌ فیه، فمن ذلک الحَزْن و هو ما غلُظ من الأرض، زمین سفت و سخت را ارض الحزین گویند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مفردات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خشونة فی الأرض و خشونة فی النفس لما یحصل فیه من الغمّ؛ حزن به معنای خشونت در زمین و نفس است، چرا که به جهت غم، نفس سخت می‌شود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الْقُرْآنَ نَزَلَ بِالْحُزْنِ فَاقْرَءُوهُ بِالْحُزْنِ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قرآن با حزن و اندوه نازل شده، پس آن را به حزن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ظاهری از حدیث است و اکثر علماء، روایت مذکور را این‌گونه ترجمه‌کرده‌اند، ولی توجه به مقدمه‌ای که بیان شد،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صحیح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سختی و مشقت نازل شده، ازاین‌رو آن را سخت و محکم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پیامبر اسلام صلی الله علیه و آله، قرآن را با زحمت زیاد و طاقت‌فرسا، درک کرد و به دست ما رسانید، ما هم باید هنگام قرائت آن، به گونه‌ای عمل کنیم که این سختی و رنج پیامبر صلی الله علیه و آله در آن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با سبک اصیل قرائت کنیم نه به سبک‌هایی که امروزه رواج یافته است، مثل رَپ، جاز و غیره، چرا که این سبک‌ها، سبک‌هایی بسیار مبتذل و بی‌ریشه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دارید که لازمه حزین‌خوانی، همان اندوه و گریه است، چرا که وقتی بر انسان چیزی سخت نماید متأثر شده و اندوه، سر تا پای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حزن و اندوه، لازم و ملزوم هم هستند، ولی معنای مستقیم حزن، اندوه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این است که حزن بر خلاف معنای متبادر، معنای سخت و شدید می‌دهد و روایت می‌فرماید قرآن را به سختی و شدت بخوانید تا سختی رسول الله صلی الله علیه و آله در هنگام نزول قرآن را به نمایش بگذارید</w:t>
      </w:r>
      <w:r>
        <w:rPr>
          <w:rFonts w:eastAsia="IRNazanin" w:cs="IRNazanin"/>
          <w:color w:val="111111"/>
          <w:sz w:val="28"/>
          <w:szCs w:val="28"/>
          <w:rtl w:val="true"/>
          <w:lang w:bidi="fa-IR"/>
        </w:rPr>
        <w:t>.</w:t>
      </w:r>
      <w:bookmarkStart w:id="125" w:name="pg5061_39439"/>
    </w:p>
    <w:p>
      <w:pPr>
        <w:pStyle w:val="Heading5"/>
        <w:numPr>
          <w:ilvl w:val="4"/>
          <w:numId w:val="1"/>
        </w:numPr>
        <w:rPr/>
      </w:pPr>
      <w:bookmarkStart w:id="126" w:name="__RefHeading___Toc877515_774463916"/>
      <w:bookmarkStart w:id="127" w:name="_Toc46"/>
      <w:bookmarkEnd w:id="125"/>
      <w:bookmarkEnd w:id="126"/>
      <w:r>
        <w:rPr>
          <w:rtl w:val="true"/>
        </w:rPr>
        <w:t>سور عزائم</w:t>
      </w:r>
      <w:bookmarkEnd w:id="127"/>
    </w:p>
    <w:p>
      <w:pPr>
        <w:pStyle w:val="BookText"/>
        <w:rPr/>
      </w:pPr>
      <w:r>
        <w:rPr>
          <w:rFonts w:ascii="IRNazanin" w:hAnsi="IRNazanin" w:eastAsia="IRNazanin"/>
          <w:color w:val="111111"/>
          <w:sz w:val="28"/>
          <w:sz w:val="28"/>
          <w:szCs w:val="28"/>
          <w:rtl w:val="true"/>
          <w:lang w:bidi="fa-IR"/>
        </w:rPr>
        <w:t>در چهار سوره، آیات سجده وجود دارد که به سور عزائم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آیه پانزده؛ سوره فصّلت، آیه سی‌و هفتم؛ سوره نجم، آیه شصت و دوّم و سوره علق، آیه نوزده، دارای سجده واجب هستند و لازم است قاری پس از خواندن چهار آیه مذکور، بی‌درنگ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عزائم از ریشه عزم و جمع کلمه عزیمة و به معنای تصمیم راسخ بر امری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حدیث اوّل از کتاب شریف کافی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جَمَاعَةٌ عَنْ أَحْمَدَ بْنِ مُحَمَّدِ بْنِ عِیسَی عَنِ الْحُسَینِ بْنِ سَعِیدٍ عَنِ النَّضْرِ بْنِ سُوَیدٍ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قَرَأْتَ شَیئاً مِنَ الْعَزَائِمِ الَّتِی یسْجَدُ فِیهَا فَلا تُکَبِّرْ قَبْلَ سُجُودِکَ وَ لَکِنْ تُکَبِّرُ حِینَ تَرْفَعُ رَأْسَکَ وَ الْعَزَائِمُ أَرْبَعٌ حم السَّجْدَةُ وَ تَنْزِیلٌ وَ النَّجْمُ وَ اقْرَأْ بِاسْمِ رَبِّکَ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این روایت حضرت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قرائت آیات سور عزائم، قبل از سجود، تکبیر نگوئید، بلکه هنگام برخاستن از سجود، تکبیر بگوئید؛ و سور عزائم چهار تا است، حم سجده و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 و 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حدیث، این نتیجه به دست می‌آید که فقط همین چهار سوره، دارای آیات سجده واجب است؛ ازاین‌رو، مرحوم صاحب عروة الوثقی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سُوَر العزائم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السجده و حم السجده و النجم و اقرء باسم</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شد که سید کاظم طباطبائی یزدی، در این مسئله، سور عزائم را</w:t>
      </w:r>
      <w:bookmarkStart w:id="128" w:name="pg5061_39440"/>
    </w:p>
    <w:p>
      <w:pPr>
        <w:pStyle w:val="BookText"/>
        <w:rPr/>
      </w:pPr>
      <w:bookmarkEnd w:id="128"/>
      <w:r>
        <w:rPr>
          <w:rFonts w:ascii="IRNazanin" w:hAnsi="IRNazanin" w:eastAsia="IRNazanin"/>
          <w:color w:val="111111"/>
          <w:sz w:val="28"/>
          <w:sz w:val="28"/>
          <w:szCs w:val="28"/>
          <w:rtl w:val="true"/>
          <w:lang w:bidi="fa-IR"/>
        </w:rPr>
        <w:t>همین چهار سوره گرفته‌اند و مستند اصلی این فتوا، روایتی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اگر در قرآن‌های چاپی جدید، تعداد سور عزائم را بیشتر آورده‌اند،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قرآن‌های اهل تسنن رونوشت شده است و آن‌ها تعداد سور عزائم را در مذاهب چهارگانه، ده سوره، دوازده سوره و چهارده سوره ذکر کرده‌اند، یا مستحبات را هم از قبیل سور عزائم واجب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مسائل مربوط به سور عزائم را در مباحث احکام مطرح می‌کنیم</w:t>
      </w:r>
      <w:r>
        <w:rPr>
          <w:rFonts w:eastAsia="IRNazanin" w:cs="IRNazanin"/>
          <w:color w:val="111111"/>
          <w:sz w:val="28"/>
          <w:szCs w:val="28"/>
          <w:rtl w:val="true"/>
          <w:lang w:bidi="fa-IR"/>
        </w:rPr>
        <w:t>.</w:t>
      </w:r>
    </w:p>
    <w:p>
      <w:pPr>
        <w:pStyle w:val="Heading5"/>
        <w:numPr>
          <w:ilvl w:val="4"/>
          <w:numId w:val="1"/>
        </w:numPr>
        <w:rPr/>
      </w:pPr>
      <w:bookmarkStart w:id="129" w:name="__RefHeading___Toc877517_774463916"/>
      <w:bookmarkStart w:id="130" w:name="_Toc47"/>
      <w:bookmarkEnd w:id="129"/>
      <w:r>
        <w:rPr>
          <w:rtl w:val="true"/>
        </w:rPr>
        <w:t>وقف و ابتداء</w:t>
      </w:r>
      <w:bookmarkEnd w:id="130"/>
    </w:p>
    <w:p>
      <w:pPr>
        <w:pStyle w:val="Heading6"/>
        <w:numPr>
          <w:ilvl w:val="5"/>
          <w:numId w:val="1"/>
        </w:numPr>
        <w:rPr/>
      </w:pPr>
      <w:bookmarkStart w:id="131" w:name="__RefHeading___Toc877519_774463916"/>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وقف در لغت به معنای توقف و حبس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لغت قاموس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به معنای حبس شدن و حبس کردن، متوقف شدن و متوقّف کردن است؛ ازاین‌رو، وقف شرعی آن است که اصل چیزی را حبس و نفع آن را آزاد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العین و تسبیل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باز دارید و متوقّف کنید که بر اعمالشان مسئول‌اند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وُقِفُوا عَلَی النّارِ فَقالُوا یا لَیْتَنا نُرَدُّ</w:t>
      </w:r>
      <w:r>
        <w:rPr>
          <w:rFonts w:eastAsia="Amiri" w:cs="Amiri" w:ascii="Amiri" w:hAnsi="Amiri"/>
          <w:color w:val="111111"/>
          <w:sz w:val="28"/>
          <w:szCs w:val="28"/>
          <w:rtl w:val="true"/>
          <w:lang w:bidi="ar-SA"/>
        </w:rPr>
        <w:t xml:space="preserve">... . </w:t>
      </w:r>
      <w:r>
        <w:rPr>
          <w:rStyle w:val="FootnoteAnchor"/>
          <w:rtl w:val="true"/>
        </w:rPr>
        <w:footnoteReference w:id="13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می‌دیدی، هنگامی که در برابر آتش دوزخ بازداشت شده‌اند و</w:t>
      </w:r>
      <w:bookmarkStart w:id="133" w:name="pg5061_39441"/>
    </w:p>
    <w:p>
      <w:pPr>
        <w:pStyle w:val="BookText"/>
        <w:rPr/>
      </w:pPr>
      <w:bookmarkEnd w:id="133"/>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بار دیگر، به دنیا باز گردانده می‌شدیم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وقف اگر با حرف علی، متعدّی شود، به معنی اطّلاع دادن باشد ازاین‌رو، معنای آیه با توجه به این نکته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می‌دیدی آن‌گاه که بر آتش مُشرِف شدند و مطلّع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برگردانده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مَوْقُوفُونَ عِنْدَ رَبِّهِمْ</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 کاش می‌دیدی آن وقت که ظالمان نزد پروردگارشان باز 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وقف به معنای بازداشتن و ایستادن و توقف‌کردن و هر معنایی است که در این زمینه باشد</w:t>
      </w:r>
      <w:r>
        <w:rPr>
          <w:rFonts w:eastAsia="IRNazanin" w:cs="IRNazanin"/>
          <w:color w:val="111111"/>
          <w:sz w:val="28"/>
          <w:szCs w:val="28"/>
          <w:rtl w:val="true"/>
          <w:lang w:bidi="fa-IR"/>
        </w:rPr>
        <w:t>.</w:t>
      </w:r>
    </w:p>
    <w:p>
      <w:pPr>
        <w:pStyle w:val="Heading6"/>
        <w:numPr>
          <w:ilvl w:val="5"/>
          <w:numId w:val="1"/>
        </w:numPr>
        <w:rPr/>
      </w:pPr>
      <w:bookmarkStart w:id="134" w:name="__RefHeading___Toc877521_774463916"/>
      <w:bookmarkStart w:id="135" w:name="_Toc49"/>
      <w:bookmarkEnd w:id="134"/>
      <w:r>
        <w:rPr>
          <w:rtl w:val="true"/>
        </w:rPr>
        <w:t>وقف در اصطلاح تجوید</w:t>
      </w:r>
      <w:r>
        <w:rPr>
          <w:rtl w:val="true"/>
        </w:rPr>
        <w:t>:</w:t>
      </w:r>
      <w:bookmarkEnd w:id="135"/>
    </w:p>
    <w:p>
      <w:pPr>
        <w:pStyle w:val="BookText"/>
        <w:rPr/>
      </w:pPr>
      <w:r>
        <w:rPr>
          <w:rFonts w:ascii="IRNazanin" w:hAnsi="IRNazanin" w:eastAsia="IRNazanin"/>
          <w:color w:val="111111"/>
          <w:sz w:val="28"/>
          <w:sz w:val="28"/>
          <w:szCs w:val="28"/>
          <w:rtl w:val="true"/>
          <w:lang w:bidi="fa-IR"/>
        </w:rPr>
        <w:t>وقف در اصطلاح تجوید عبارت است از توقّف در اثناء قرائت، برای تازه کردن نفس و ادامه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پس آغاز نمودن قرائت، هر از چند گاهی باید توقّف کرده، نفسی تازه کند و به قرائتش ادامه دهد چرا که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توقّف و ادامه قرائت در اصطلاح تجوید وقف و ابتداء گویند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دارای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کردن نفس،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مراحل در وقف و ابتداء رعایت نشود، به آن وقف نمی‌گویند، مثلاً اگر توقّف باشد، ولی تجدید نفس نباشد که در این صورت به آن سکت می‌گویند؛ نه وقف البته بحث سکت را در جای خودش مفصل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خلاصه، در قرائت، به هر توقفی وقف نمی‌گوئیم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وقف بعد از عمل ابتداء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پایان همه آیات توقّف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حدیثی سنن ابی داوود با اسنادش به عبدالله بن ابی ملیکه و هم‌چنین از شیخ حر عاملی به نقل از مجمع البیان طبرسی از امّ سلمة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ذکرت قرائةَ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 </w:t>
      </w:r>
      <w:r>
        <w:rPr>
          <w:rStyle w:val="FootnoteAnchor"/>
          <w:rtl w:val="true"/>
        </w:rPr>
        <w:footnoteReference w:id="137"/>
      </w:r>
      <w:r>
        <w:rPr>
          <w:rFonts w:ascii="Amiri" w:hAnsi="Amiri" w:eastAsia="Amiri" w:cs="Amiri"/>
          <w:color w:val="111111"/>
          <w:sz w:val="28"/>
          <w:sz w:val="28"/>
          <w:szCs w:val="28"/>
          <w:rtl w:val="true"/>
          <w:lang w:bidi="ar-SA"/>
        </w:rPr>
        <w:t>یقَطِّعُ قِرائتَهُ آیةً آیةً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 سلمه از همسران محترم و مهم حضرت صلی الله علیه و آله نقل می‌کنند که رسول الله صلی الله علیه و آله سوره حمد را در نماز، آیه آیه قرائت می‌کردند و ازاین‌رو، مستحب است آخر تمام آیات سوره حمد در نماز، وقف انجام گیرد و تقریباً تمام قرّاء این کار را آخر آیات انجام می‌دهند و اگر آیات کوچک بود، ابتدا آن‌ها را جدا جدا می‌خوانند و بعد، آن‌ها را متصل به 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وقف بسیار مهم است؛ به گونه‌ای 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به وقف صحیح نداشته باشد، از قرآن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جمله مشهور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یعلَمِ الوقفَ لم یعلَمِ القرآنَ؛ و حتی در حدیث که البته در کتاب‌های معتبر حدیثی یافت نشد،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الترتیلُ حفظُ الوقوفِ و اداءُ الحروفِ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دانستن محل وقف، نیاز به یادگیری علم ادبیات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قرآن‌های موجود، علائمی معروف به رموز سجاوندی وجود دارد که تا حدودی</w:t>
      </w:r>
    </w:p>
    <w:p>
      <w:pPr>
        <w:pStyle w:val="BookText"/>
        <w:rPr/>
      </w:pPr>
      <w:r>
        <w:rPr>
          <w:rFonts w:ascii="IRNazanin" w:hAnsi="IRNazanin" w:eastAsia="IRNazanin"/>
          <w:color w:val="111111"/>
          <w:sz w:val="28"/>
          <w:sz w:val="28"/>
          <w:szCs w:val="28"/>
          <w:rtl w:val="true"/>
          <w:lang w:bidi="fa-IR"/>
        </w:rPr>
        <w:t>این مشکل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بخشی از این مشکلات هنوز هم باقی است، چون این علامت‌ها جنبه پیشنهادی دارند، نه جنبه وجوبی؛ یعنی این علائم یک نوع ارشاد به صواب و درست‌خوانی است و هیچ لزومی در رعایت آن‌ها وجود ندارد، به خصوص که بسیاری از این موارد زیر سؤال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و به ویژه نام‌هایی که برای این وقف‌ها گذاشته‌اند مثل وقف تام، کافی، حسن، قبیح، وقف معانقه، وقف مرخص و انواع اسم‌های دیگر، به طور کامل اجتهادی است و هیچ لزومی به رعایت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علامت‌ها برای افرادی که با ادبیات عرب آشنایی ندارند، بد نیست و مناسب است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قف در سوره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وقف و ابتدا، این سوره را به چند روش می‌توان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رسول الله صلی الله علیه و آله که در پایان تمام آیات وقف می‌کردند و آیه آخر سوره را به یک نفس می‌خواندند؛ چنان‌که در روایت ام سلمه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امیرالمؤمنین علی علیه السلام در خواندن سوره حمد، اتصال سه آیه اوّل به یکدیگر و به طور ویژه‌تر اتصال آیات چهارم و پنجم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تفسیر الدّر المنثور از وکیع و الفریابی از ابی رزین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علیاً علیه السلام یقرَاُ هذا الحرفَ و کان قرشیاً عربیاً فصیحاً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علیه السلام این دو آیه را به هم متصل می‌کردند یعنی بعد از قرائت بسم الله، نفس تازه می‌کردند و آیات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bookmarkStart w:id="136" w:name="pg5061_39444"/>
    </w:p>
    <w:p>
      <w:pPr>
        <w:pStyle w:val="BookText"/>
        <w:rPr/>
      </w:pPr>
      <w:bookmarkEnd w:id="136"/>
      <w:r>
        <w:rPr>
          <w:rFonts w:ascii="IRNazanin" w:hAnsi="IRNazanin" w:eastAsia="IRNazanin"/>
          <w:color w:val="111111"/>
          <w:sz w:val="28"/>
          <w:sz w:val="28"/>
          <w:szCs w:val="28"/>
          <w:rtl w:val="true"/>
          <w:lang w:bidi="fa-IR"/>
        </w:rPr>
        <w:t xml:space="preserve">را به هم متصل کرده و سپس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نفس قرائت می‌کردند و ازاین‌رو، مورد اعتراض بعضی از جهّال از صحابه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شکایت‌شان را نزد رسول الله صلی الله علیه و آله بردند و حضرت صلی الله علیه و آله به صراحت، این عمل امیرالمؤمنین علیه السلام را مورد تأیید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قرائت سوره حمد، قرائت علوی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قرّاء در قرائات مجلسی با هدف هنرنمایی اجراء می‌کنند و تقریباً وقف را فدای قرائت می‌کنند ولی باز می‌توان برای آن‌ها توجیهاتی آورد؛ مثلاً آخر ایاک نعبد وقف می‌کنند که التفات از غائب به خطاب است و برای بیان این نکته می‌باشد که هنگام سخن گفتن با خداوند متعال، اول لازم است یک زمینه‌سازی با بیان صفات باری تعالی انجام دهیم، آن‌گاه به توحید عبادی اعتراف کنیم و سپس درخواست خود را مطرح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وقف بر ایاک نعبد هیچ خللی در معنای آیات به وجود نمی‌آورد</w:t>
      </w:r>
      <w:r>
        <w:rPr>
          <w:rFonts w:eastAsia="IRNazanin" w:cs="IRNazanin"/>
          <w:color w:val="111111"/>
          <w:sz w:val="28"/>
          <w:szCs w:val="28"/>
          <w:rtl w:val="true"/>
          <w:lang w:bidi="fa-IR"/>
        </w:rPr>
        <w:t>.</w:t>
      </w:r>
    </w:p>
    <w:p>
      <w:pPr>
        <w:pStyle w:val="Heading6"/>
        <w:numPr>
          <w:ilvl w:val="5"/>
          <w:numId w:val="1"/>
        </w:numPr>
        <w:rPr/>
      </w:pPr>
      <w:bookmarkStart w:id="137" w:name="__RefHeading___Toc877523_774463916"/>
      <w:bookmarkStart w:id="138" w:name="_Toc50"/>
      <w:bookmarkEnd w:id="137"/>
      <w:r>
        <w:rPr>
          <w:rtl w:val="true"/>
        </w:rPr>
        <w:t>وقف از منظر روخوانی</w:t>
      </w:r>
      <w:r>
        <w:rPr>
          <w:rtl w:val="true"/>
        </w:rPr>
        <w:t>:</w:t>
      </w:r>
      <w:bookmarkEnd w:id="138"/>
    </w:p>
    <w:p>
      <w:pPr>
        <w:pStyle w:val="BookText"/>
        <w:rPr/>
      </w:pPr>
      <w:r>
        <w:rPr>
          <w:rFonts w:ascii="IRNazanin" w:hAnsi="IRNazanin" w:eastAsia="IRNazanin"/>
          <w:color w:val="111111"/>
          <w:sz w:val="28"/>
          <w:sz w:val="28"/>
          <w:szCs w:val="28"/>
          <w:rtl w:val="true"/>
          <w:lang w:bidi="fa-IR"/>
        </w:rPr>
        <w:t>به طور کلی، وقف بر آخر کلمات به سه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بدون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بعضی کلمات عربی ساکن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جنّتی، عملوا، ربّنا و تمام کلماتی که حرف آخرشان ساکن است، هنگام وقف هیچ تغییری نمی‌کند، چرا که هدف از وقف، سکون و آرامش است و هنگامی که حرف آخر ساکن باشد، این هدف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تغییری در آخر کلمه به وجود نمی‌آید و ازاین‌رو، به این نوع وقف، وقف بدون تغییر گویند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مصدر باب افعال از سکن و به معنای ساکن کردن و آرام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خانه مَسکن گویند، چون مکان سکون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حرف آخر کلمه را فقط ساکن کنیم به این نوع وقف، وقف</w:t>
      </w:r>
      <w:bookmarkStart w:id="139" w:name="pg5061_39445"/>
    </w:p>
    <w:p>
      <w:pPr>
        <w:pStyle w:val="BookText"/>
        <w:rPr/>
      </w:pPr>
      <w:bookmarkEnd w:id="139"/>
      <w:r>
        <w:rPr>
          <w:rFonts w:ascii="IRNazanin" w:hAnsi="IRNazanin" w:eastAsia="IRNazanin"/>
          <w:color w:val="111111"/>
          <w:sz w:val="28"/>
          <w:sz w:val="28"/>
          <w:szCs w:val="28"/>
          <w:rtl w:val="true"/>
          <w:lang w:bidi="fa-IR"/>
        </w:rPr>
        <w:t>اسکان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وقف، در جایی اجراء می‌شود که حرف آخر کلمه متحرک به حرکات سه‌گانه بوده یا تنوین ضمّه و تنوین کسره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کافی است آن را ساکن کنیم؛ مثلاً وقف بر کلمه نستعینُ و حنفاءَ و غیره که در قرآن به حدّ کافی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مصدر به معنای تبدیل کردن و منقلب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نوع وقف، حرف آخر کلمه را علاوه بر این که ساکن می‌شود به حرف جدید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در دو مورد قابل اجراء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تاء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هاء ساکن در مورادی که حرف آخر کلمه تاء گرد است؛ مثل کلمات صلاة و واقعة و واحدة که در صورت وقف بر این کلمات، تاء تبدیل به هاء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تنوین نصب به صدای کشیده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بشیراً و نذیراً و عظیماً و غیره که در صورت وقف، تبدیل به بشیرا و نذیرا و عظیما می‌شود</w:t>
      </w:r>
      <w:r>
        <w:rPr>
          <w:rFonts w:eastAsia="IRNazanin" w:cs="IRNazanin"/>
          <w:color w:val="111111"/>
          <w:sz w:val="28"/>
          <w:szCs w:val="28"/>
          <w:rtl w:val="true"/>
          <w:lang w:bidi="fa-IR"/>
        </w:rPr>
        <w:t>.</w:t>
      </w:r>
    </w:p>
    <w:p>
      <w:pPr>
        <w:pStyle w:val="Heading5"/>
        <w:numPr>
          <w:ilvl w:val="4"/>
          <w:numId w:val="1"/>
        </w:numPr>
        <w:rPr/>
      </w:pPr>
      <w:bookmarkStart w:id="140" w:name="__RefHeading___Toc877525_774463916"/>
      <w:bookmarkStart w:id="141" w:name="_Toc51"/>
      <w:bookmarkEnd w:id="140"/>
      <w:r>
        <w:rPr>
          <w:rtl w:val="true"/>
        </w:rPr>
        <w:t>پرهیز از قرائات شاذ</w:t>
      </w:r>
      <w:bookmarkEnd w:id="141"/>
    </w:p>
    <w:p>
      <w:pPr>
        <w:pStyle w:val="BookText"/>
        <w:rPr/>
      </w:pPr>
      <w:r>
        <w:rPr>
          <w:rFonts w:ascii="IRNazanin" w:hAnsi="IRNazanin" w:eastAsia="IRNazanin"/>
          <w:color w:val="111111"/>
          <w:sz w:val="28"/>
          <w:sz w:val="28"/>
          <w:szCs w:val="28"/>
          <w:rtl w:val="true"/>
          <w:lang w:bidi="fa-IR"/>
        </w:rPr>
        <w:t>از آداب ظاهری قرائت، پرهیز از قرائات شاذ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قراءاتی که از روی اجتهاد قاریان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قاریانی که در بین قرن‌های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می‌زیستند و همانند ما، رسول الله صلی الله علیه و آله را درک نکرده‌اند و ادّعا می‌کنند که قرائت رسول الله صلی الله علیه و آله چنین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یکی از قرّاء شاذ،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 </w:t>
      </w:r>
      <w:r>
        <w:rPr>
          <w:rStyle w:val="FootnoteAnchor"/>
          <w:rtl w:val="true"/>
        </w:rPr>
        <w:footnoteReference w:id="139"/>
      </w:r>
      <w:r>
        <w:rPr>
          <w:rFonts w:ascii="IRNazanin" w:hAnsi="IRNazanin" w:eastAsia="IRNazanin"/>
          <w:color w:val="111111"/>
          <w:sz w:val="28"/>
          <w:sz w:val="28"/>
          <w:szCs w:val="28"/>
          <w:rtl w:val="true"/>
          <w:lang w:bidi="fa-IR"/>
        </w:rPr>
        <w:t>را، چنین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ننحیک ببدنک لتکون لمن خلقک آیة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نُنَحِّی از ریشه نحی و باب تفعیل می‌باشد و به معنای اعتماد دو طرفه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ترجمه آیه طبق این قرائت شاذ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 به ما اعتماد کردی، ما امروز به تو اعتماد می‌کنیم تا برای مخلوقات نشانه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قرائت مذکور با چنین مفهومی، مخالف صریح مبانی و آموزه‌های شریعت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قرائات سبع نیز همانند قراءات شواذ، قرائت‌هایی مخالف ادبیات و احکام شرعی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قرائات سبعه که ابن مجاهد در قرن چهارم آن‌ها را در عدد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 اعتبار سندی ندارد، چرا که قراءات مذکور، اجتهادات شخصی قاریان سبع می‌باشند، جز قرائت عاصم به روایت حفص، که این قرائت را عاصم از عبدالرحمان سُلمی از علی بن ابی طالب از رسول الله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عالی‌قدر، علامه محمد هادی معرفت، قرائت عاصم را مطابق قرائت متداول بین مسلمین جهان از صدر اسلام تاکنون دانسته‌اند و تاریخ را گواه گرفته‌اند که هیچ‌گاه عاصم مخالفتی با استادش عبدالرحمان سلمی نکرد و سعی بر حفظ قرائت متداول میان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قرائت عاصم، مصداق اتمّ و اکمل قرائات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سلمة نقل می‌کند که مردی در محضر امام صادق علیه السلام، قرآن را به قرائتی غیر از قرائت مردم خواند، 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عن هذِهِ القراءةِ، إقرَأ کما یقرَاُ النَّاسُ، </w:t>
      </w:r>
      <w:r>
        <w:rPr>
          <w:rStyle w:val="FootnoteAnchor"/>
          <w:rtl w:val="true"/>
        </w:rPr>
        <w:footnoteReference w:id="142"/>
      </w:r>
      <w:r>
        <w:rPr>
          <w:rFonts w:ascii="IRNazanin" w:hAnsi="IRNazanin" w:eastAsia="IRNazanin"/>
          <w:color w:val="111111"/>
          <w:sz w:val="28"/>
          <w:sz w:val="28"/>
          <w:szCs w:val="28"/>
          <w:rtl w:val="true"/>
          <w:lang w:bidi="fa-IR"/>
        </w:rPr>
        <w:t>از این قرائت دست نگه‌دار و همانند مردم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روایت دلیل بر جواز قراءات سبع است</w:t>
      </w:r>
      <w:r>
        <w:rPr>
          <w:rFonts w:eastAsia="IRNazanin" w:cs="IRNazanin"/>
          <w:color w:val="111111"/>
          <w:sz w:val="28"/>
          <w:szCs w:val="28"/>
          <w:rtl w:val="true"/>
          <w:lang w:bidi="fa-IR"/>
        </w:rPr>
        <w:t>.</w:t>
      </w:r>
      <w:bookmarkStart w:id="142" w:name="pg5061_39447"/>
    </w:p>
    <w:p>
      <w:pPr>
        <w:pStyle w:val="BookText"/>
        <w:rPr/>
      </w:pPr>
      <w:bookmarkEnd w:id="142"/>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در مستمسک العروة الوثقی جواب إشکال مذکور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نمی‌تواند ناظر بر آن قرائات باشد، چرا که قراءات سبع در قرن چهارم، به دست ابن مجاهد، حصر گردید؛ در حالی که روایت مذکور در قرن دوم از امام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ادعا کرد که این روایت ناظر بر قراءات سبع است، بلکه باید این روایت را ناظر بر قرائت متداول بین مردم زمان امام صادق علیه السلام دانست، قرائتی که سینه به سینه و به صورت موروثی از پدر به فرزندان منتقل می‌شد و به این ترتیب، نمی‌توانست از یک قرائت بیشتر باشد، آن روایت نیز حفص از عاصم بود، چرا که خود عاصم می‌گوید من روشم این‌گونه است که قرائتی را می‌پذیرم که با قرائت عموم مردم هماهنگ باشد</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143" w:name="__RefHeading___Toc877527_774463916"/>
      <w:bookmarkStart w:id="144" w:name="_Toc52"/>
      <w:bookmarkEnd w:id="143"/>
      <w:r>
        <w:rPr>
          <w:rtl w:val="true"/>
        </w:rPr>
        <w:t>توجه به ألفاظ‌</w:t>
      </w:r>
      <w:bookmarkEnd w:id="144"/>
    </w:p>
    <w:p>
      <w:pPr>
        <w:pStyle w:val="BookText"/>
        <w:rPr/>
      </w:pPr>
      <w:r>
        <w:rPr>
          <w:rFonts w:ascii="IRNazanin" w:hAnsi="IRNazanin" w:eastAsia="IRNazanin"/>
          <w:color w:val="111111"/>
          <w:sz w:val="28"/>
          <w:sz w:val="28"/>
          <w:szCs w:val="28"/>
          <w:rtl w:val="true"/>
          <w:lang w:bidi="fa-IR"/>
        </w:rPr>
        <w:t>از مسائل بسیار مهم و مورد توجه علماء، مسئله توجه به الفاظ قرآن، هنگام قرائت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الفاظ، در عبادت، موضوعیت </w:t>
      </w:r>
      <w:r>
        <w:rPr>
          <w:rStyle w:val="FootnoteAnchor"/>
          <w:rtl w:val="true"/>
        </w:rPr>
        <w:footnoteReference w:id="144"/>
      </w:r>
      <w:r>
        <w:rPr>
          <w:rFonts w:ascii="IRNazanin" w:hAnsi="IRNazanin" w:eastAsia="IRNazanin"/>
          <w:color w:val="111111"/>
          <w:sz w:val="28"/>
          <w:sz w:val="28"/>
          <w:szCs w:val="28"/>
          <w:rtl w:val="true"/>
          <w:lang w:bidi="fa-IR"/>
        </w:rPr>
        <w:t>دارند و به آن‌ها، همانند معانی،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لزوم به الفاظ هنگام قرائت، کاملاً روشن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ألفاظ، پُل ارتباط بین فهم انسان </w:t>
      </w:r>
      <w:r>
        <w:rPr>
          <w:rStyle w:val="FootnoteAnchor"/>
          <w:rtl w:val="true"/>
        </w:rPr>
        <w:footnoteReference w:id="145"/>
      </w:r>
      <w:r>
        <w:rPr>
          <w:rFonts w:ascii="IRNazanin" w:hAnsi="IRNazanin" w:eastAsia="IRNazanin"/>
          <w:color w:val="111111"/>
          <w:sz w:val="28"/>
          <w:sz w:val="28"/>
          <w:szCs w:val="28"/>
          <w:rtl w:val="true"/>
          <w:lang w:bidi="fa-IR"/>
        </w:rPr>
        <w:t>و معانی می‌باشند، ازاین‌رو، چگونه امکان دارد که بدون توجه به الفاظ، به معنا، دست‌رسی پیدا کرد و فهم حاصل شود؟</w:t>
      </w:r>
      <w:bookmarkStart w:id="145" w:name="pg5061_39448"/>
    </w:p>
    <w:p>
      <w:pPr>
        <w:pStyle w:val="BookText"/>
        <w:rPr/>
      </w:pPr>
      <w:bookmarkEnd w:id="145"/>
      <w:r>
        <w:rPr>
          <w:rFonts w:ascii="Amiri" w:hAnsi="Amiri" w:eastAsia="Amiri" w:cs="Amiri"/>
          <w:color w:val="111111"/>
          <w:sz w:val="28"/>
          <w:sz w:val="28"/>
          <w:szCs w:val="28"/>
          <w:rtl w:val="true"/>
          <w:lang w:bidi="ar-SA"/>
        </w:rPr>
        <w:t xml:space="preserve">مثلاً لفظ نَعْبُدُ </w:t>
      </w:r>
      <w:r>
        <w:rPr>
          <w:rStyle w:val="FootnoteAnchor"/>
          <w:rtl w:val="true"/>
        </w:rPr>
        <w:footnoteReference w:id="146"/>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حامل فهم انسان از تعبد و بندگی نسبت به ایزد منّان است؛ حال، اگر بدون توجه، لفظ نعبُدُ را بگوییم، چگونه می‌توان گفت به مفهوم عبد بودن خود اعتراف کرده‌ایم؟</w:t>
      </w:r>
    </w:p>
    <w:p>
      <w:pPr>
        <w:pStyle w:val="BookText"/>
        <w:rPr/>
      </w:pPr>
      <w:r>
        <w:rPr>
          <w:rFonts w:ascii="IRNazanin" w:hAnsi="IRNazanin" w:eastAsia="IRNazanin"/>
          <w:color w:val="111111"/>
          <w:sz w:val="28"/>
          <w:sz w:val="28"/>
          <w:szCs w:val="28"/>
          <w:rtl w:val="true"/>
          <w:lang w:bidi="fa-IR"/>
        </w:rPr>
        <w:t>ازاین‌رو، با توجه به دلیل عقلی بالا، به هنگام قرائت، توجه ویژه‌ای باید به الفاظ داشته باشیم تا به مفاهیم آن‌ها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الفاظ، زمینه صحیح‌خوانی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در سوره حمد که معمولاً به غلط یوم خوانده می‌شود و یا کلمه غَیر را غِیر، و دیگر کلمات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سَوف، کَوثر، لَیس، با کمی دقت به الفاظ آنها، می‌توانید، آن‌ها را به درستی قرائت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تحقیقی میدانی </w:t>
      </w:r>
      <w:r>
        <w:rPr>
          <w:rStyle w:val="FootnoteAnchor"/>
          <w:rtl w:val="true"/>
        </w:rPr>
        <w:footnoteReference w:id="148"/>
      </w:r>
      <w:r>
        <w:rPr>
          <w:rFonts w:ascii="IRNazanin" w:hAnsi="IRNazanin" w:eastAsia="IRNazanin"/>
          <w:color w:val="111111"/>
          <w:sz w:val="28"/>
          <w:sz w:val="28"/>
          <w:szCs w:val="28"/>
          <w:rtl w:val="true"/>
          <w:lang w:bidi="fa-IR"/>
        </w:rPr>
        <w:t xml:space="preserve">که این‌جانب انجام داده‌ام، بیشتر غلطهای اعرابی که از قاری شنیده می‌شود، به علّت عدم دقّت و عدم توجه به الفاظ است که سبب آن، عدم آشنایی با وزن کلمات </w:t>
      </w:r>
      <w:r>
        <w:rPr>
          <w:rStyle w:val="FootnoteAnchor"/>
          <w:rtl w:val="true"/>
        </w:rPr>
        <w:footnoteReference w:id="149"/>
      </w:r>
      <w:r>
        <w:rPr>
          <w:rFonts w:ascii="IRNazanin" w:hAnsi="IRNazanin" w:eastAsia="IRNazanin"/>
          <w:color w:val="111111"/>
          <w:sz w:val="28"/>
          <w:sz w:val="28"/>
          <w:szCs w:val="28"/>
          <w:rtl w:val="true"/>
          <w:lang w:bidi="fa-IR"/>
        </w:rPr>
        <w:t xml:space="preserve">و ساختار آن‌ها </w:t>
      </w:r>
      <w:r>
        <w:rPr>
          <w:rStyle w:val="FootnoteAnchor"/>
          <w:rtl w:val="true"/>
        </w:rPr>
        <w:footnoteReference w:id="150"/>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با کمی دقت در الفاظ، قابل رفع است</w:t>
      </w:r>
      <w:r>
        <w:rPr>
          <w:rFonts w:eastAsia="IRNazanin" w:cs="IRNazanin"/>
          <w:color w:val="111111"/>
          <w:sz w:val="28"/>
          <w:szCs w:val="28"/>
          <w:rtl w:val="true"/>
          <w:lang w:bidi="fa-IR"/>
        </w:rPr>
        <w:t>.</w:t>
      </w:r>
    </w:p>
    <w:p>
      <w:pPr>
        <w:pStyle w:val="Heading5"/>
        <w:numPr>
          <w:ilvl w:val="4"/>
          <w:numId w:val="1"/>
        </w:numPr>
        <w:rPr/>
      </w:pPr>
      <w:bookmarkStart w:id="146" w:name="__RefHeading___Toc877529_774463916"/>
      <w:bookmarkStart w:id="147" w:name="_Toc53"/>
      <w:bookmarkEnd w:id="146"/>
      <w:r>
        <w:rPr>
          <w:rtl w:val="true"/>
        </w:rPr>
        <w:t>إنصات</w:t>
      </w:r>
      <w:bookmarkEnd w:id="14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إنصات از مادّه نصت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خاموش‌بودن برای گوش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از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قرآن خوانده می‌شود، گوش فرا دهید و خاموش باشید، تا باشد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چند نفر جنّ را برای گوش دادن به قرآن، به سوی تو فرستادیم، هنگامی که نزد قرآن حاضر شدند،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تا گوش کنیم، پس هنگامی که تمام شد و آنگاه برای انذار به سوی قوم‌شان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کلمه إنصات همراه کلمه إستماع آمده، ازاین‌رو، به معنای خاموشی برای گوش کردن است ولی در آیه دوّم، إنصات به تنهائی استعمال شده است، پس به معنای گوش کردن همراه با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در معنای کلمه إنصات، هر دو معنای خاموشی و گوش کردن نهفته است و به قرینه یکی، دیگری،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 و ملزوم یک دیگر 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لغت‌نامه قاموس قرآن نوشته سید علی اکبر قرشی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برای استماع، نصت له نصتاً به معنای سکت مستعماً لحدیثه، و هم چنین است إنصات و آن از نصت أبلغ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امیر المؤمنین علی علیه السلام هنگام خروج به سمت پادگان، به خوارج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أَمْسِکُوا عَنِ الْکَلامِ وَ أَنْصِتُوا لِقَوْلِی</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صحبت نکنید و برای شنیدن سخن من ساکت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ابتدای مطلب که از سوره اعراف آوردیم، خداوند متعال مردم را، بر یک مطلب اساسی دعوت می‌کند و آن مطلب این است که هر جا قرآن خوانده شد، فوراً سخن را قطع کرده و به کلام خدا گوش کنید، چرا که اساسی‌ترین حس انسان در فهم مطالب، گوش است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درباره سمع و گوش کردن، سخن گفته و گوش را زمینه فهم معالم عالیه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نزول آیه مذکور گفته‌اند، درباره نماز جماعت نازل شده و و آیه در صدد است تا بگوید مأمومین باید هنگام قرائت امام جماعت، ساکت باشند و به قرائت امام جماعت، 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شأن نزول مذکور را از امام باقر علیه السلام نقل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مسلمانان در نماز سخن می‌گفتند، بعضی بر بعضی سلام می‌کردند، چون کسی وارد مسجد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خوانده‌اید؟ آنها نیز در نماز، جواب می‌دادند؛ به همین خاطر، از تکلّم در نماز منع شدند و به إنصات مأمور گشتند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پس از نقل چند قول دیگر در ذیل آیه مذکور، از شیخ ابو جعفر، شیخ طوسی قدّس الله روحه،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از همه قوی‌تر است، زیرا إنصات در قرائت امام جماعت، واجب است، امّا در غیر نماز، خلافی نیست که سکوت و استماع،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روایی وجوب انصات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 الإِنْصَاتُ لِلْقُرْآنِ فِی الصَّلاةِ وَ غَیرِهَا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 وَ إِذَا قُرِئَ الْقُرْآنُ فِی الْفَرِیضَةِ خَلْفَ الإِمَامِ، فَاسْتَمِعُوا لَهُ وَأَنصِتُوا لَعَلَّکُمْ تُرْحَمُونَ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عیاشی از زراره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الإِنْصَاتُ لِلْقُرْآنِ فِی الصَّلَاةِ وَ غَیرِهَا وَ إِذَا قُرِئَ عِنْدَکَ الْقُرْآنُ وَجَبَ عَلَیکَ الإِنْصَاتُ وَ الاسْتِمَاعُ</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هم‌چنین ابی کهمس از امام صادق علیه السلام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یکی از خوارج، به عمد، پشت سر امیرالمؤمنین علی علیه السلام می‌ایستاد و آیه ذیل را به جهت طعنه بر مولایمان علی بن ابی طالب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وَ لَتَکُونَنَّ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توجه به این‌که در حال نماز بود، امّا سکوت می‌فرمود و إنصات هنگام قرائت قرآن را رعایت می‌کرد، هر چند از نیت ابن کوّاء لعنة الله علیه آگاه بود</w:t>
      </w:r>
      <w:r>
        <w:rPr>
          <w:rFonts w:eastAsia="IRNazanin" w:cs="IRNazanin"/>
          <w:color w:val="111111"/>
          <w:sz w:val="28"/>
          <w:szCs w:val="28"/>
          <w:rtl w:val="true"/>
          <w:lang w:bidi="fa-IR"/>
        </w:rPr>
        <w:t xml:space="preserve">. </w:t>
      </w:r>
      <w:r>
        <w:rPr>
          <w:rStyle w:val="FootnoteAnchor"/>
          <w:rtl w:val="true"/>
        </w:rPr>
        <w:footnoteReference w:id="159"/>
      </w:r>
      <w:bookmarkStart w:id="148" w:name="pg5061_39452"/>
    </w:p>
    <w:p>
      <w:pPr>
        <w:pStyle w:val="BookText"/>
        <w:rPr/>
      </w:pPr>
      <w:bookmarkEnd w:id="148"/>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عَنْ سَهْلِ بْنِ زِیادٍ عَنْ جَعْفَرِ بْنِ مُحَمَّدٍ الْأَشْعَرِی عَنْ عَبْدِ اللَّهِ بْنِ‌مَیمُونٍ الْقَدَّاحِ عَنْ أَبِی عَبْدِ اللَّه علیه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 رَجُلٌ إِلَی رَسُولِ اللَّهِ‌صلّی الله علیه و آله و سلّم فَقَالَ یا رَسُولَ اللَّهِ مَا الْعِلْمُ قَالَ الْإِنْصَاتُ قَالَ ثُمَّ مَهْ قَالَ‌الِاسْتِمَاعُ قَالَ ثُمَّ مَهْ قَالَ الْحِفْظُ قَالَ ثُمَّ مَهْ قَالَ الْعَمَلُ بِهِ قَالَ ثُمَّ مَهْ یا رَسُولَ اللَّهِ قَالَ‌نَشْرُهُ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می‌فرمایند که شخصی خدمت رسول الله صلی الله علیه و آله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چیست؟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و گوش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یا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انصات را برابر با علم دانسته‌اند و زمینه علم را در انصات، و انصات را در استماع، و استماع را در حفظ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بدون انصات به دست نمی‌آید و انصات، عامل اصلی برای علم و تعلیم و 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اصلی امر به انصات در هنگام قرائت در آیه، همین مسئله‌ی زمینه‌سازی برای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قرائت قرآن، انصات وجود نداشته باشد، قرائت، لغو و بیهوده می‌نماید، چرا که کاربرد خود را از دست داده و فقط برای خود قاری مفید است</w:t>
      </w:r>
      <w:r>
        <w:rPr>
          <w:rFonts w:eastAsia="IRNazanin" w:cs="IRNazanin"/>
          <w:color w:val="111111"/>
          <w:sz w:val="28"/>
          <w:szCs w:val="28"/>
          <w:rtl w:val="true"/>
          <w:lang w:bidi="fa-IR"/>
        </w:rPr>
        <w:t>.</w:t>
      </w:r>
    </w:p>
    <w:p>
      <w:pPr>
        <w:pStyle w:val="Heading5"/>
        <w:numPr>
          <w:ilvl w:val="4"/>
          <w:numId w:val="1"/>
        </w:numPr>
        <w:rPr/>
      </w:pPr>
      <w:bookmarkStart w:id="149" w:name="__RefHeading___Toc877531_774463916"/>
      <w:bookmarkStart w:id="150" w:name="_Toc54"/>
      <w:bookmarkEnd w:id="149"/>
      <w:r>
        <w:rPr>
          <w:rtl w:val="true"/>
        </w:rPr>
        <w:t>رفع صوت</w:t>
      </w:r>
      <w:bookmarkEnd w:id="1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صوت، اصطلاحی است در بین اهل قرآن، به معنای بلند کردن صدا در</w:t>
      </w:r>
    </w:p>
    <w:p>
      <w:pPr>
        <w:pStyle w:val="BookText"/>
        <w:rPr/>
      </w:pPr>
      <w:r>
        <w:rPr>
          <w:rFonts w:ascii="IRNazanin" w:hAnsi="IRNazanin" w:eastAsia="IRNazanin"/>
          <w:color w:val="111111"/>
          <w:sz w:val="28"/>
          <w:sz w:val="28"/>
          <w:szCs w:val="28"/>
          <w:rtl w:val="true"/>
          <w:lang w:bidi="fa-IR"/>
        </w:rPr>
        <w:t>هنگام قرائت قرآن که نشان از قدرت حنجره قاری است و قاری قرآن در هر قرائت، باید یک بار یا دو بار، متناسب با طول زمان قرائت، رفع صوت داشته باشد تا اثبات کند که حنجره‌ای قوی دارد و به علاوه، مجلس قرائت قرآن را از حالت کسالت خارج ساخته، با ارتفاع صوت روح تازه‌ای به مجلس،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رفع صوت، برای هر فرد به تناسب با حنجره او، حدّ ماکزیمم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اگر از آن حدّ، تجاوز کند، آن‌گاه صدای قاری، فاش شده، به اصطلاح خروسی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قاریان قرآن نباید از حد توان خود، خارج شده، داد و بی‌داد، راه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احتیاط بیش از اندازه در ارتفاع صوت، مطلوب نیست، چرا که اگر رفع صوت در قرائت نباشد، قرائت، جذابیت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رفع صوت، آیات، روایات و شعر شعراء بزرگ، وجود دارد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این آیه، خداوند عزّ و جلّ، مؤمنین را به رعایت ادب امر نموده، از گفت‌وگو نزد رسول الله صلی الله علیه و آله با صدای بلند نهی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و شأن نزول آیه، آمده است، دو نفر از اصحاب، بر سر جانشین رسول الله صلی الله علیه و آله در سفری که برای امور جاری از مدینه خارج می‌شدند، در حضور رسول الله صلی الله علیه و آله، شروع به جرّ و بحث کرده، صدایشان را در حضور پیامبر اسلام صلی الله علیه و آله، خارج از ادب، بلند کردند و با این کار، بی‌ادبی را نزد رسول الله صلی الله علیه و آله به اوج خود</w:t>
      </w:r>
    </w:p>
    <w:p>
      <w:pPr>
        <w:pStyle w:val="BookText"/>
        <w:rPr/>
      </w:pP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بدین جهت، آیه نازل شد و آن‌ها را از این کار ناشایست،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که عمومیت لفظ معتبر است نه خصوصیت مورد، الغاء خصوصیت کرده، مفهوم آیه را تعمیم می‌بخشیم؛ آن‌گاه مذموم بودن رفع صوت بدون مجوز شرعی،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می‌توان چنین استنباط کرد که منظور قرآن، فقط مورد نزول نیست، بلکه هر فردی که نزد بزرگی چنین بی‌ادبی کند، خطاب نهی، شامل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رفع صوت، در هر مکانی که انسان را از متانت و وقار خارج کند، قبیح است، مخصوصاً اگر در خدمت قرآن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رفع صوت،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برای اقامه نماز، تلاوت قرآن اگر طبق اصول صوتی و لحنی باشد، سخنرانی‌های مذهبی، و مواردی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نصایح لقمان به فرزندش، نهی از بلند کردن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کردن صدا را، کار افراد احمق و حمارصفت دانسته است، چراکه انسان‌های کم‌خرد چنین کاری انجام می‌دهند، زیرا انسان‌های دارای اندیشه و منطق، نیازی به فریاد زدن ندارند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آن‌جا که هنگام قرائت قرآن، در خدمت علم و اندیشه و منطق هستیم، نباید رفع صوت انجام گیرد، بلکه لازم است متانت و وقار،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عَلِی بْنِ مَحْبُوبٍ عَنِ الْحَسَنِ بْنِ مُوسَی الْخَشَّابِ عَنْ عَلِی بْنِ أَسْبَاطٍ عَنْ بَعْضِ رِجَالِهِ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مَسَاجِدَکُمُ الْبَیعَ وَ الشِّرَاءَ وَ الْمَجَانِینَ وَ الصِّبْیانَ وَ الأَحْکَامَ وَ الضَّالَّةَ وَ الْحُدُودَ وَ رَفْعَ الصَّوْتِ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کلمه جَنب بر وزن عَقل، به معنای پهلو و طرف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در اقرب الموارد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شقْ‌ّ الانسان و غیره، تقول جلستُ الی جَنبِ فلانٍ و النّاحیة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یَذْکُرُونَ اللّهَ قِیاماً وَ قُعُوداً وَ عَلی جُنُوبِهِمْ</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ذکر می‌کنند در حال ایستادن و نشستن و آن‌گاه که بر پهلوهایشان خوابیده‌اند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راغب معنای اجتناب و جانب و تجنّب و جنابت و غیره استعاره از معنای اصلی این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روایت این‌گونه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مجانین، کودکان، قضاوت کردن، جست‌وجو برای گم‌شده، اجرای حدود و بلند کردن صدا، نباید در مسجد باشد، بلکه لازم است در کنار مسجد انجام 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کارها معمولاً همراه با فریاد زدن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فروشنده، برای</w:t>
      </w:r>
    </w:p>
    <w:p>
      <w:pPr>
        <w:pStyle w:val="BookText"/>
        <w:rPr/>
      </w:pPr>
      <w:r>
        <w:rPr>
          <w:rFonts w:ascii="IRNazanin" w:hAnsi="IRNazanin" w:eastAsia="IRNazanin"/>
          <w:color w:val="111111"/>
          <w:sz w:val="28"/>
          <w:sz w:val="28"/>
          <w:szCs w:val="28"/>
          <w:rtl w:val="true"/>
          <w:lang w:bidi="fa-IR"/>
        </w:rPr>
        <w:t>بازارگرمی، فریاد می‌زند، حضرت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مسجد انجام ندهید بلکه باید کنار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مثلاً کودکان خود را در کنار مسجد قرار دهید و جایی مثل مهد کودک کنار مساجد ساخته شود تا بچه‌ها در آن‌جا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الْعِلَلِ عَنْ أَبِیهِ عَنْ مُحَمَّدِ بْنِ یحْیی عَنْ مُحَمَّدِ بْنِ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فِی الْمَسَاجِدِ یکْرَهُ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بلند کردن صدا در مساجد،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صَوْتِی جَاءَنِی الشَّیطَانُ فَقَالَ إِنَّمَا تُرَائِی بِهَذَا أَهْلَکَ وَ النَّاسَ قَالَ یا أَبَا مُحَمَّدٍ اقْرَأْ قِرَاءَةً مَا بَینَ الْقِرَاءَتَینِ تُسْمِعُ أَهْلَکَ وَ رَجِّعْ بِالْقُرْآنِ صَوْتَکَ فَإِنَّ اللَّهَ عَزَّ وَ جَلَّ یحِبُّ الصَّوْتَ الْحَسَنَ یرَجَّعُ فِیهِ تَرْجِیعاً</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 با صدای بلند قرآن می‌خوانم، در این حال، شیطان سراغم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 و نشان دادن به اهل خانه و مردم چنین می‌خوانی،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ما بین دو قرائت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بی‌صدا و نه خیلی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اهل خانه فقط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وسیله صدایت ترجیع بده،</w:t>
      </w:r>
    </w:p>
    <w:p>
      <w:pPr>
        <w:pStyle w:val="BookText"/>
        <w:rPr/>
      </w:pPr>
      <w:r>
        <w:rPr>
          <w:rFonts w:ascii="IRNazanin" w:hAnsi="IRNazanin" w:eastAsia="IRNazanin"/>
          <w:color w:val="111111"/>
          <w:sz w:val="28"/>
          <w:sz w:val="28"/>
          <w:szCs w:val="28"/>
          <w:rtl w:val="true"/>
          <w:lang w:bidi="fa-IR"/>
        </w:rPr>
        <w:t>چون خداوند عزّ و جلّ صوت حَسَن را که با ترجیع باشد،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حضرت علیه السلام به صراحت از صدای بلند نهی می‌کنند، مانع آن می‌شوند و می‌فرمایند که صدایت هنگام خواندن قرآن، نه بسیار بالا و نه بسیار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 است که امام علیه السلام ملاک ملموسی در رفع صوت، ارائه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صوت آن است که صدای قاری از خانه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چارچوب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در گلستان، در مورد رفع صوت مطلب شیرینی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خطیبی کریه الصّوت، خود را خوش‌آواز پنداشتی و فریاد بیهوده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نَعیب غُرابُ البَین، در پرده‌ی إلحان اوست یا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أَنْکَرَ الْأَصْواتِ ،در شأن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همین باب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ناخوش آوازی به بانگ بلند قرآن همی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دلی بر او بگذشت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مُشاهره چندست؟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زحمتِ خود چندین چرا همی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 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قرآن برین نَمَط خوانی</w:t>
      </w:r>
    </w:p>
    <w:p>
      <w:pPr>
        <w:pStyle w:val="BookText"/>
        <w:rPr/>
      </w:pPr>
      <w:r>
        <w:rPr>
          <w:rFonts w:ascii="IRNazanin" w:hAnsi="IRNazanin" w:eastAsia="IRNazanin"/>
          <w:color w:val="111111"/>
          <w:sz w:val="28"/>
          <w:sz w:val="28"/>
          <w:szCs w:val="28"/>
          <w:rtl w:val="true"/>
          <w:lang w:bidi="fa-IR"/>
        </w:rPr>
        <w:t>ببری رونق مسلمانی</w:t>
      </w:r>
    </w:p>
    <w:p>
      <w:pPr>
        <w:pStyle w:val="BookText"/>
        <w:rPr/>
      </w:pPr>
      <w:r>
        <w:rPr>
          <w:rFonts w:ascii="IRNazanin" w:hAnsi="IRNazanin" w:eastAsia="IRNazanin"/>
          <w:color w:val="111111"/>
          <w:sz w:val="28"/>
          <w:sz w:val="28"/>
          <w:szCs w:val="28"/>
          <w:rtl w:val="true"/>
          <w:lang w:bidi="fa-IR"/>
        </w:rPr>
        <w:t>و در جای دیگر از گلستان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مُطربی، دور از این خجسته سرای کس، دوبارش ندید، در یک جای</w:t>
      </w:r>
    </w:p>
    <w:p>
      <w:pPr>
        <w:pStyle w:val="BookText"/>
        <w:rPr/>
      </w:pPr>
      <w:r>
        <w:rPr>
          <w:rFonts w:ascii="IRNazanin" w:hAnsi="IRNazanin" w:eastAsia="IRNazanin"/>
          <w:color w:val="111111"/>
          <w:sz w:val="28"/>
          <w:sz w:val="28"/>
          <w:szCs w:val="28"/>
          <w:rtl w:val="true"/>
          <w:lang w:bidi="fa-IR"/>
        </w:rPr>
        <w:t>راست، چون بانگش ازدهن برخاست خلق را، موی بر بدن برخاست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ایوان ز هَول او بپرید مَغزِ ما بُرد و حلقِ خود بدرید </w:t>
      </w:r>
      <w:r>
        <w:rPr>
          <w:rStyle w:val="FootnoteAnchor"/>
          <w:rtl w:val="true"/>
        </w:rPr>
        <w:footnoteReference w:id="169"/>
      </w:r>
      <w:bookmarkStart w:id="151" w:name="pg5061_39458"/>
    </w:p>
    <w:p>
      <w:pPr>
        <w:pStyle w:val="Heading5"/>
        <w:numPr>
          <w:ilvl w:val="4"/>
          <w:numId w:val="1"/>
        </w:numPr>
        <w:rPr/>
      </w:pPr>
      <w:bookmarkStart w:id="152" w:name="__RefHeading___Toc877533_774463916"/>
      <w:bookmarkStart w:id="153" w:name="_Toc55"/>
      <w:bookmarkEnd w:id="151"/>
      <w:bookmarkEnd w:id="152"/>
      <w:r>
        <w:rPr>
          <w:rtl w:val="true"/>
        </w:rPr>
        <w:t>هَمس در تلاوت</w:t>
      </w:r>
      <w:bookmarkEnd w:id="153"/>
    </w:p>
    <w:p>
      <w:pPr>
        <w:pStyle w:val="BookText"/>
        <w:rPr/>
      </w:pPr>
      <w:r>
        <w:rPr>
          <w:rFonts w:ascii="Amiri" w:hAnsi="Amiri" w:eastAsia="Amiri" w:cs="Amiri"/>
          <w:color w:val="111111"/>
          <w:sz w:val="28"/>
          <w:sz w:val="28"/>
          <w:szCs w:val="28"/>
          <w:rtl w:val="true"/>
          <w:lang w:bidi="ar-SA"/>
        </w:rPr>
        <w:t>راغب اصفهانی در مفردات الفاظ القرآن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الهَمْسُ الصّوتُ الخَفِی و هَمْسُ الاَقدام أخفی ما یکون من صوتها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همس، صوت مخفی و ضعیف است؛ ازاین‌رو،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 الاقدام یعنی خیلی آرام راه می‌رود، به گونه‌ای که صدای پای او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خَشَعَتِ الْأَصْواتُ لِلرَّحْمنِ فَلا تَسْمَعُ إِلاّ هَمْساً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صداها به خاطر خداوند متعال خاشع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کوتاه و زیر دست می‌شوند و از حالت کبر و غرور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زمزمه آرام و بی‌صدا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 در تلاوت، همان آرام خوانی و زمزمه کردن زیر لب است، به گونه‌ای که خود قاری، صدای خود را می‌شوند و تلاوتش موجب آزار و اذیت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قرائت برای مکان‌های عمومی مثل مساجد و مدارس و دانشگاه‌ها و مشاهد مقدس، توصیه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فردی که در حرم رضوی، برای اجر و قرب الهی قرآن می‌خواند، نباید رفع صوت کند، بلکه همس در تلاوت مطلوب است، چرا که مکان، مکان مقدس است، زائرین مشغول زیارت‌اند، هیچ فردی بر فرد دیگر، امتیازی ندارد و همه چیز باید با وقار و متانت برگزار شود؛ این نشانه ادب و احترام به دیگران است</w:t>
      </w:r>
      <w:r>
        <w:rPr>
          <w:rFonts w:eastAsia="IRNazanin" w:cs="IRNazanin"/>
          <w:color w:val="111111"/>
          <w:sz w:val="28"/>
          <w:szCs w:val="28"/>
          <w:rtl w:val="true"/>
          <w:lang w:bidi="fa-IR"/>
        </w:rPr>
        <w:t>.</w:t>
      </w:r>
      <w:bookmarkStart w:id="154" w:name="pg5061_39459"/>
    </w:p>
    <w:p>
      <w:pPr>
        <w:pStyle w:val="BookText"/>
        <w:rPr/>
      </w:pPr>
      <w:bookmarkEnd w:id="154"/>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اخْفِضْ صَوْتَکَ عِنْدَ الْجَنَائِزِ وَ عِنْدَ الْقِتَالِ وَ عِنْدَ الْقُرْآنِ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حضرت رسول الله صلی الله علیه و آله به ابوذر دستور می‌دهند که هنگام تشییع جنازه و جنگ و قرائت قرآن، صوت خود را کوتاه کن و داد و فریاد نکند</w:t>
      </w:r>
      <w:r>
        <w:rPr>
          <w:rFonts w:eastAsia="IRNazanin" w:cs="IRNazanin"/>
          <w:color w:val="111111"/>
          <w:sz w:val="28"/>
          <w:szCs w:val="28"/>
          <w:rtl w:val="true"/>
          <w:lang w:bidi="fa-IR"/>
        </w:rPr>
        <w:t>.</w:t>
      </w:r>
    </w:p>
    <w:p>
      <w:pPr>
        <w:pStyle w:val="Heading5"/>
        <w:numPr>
          <w:ilvl w:val="4"/>
          <w:numId w:val="1"/>
        </w:numPr>
        <w:rPr/>
      </w:pPr>
      <w:bookmarkStart w:id="155" w:name="__RefHeading___Toc877535_774463916"/>
      <w:bookmarkStart w:id="156" w:name="_Toc56"/>
      <w:bookmarkEnd w:id="155"/>
      <w:r>
        <w:rPr>
          <w:rtl w:val="true"/>
        </w:rPr>
        <w:t>نوع نشستن</w:t>
      </w:r>
      <w:bookmarkEnd w:id="156"/>
    </w:p>
    <w:p>
      <w:pPr>
        <w:pStyle w:val="BookText"/>
        <w:rPr/>
      </w:pPr>
      <w:r>
        <w:rPr>
          <w:rFonts w:ascii="IRNazanin" w:hAnsi="IRNazanin" w:eastAsia="IRNazanin"/>
          <w:color w:val="111111"/>
          <w:sz w:val="28"/>
          <w:sz w:val="28"/>
          <w:szCs w:val="28"/>
          <w:rtl w:val="true"/>
          <w:lang w:bidi="fa-IR"/>
        </w:rPr>
        <w:t>از دیگر آداب ظاهری حین تلاوت، نوع نشستن قاری نزد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مؤدبانه که گویی در محضر امام زمان، نشسته است، چرا که وجود نازنین حضرت، طبق روایت ثَقَلَین، عِدل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از رسول الله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و عترتی اهل بیتی، ألا هُما خَلیفَتانِ من بعدی و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ازاین‌رو، در محضر قرآن بودن، همان در محضر امام بودن است، پس هر چه احترام بیشتر باشد، نشانه ادب و فهم و کمالات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دیگری که این‌جا می‌توان مطرح کرد، نحوه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چهار زانو، دو زانو، یا حتی در حالت خوابیده هم تلاوت قرآن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عَلِی بْنِ مَعْبَدٍ عَنْ عَبْدِ اللَّهِ بْنِ الْقَاسِمِ عَنْ عَبْدِ اللَّهِ بْنِ</w:t>
      </w:r>
      <w:bookmarkStart w:id="157" w:name="pg5061_39460"/>
    </w:p>
    <w:p>
      <w:pPr>
        <w:pStyle w:val="BookText"/>
        <w:rPr/>
      </w:pPr>
      <w:bookmarkEnd w:id="157"/>
      <w:r>
        <w:rPr>
          <w:rFonts w:ascii="Amiri" w:hAnsi="Amiri" w:eastAsia="Amiri" w:cs="Amiri"/>
          <w:color w:val="111111"/>
          <w:sz w:val="28"/>
          <w:sz w:val="28"/>
          <w:szCs w:val="28"/>
          <w:rtl w:val="true"/>
          <w:lang w:bidi="ar-SA"/>
        </w:rPr>
        <w:t>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عَزَّوَجَلَّ أَوْحَی إِلَی مُوسَی بْنِ عِمْرَانَ علیه السلام إِذَا وَقَفْتَ بَینَ یدَی فَقِفْ مَوْقِفَ الذَّلِیلِ الْفَقِیرِ وَ إِذَا قَرَأْتَ التَّوْرَاةَ فَأَسْمِعْنِیهَا بِصَوْتٍ حَزِین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بن عمران، امر کردند که هرگاه در پیش‌گاه من آمدی، مانند فردی ذلیل و فقیر بایست و زمانی که تورات می‌خوانی، آن‌را به صوت حزین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حزین همان صوت همسی و مخفی است</w:t>
      </w:r>
      <w:r>
        <w:rPr>
          <w:rFonts w:eastAsia="IRNazanin" w:cs="IRNazanin"/>
          <w:color w:val="111111"/>
          <w:sz w:val="28"/>
          <w:szCs w:val="28"/>
          <w:rtl w:val="true"/>
          <w:lang w:bidi="fa-IR"/>
        </w:rPr>
        <w:t>.</w:t>
      </w:r>
    </w:p>
    <w:p>
      <w:pPr>
        <w:pStyle w:val="Heading5"/>
        <w:numPr>
          <w:ilvl w:val="4"/>
          <w:numId w:val="1"/>
        </w:numPr>
        <w:rPr/>
      </w:pPr>
      <w:bookmarkStart w:id="158" w:name="__RefHeading___Toc877537_774463916"/>
      <w:bookmarkStart w:id="159" w:name="_Toc57"/>
      <w:bookmarkEnd w:id="158"/>
      <w:r>
        <w:rPr>
          <w:rtl w:val="true"/>
        </w:rPr>
        <w:t>رحل گذاشتن</w:t>
      </w:r>
      <w:bookmarkEnd w:id="159"/>
    </w:p>
    <w:p>
      <w:pPr>
        <w:pStyle w:val="BookText"/>
        <w:rPr/>
      </w:pPr>
      <w:r>
        <w:rPr>
          <w:rFonts w:ascii="IRNazanin" w:hAnsi="IRNazanin" w:eastAsia="IRNazanin"/>
          <w:color w:val="111111"/>
          <w:sz w:val="28"/>
          <w:sz w:val="28"/>
          <w:szCs w:val="28"/>
          <w:rtl w:val="true"/>
          <w:lang w:bidi="fa-IR"/>
        </w:rPr>
        <w:t>یکی دیگر از آداب ظاهری حین قرائت، احترام به خود قرآن است، یعنی قرآن را با احترام حمل کنیم، روی زمین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روی دستان باشد، یا رحل بگذاریم و روی رحل‌ها را با پارچه سفید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آداب محترمانه و به ظاهر ساده، نشان از احترام و عزّت قرآن نزد قاری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بیشتر به قرآن احترام بگذاریم، به خودمان احترام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و نه فرستنده آن، به این کارها احتیاج ندارند، بلکه ما هستیم که در روز قیامت به قرآن و شفاعت آن نیاز داریم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احترام به قرآن، با توجه به مناطق مختلف، متفاوت است؛ مثلاً در بعضی از نقاط ایران، به جای رحل، میزهای مخصوص با پوشش سبز رنگ می‌گذارند و در دیگر نقطه کشور، روی میز و صندلی می‌نشینند و اصلاً رحل نمی‌گذارند، ازاین‌رو، نوع آداب برخاسته از عادات، رسوم و وسائل موجود در هر منطقه است</w:t>
      </w:r>
      <w:r>
        <w:rPr>
          <w:rFonts w:eastAsia="IRNazanin" w:cs="IRNazanin"/>
          <w:color w:val="111111"/>
          <w:sz w:val="28"/>
          <w:szCs w:val="28"/>
          <w:rtl w:val="true"/>
          <w:lang w:bidi="fa-IR"/>
        </w:rPr>
        <w:t>.</w:t>
      </w:r>
      <w:bookmarkStart w:id="160" w:name="pg5061_39461"/>
    </w:p>
    <w:p>
      <w:pPr>
        <w:pStyle w:val="Heading4"/>
        <w:numPr>
          <w:ilvl w:val="3"/>
          <w:numId w:val="1"/>
        </w:numPr>
        <w:rPr/>
      </w:pPr>
      <w:bookmarkStart w:id="161" w:name="__RefHeading___Toc877539_774463916"/>
      <w:bookmarkStart w:id="162" w:name="_Toc58"/>
      <w:bookmarkEnd w:id="160"/>
      <w:bookmarkEnd w:id="161"/>
      <w:r>
        <w:rPr>
          <w:rtl w:val="true"/>
        </w:rPr>
        <w:t>ج</w:t>
      </w:r>
      <w:r>
        <w:rPr>
          <w:rtl w:val="true"/>
        </w:rPr>
        <w:t xml:space="preserve">) </w:t>
      </w:r>
      <w:r>
        <w:rPr>
          <w:rtl w:val="true"/>
        </w:rPr>
        <w:t>آداب ظاهری بعد از تلاوت</w:t>
      </w:r>
      <w:bookmarkEnd w:id="162"/>
    </w:p>
    <w:p>
      <w:pPr>
        <w:pStyle w:val="Heading5"/>
        <w:numPr>
          <w:ilvl w:val="4"/>
          <w:numId w:val="1"/>
        </w:numPr>
        <w:rPr/>
      </w:pPr>
      <w:bookmarkStart w:id="163" w:name="__RefHeading___Toc877541_774463916"/>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بعد از بررسی آداب ظاهری، قبل و حین تلاوت، نوبت به بررسی آداب ظاهری بعد از تلاوت می‌رسد؛ یعنی می‌خواهیم بدانیم قاری چگونه باید قرائت خود را به اتمام برساند و بعد از اتمام قرائت، چه آدابی وارد شده است</w:t>
      </w:r>
      <w:r>
        <w:rPr>
          <w:rFonts w:eastAsia="IRNazanin" w:cs="IRNazanin"/>
          <w:color w:val="111111"/>
          <w:sz w:val="28"/>
          <w:szCs w:val="28"/>
          <w:rtl w:val="true"/>
          <w:lang w:bidi="fa-IR"/>
        </w:rPr>
        <w:t>.</w:t>
      </w:r>
    </w:p>
    <w:p>
      <w:pPr>
        <w:pStyle w:val="Heading5"/>
        <w:numPr>
          <w:ilvl w:val="4"/>
          <w:numId w:val="1"/>
        </w:numPr>
        <w:rPr/>
      </w:pPr>
      <w:bookmarkStart w:id="165" w:name="__RefHeading___Toc877543_774463916"/>
      <w:bookmarkStart w:id="166" w:name="_Toc60"/>
      <w:bookmarkEnd w:id="165"/>
      <w:r>
        <w:rPr/>
        <w:t>1</w:t>
      </w:r>
      <w:r>
        <w:rPr>
          <w:rtl w:val="true"/>
        </w:rPr>
        <w:t xml:space="preserve">. </w:t>
      </w:r>
      <w:r>
        <w:rPr>
          <w:rtl w:val="true"/>
        </w:rPr>
        <w:t>گفتن</w:t>
      </w:r>
      <w:r>
        <w:rPr>
          <w:rtl w:val="true"/>
        </w:rPr>
        <w:t xml:space="preserve">: </w:t>
      </w:r>
      <w:r>
        <w:rPr>
          <w:rtl w:val="true"/>
        </w:rPr>
        <w:t>صَدَقَ اللهُ العَلی العَظِیمُ‌</w:t>
      </w:r>
      <w:bookmarkEnd w:id="166"/>
    </w:p>
    <w:p>
      <w:pPr>
        <w:pStyle w:val="BookText"/>
        <w:rPr/>
      </w:pPr>
      <w:r>
        <w:rPr>
          <w:rFonts w:ascii="IRNazanin" w:hAnsi="IRNazanin" w:eastAsia="IRNazanin"/>
          <w:color w:val="111111"/>
          <w:sz w:val="28"/>
          <w:sz w:val="28"/>
          <w:szCs w:val="28"/>
          <w:rtl w:val="true"/>
          <w:lang w:bidi="fa-IR"/>
        </w:rPr>
        <w:t>در این‌که بعد از پایان قرائت چه باید بگوییم، بین مذهب شیعه و اهل‌سنت، اختلاف است، شیعیان صَدَقَ اللَّهُ الْعَلِی الْعَظِیمُ می‌گویند و اهل تسنن‌صفت العلی را حذف می‌کنند، ازاین‌رو، دلایل شیعیان را بیان می‌کنیم، چراکه وقتی دو قول وجود دارد، با اثبات قول یک طرف، قول طرف دیگر از بین‌می‌رود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دوم در کتاب شریف بحار الأنوار در باب أعمال نیمه رجب، عمل امّ داوود، مادر رضاعی امام صادق علیه السلام، را آورده و در شأن صدور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برادر رضاعی امام صادق علیه السلام در حبس منصور دوانقی، گرفتار و امّ‌داوود نگران حال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امّ داوود عمل مذکور را آموزش دادند، تا داوود از زندان آزاد شود و چنین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عمل امّ داوود،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الصَّادِقُ علیه السلام فِی إِحْدَی الرِّوَایاتِ فَإِذَا فَرَغْتِ مِنْ ذَالِکِ وَ أَنْتِ‌مستقبل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صَدَقَ اللَّهُ الْعَلِی‌الْعَظِیمُ الَّذِی لا إِلهَ إِلا هُوَ الْحَی الْقَیومُ ذُو الْجَلالِ وَ الْإِکْرامِ الرَّحْمنُ الرَّحِیمُ‌الْحَلِیمُ الْکَرِیمُ الَّذِی لَیسَ کَمِثْلِهِ شَیءٌ وَ هُوَ السَّمِیعُ الْعَلِیمُ الْبَصِیرُ الْخَبِیرُ</w:t>
      </w:r>
    </w:p>
    <w:p>
      <w:pPr>
        <w:pStyle w:val="BookText"/>
        <w:rPr/>
      </w:pPr>
      <w:r>
        <w:rPr>
          <w:rFonts w:ascii="Amiri" w:hAnsi="Amiri" w:eastAsia="Amiri" w:cs="Amiri"/>
          <w:color w:val="111111"/>
          <w:sz w:val="28"/>
          <w:sz w:val="28"/>
          <w:szCs w:val="28"/>
          <w:rtl w:val="true"/>
          <w:lang w:bidi="ar-SA"/>
        </w:rPr>
        <w:t>شَهِدَ اللَّهُ‌أَنَّهُ لا إِلهَ إِلا هُوَ وَ الْمَلائِکَةُ وَ أُولُوا الْعِلْمِ قائِماً بِالْقِسْطِ لا إِلهَ إِلا هُوَ الْعَزِیزُالْحَکِیمُ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با استناد به این روایت که از نظر سند، بسیار عالی است، جای هیچ شکّ و شبهه‌ای باقی نمی‌ماند که بعد 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باید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و بعد از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با توجه به فراز مذکور از عمل امّ داوود، مطلوب شرع مقدس از دیدگاه مذهب حقه یعنی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قاری‌ای که‌مذهب شیعه دارد، باید به تأسی از امام و مولای خود، عین عبارت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 را، قرائت کند نه کلمه‌ای زیاد و نه کلمه‌ای از آن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ریشه عُلو با مشتقات مختلف، استفاده شده است و جالب‌تر اینکه هرگاه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بلافاصله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با توجه به این‌که دو کلمه عظیم </w:t>
      </w:r>
      <w:r>
        <w:rPr>
          <w:rStyle w:val="FootnoteAnchor"/>
          <w:rtl w:val="true"/>
        </w:rPr>
        <w:footnoteReference w:id="183"/>
      </w:r>
      <w:r>
        <w:rPr>
          <w:rFonts w:ascii="IRNazanin" w:hAnsi="IRNazanin" w:eastAsia="IRNazanin"/>
          <w:color w:val="111111"/>
          <w:sz w:val="28"/>
          <w:sz w:val="28"/>
          <w:szCs w:val="28"/>
          <w:rtl w:val="true"/>
          <w:lang w:bidi="fa-IR"/>
        </w:rPr>
        <w:t xml:space="preserve">و کبیر، </w:t>
      </w:r>
      <w:r>
        <w:rPr>
          <w:rStyle w:val="FootnoteAnchor"/>
          <w:rtl w:val="true"/>
        </w:rPr>
        <w:footnoteReference w:id="184"/>
      </w:r>
      <w:r>
        <w:rPr>
          <w:rFonts w:ascii="IRNazanin" w:hAnsi="IRNazanin" w:eastAsia="IRNazanin"/>
          <w:color w:val="111111"/>
          <w:sz w:val="28"/>
          <w:sz w:val="28"/>
          <w:szCs w:val="28"/>
          <w:rtl w:val="true"/>
          <w:lang w:bidi="fa-IR"/>
        </w:rPr>
        <w:t>ترادُف دارند و هر دو به معنای بزرگ می‌باشند، ازاین‌رو، می‌توان ادعا کرد که در قرآن بعد از صفت علی، حتماً صفت عظیم،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دو صفت علی و عظیم، با هم مأنوس و قرین شده‌اند، ازاین‌رو، نمی‌توان یکی را بدون دیگری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بعد از پایان قرائت قرآن، صَدَقَ اللَّهُ الْعَلِی الْعَظِیمُ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آیه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این شبهه به وجود می‌آید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حالی که، در این آیه، بحث، بحث صِدق و صدق الله 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 بلکه، بحث، بحث نکوهش و توبیخ جهنّمیان است</w:t>
      </w:r>
      <w:r>
        <w:rPr>
          <w:rFonts w:eastAsia="IRNazanin" w:cs="IRNazanin"/>
          <w:color w:val="111111"/>
          <w:sz w:val="28"/>
          <w:szCs w:val="28"/>
          <w:rtl w:val="true"/>
          <w:lang w:bidi="fa-IR"/>
        </w:rPr>
        <w:t>.</w:t>
      </w:r>
      <w:bookmarkStart w:id="167" w:name="pg5061_39464"/>
    </w:p>
    <w:p>
      <w:pPr>
        <w:pStyle w:val="BookText"/>
        <w:rPr/>
      </w:pPr>
      <w:bookmarkEnd w:id="167"/>
      <w:r>
        <w:rPr>
          <w:rFonts w:ascii="IRNazanin" w:hAnsi="IRNazanin" w:eastAsia="IRNazanin"/>
          <w:color w:val="111111"/>
          <w:sz w:val="28"/>
          <w:sz w:val="28"/>
          <w:szCs w:val="28"/>
          <w:rtl w:val="true"/>
          <w:lang w:bidi="fa-IR"/>
        </w:rPr>
        <w:t xml:space="preserve">یعنی در آیات گذشته، بحث از عظمت و کبیر بودن خداوند متعال بود و در این آیه، بحث توبیخ و سرزنش جهنّمیان، به جهت عدم ایمان به خداوند عظیم است، ازاین‌رو، هیچ تناسبی وجود ندارد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چرا که جهنمیان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ندارند تا برای آن‌ها گفته شود که خداوند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چند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کرده تا بیانی از عدم ایمان آن‌ها به خدایی باشد که عظمت و بزرگی او جهان‌شمول است ولی فرد جهنمی، عظمت او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اگر در آیه مذکور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می‌شد، به نفع جهنّمیان تمام می‌شد، چرا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بالا و دست نیافتنی است و جهنمیان، عدم ایمان خود را با بهانه دست نیافتنی بودن خداوند توجیه می‌کردند، بنابراین، در این آیه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تا جای هیچ بهانه‌ای برای جهنمیان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و مذهبی، برای خود یک شُعار و عَلَمی دارد، مثلاً آقایان اهل سنت به صورت چشم‌گیر، شعارهای خود را حفظ کرده‌اند و در اذان صبح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شیعیان نیز برای خود شُعار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 تا قاری شیعی از قاری غیرشیعی جدا شود</w:t>
      </w:r>
      <w:r>
        <w:rPr>
          <w:rFonts w:eastAsia="IRNazanin" w:cs="IRNazanin"/>
          <w:color w:val="111111"/>
          <w:sz w:val="28"/>
          <w:szCs w:val="28"/>
          <w:rtl w:val="true"/>
          <w:lang w:bidi="fa-IR"/>
        </w:rPr>
        <w:t>.</w:t>
      </w:r>
    </w:p>
    <w:p>
      <w:pPr>
        <w:pStyle w:val="Heading5"/>
        <w:numPr>
          <w:ilvl w:val="4"/>
          <w:numId w:val="1"/>
        </w:numPr>
        <w:rPr/>
      </w:pPr>
      <w:bookmarkStart w:id="168" w:name="__RefHeading___Toc877545_774463916"/>
      <w:bookmarkStart w:id="169" w:name="_Toc61"/>
      <w:bookmarkEnd w:id="168"/>
      <w:r>
        <w:rPr/>
        <w:t>2</w:t>
      </w:r>
      <w:r>
        <w:rPr>
          <w:rtl w:val="true"/>
        </w:rPr>
        <w:t xml:space="preserve">. </w:t>
      </w:r>
      <w:r>
        <w:rPr>
          <w:rtl w:val="true"/>
        </w:rPr>
        <w:t>دعاءمخصوص</w:t>
      </w:r>
      <w:bookmarkEnd w:id="169"/>
    </w:p>
    <w:p>
      <w:pPr>
        <w:pStyle w:val="BookText"/>
        <w:rPr/>
      </w:pPr>
      <w:r>
        <w:rPr>
          <w:rFonts w:ascii="IRNazanin" w:hAnsi="IRNazanin" w:eastAsia="IRNazanin"/>
          <w:color w:val="111111"/>
          <w:sz w:val="28"/>
          <w:sz w:val="28"/>
          <w:szCs w:val="28"/>
          <w:rtl w:val="true"/>
          <w:lang w:bidi="fa-IR"/>
        </w:rPr>
        <w:t>بعد از اتمام قرائت، مستحب است دعا 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 عِنْدَ قِرَاءَةِ الْقُرْآنِ وَ عِنْدَ الْأَذَانِ وَ عِنْدَ نُزُولِ الْغَیثِ وَ عِنْدَ الْتِقَاءِ الصَّفَّینِ لِلشَّهَادَةِ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چهار وقت دعا کردن را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هنگام اذان گفتن، هنگام نزول باران، هنگام جنگ جبهه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دعا 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سجاد علیه السلام دعایی برای ختم قرآن روایت شده که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أَعَنْتَنِی عَلَی خَتْمِ کِتَابِکَ الَّذِی أَنْزَلْتَهُ نُوراً، وَ جَعَلْتَهُ مُهَیمِناً عَلَی کُلِّ کِتَابٍ أَنْزَلْتَهُ، وَ فَضَّلْتَهُ عَلَی کُلِّ حَدِیثٍ قَصَصْتَهُ وَ فُرْقَاناً فَرَقْتَ بِهِ بَینَ حَلَالِکَ وَ حَرَامِکَ، وَ قُرْآناً أَعْرَبْتَ بِهِ عَنْ شَرَائِعِ أَحْکَامِکَ وَ کِتَاباً فَصَّلْتَهُ لِعِبَادِکَ تَفْصِیلًا، وَ وَحْیاً أَنْزَلْتَهُ عَلَی نَبِیکَ مُحَمَّدٍ صَلَوَاتُکَ عَلَیهِ وَ آلِهِ تَنْزِیلًا وَ جَعَلْتَهُ نُوراً نَهْتَدِی مِنْ ظُلَمِ الضَّلَالَةِ وَ الْجَهَالَةِ بِاتِّبَاعِهِ، وَ شِفَاءً لِمَنْ أَنْصَتَ بِفَهَمِ التَّصْدِیقِ إِلَی اسْتِمَاعِهِ، وَ مِیزَانَ قِسْطٍ لَا یحِیفُ عَنِ الْحَقِّ لِسَانُهُ، وَ نُورَ هُدًی لَا یطْفَأُ عَنِ الشَّاهِدِینَ بُرْهَانُهُ، وَ عَلَمَ نَجَاةٍ لَا یضِلُّ مَنْ أَمَّ قَصْدَ سُنَّتِهِ وَ لا تَنَالُ أَیدِی الْهَلَکَاتِ مَنْ تَعَلَّقَ بِعُرْوَةِ عِصْمَتِهِ اللَّهُمَّ فَإِذْ أَفَدْتَنَا الْمَعُونَةَ عَلَی تِلَاوَتِهِ، وَ سَهَّلْتَ جَوَاسِی أَلْسِنَتِنَا بِحُسْنِ عِبَارَتِهِ فَاجْعَلْنَا مِمَّنْ یرْعَاهُ حَقَّ رِعَایتِهِ، وَ یدِینُ لَکَ بِاعْتِقَادِ التَّسْلِیمِ لِمُحْکَمِ آیاتِهِ، وَ یفْزَعُ إِلَی الْإِقْرَارِ بِمُتَشَابِهِهِ، وَ مُوضَحَاتِ بَینَاتِهِ اللَّهُمَّ إِنَّکَ أَنْزَلْتَهُ عَلَی نَبِیکَ مُحَمَّدٍ صَلَّی اللَّهُ عَلَیهِ وَ آلِهِ مُجْمَلًا، وَ أَلْهَمْتَهُ عِلْمَ عَجَائِبِهِ مُکَمَّلًا، وَ وَرَّثْتَنَا عِلْمَهُ مُفَسَّراً، وَ فَضَّلْتَنَا عَلَی مَنْ جَهِلَ عِلْمَهُ، وَ قَوَّیتَنَا عَلَیهِ لِتَرْفَعَنَا فَوْقَ مَنْ لَمْ یطِقْ حَمْلَهُ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جَعَلْتَ قُلُوبَنَا لَهُ حَمَلَةً، وَ عَرَّفْتَنَا بِرَحْمَتِکَ شَرَفَهُ وَ فَضْلَهُ، فَصَلِّ عَلَی مُحَمَّدٍ الْخَطِیبِ بِهِ، وَ عَلَی آلِهِ الْخُزَّانِ لَهُ، وَ اجْعَلْنَا مِمَّنْ یعْتَرِفُ بِأَنَّهُ مِنْ عِنْدِکَ حَتَّی لَا یعَارِضَنَا الشَّکُّ فِی تَصْدِیقِهِ، وَ لَا یخْتَلِجَنَا الزَّیغُ عَنْ قَصْدِ طَرِیقِهِ اللَّهُمَّ صَلِّ عَلَی مُحَمَّدٍ وَ آلِهِ، وَ اجْعَلْنَا مِمَّنْ یعْتَصِمُ بِحَبْلِهِ، وَ یأْوِی مِنَ الْمُتَشَابِهَاتِ إِلَی حِرْزِ مَعْقِلِهِ، وَ یسْکُنُ فِی ظِلِّ جَنَاحِهِ، وَ یهْتَدِی بِضَوْءِ صَبَاحِهِ، وَ یقْتَدِی بِتَبَلُّجِ أَسْفَارِهِ، وَ یسْتَصْبِحُ بِمِصْبَاحِهِ، وَ لَا یلْتَمِسُ الْهُدَی فِی غَیرِهِ اللَّهُمَّ وَ کَمَا نَصَبْتَ بِهِ مُحَمَّداً عَلَماً لِلدَّلَالَةِ عَلَیکَ، وَ أَنْهَجْتَ بِآلِهِ سُبُلَ الرِّضَا إِلَیکَ، فَصَلِّ عَلَی مُحَمَّدٍ وَ آلِهِ، وَ اجْعَلِ الْقُرْآنَ وَسِیلَةً لَنَا إِلَی أَشْرَفِ مَنَازِلِ الْکَرَامَةِ، وَ سُلَّماً نَعْرُجُ فِیهِ إِلَی مَحَلِّ السَّلَامَةِ، وَ سَبَباً نُجْزَی بِهِ النَّجَاةَ فِی عَرْصَةِ الْقِیامَةِ، وَ ذَرِیعَةً نَقْدَمُ بِهَا عَلَی نَعِیمِ دَارِ الْمُقَامَةِ اللَّهُمَّ صَلِّ عَلَی مُحَمَّدٍ وَ آلِهِ، وَ احْطُطْ بِالْقُرْآنِ عَنَّا ثِقْلَ الْأَوْزَارِ، وَ هَبْ لَنَا حُسْنَ شَمَائِلِ الْأَبْرَارِ، وَ اقْفُ بِنَا آثَارَ الَّذِینَ قَامُوا لَکَ بِهِ آنَاءَ اللَّیلِ وَ أَطْرَافَ النَّهَارِ حَتَّی تُطَهِّرَنَا مِنْ کُلِّ دَنَسٍ بِتَطْهِیرِهِ، وَ تَقْفُوَ بِنَا آثَارَ الَّذِینَ اسْتَضَاءُوا بِنُورِهِ، وَ لَمْ یلْهِهِمُ الْأَمَلُ عَنِ الْعَمَلِ فَیقْطَعَهُمْ بِخُدَعِ غُرُورِهِ اللَّهُمَّ صَلِّ عَلَی مُحَمَّدٍ وَ آلِهِ، وَ اجْعَلِ الْقُرْآنَ لَنَا فِی ظُلَمِ اللَّیالِی مُونِساً، وَ مِنْ نَزَغَاتِ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خَطَرَاتِ الْوَسَاوِسِ حَارِساً، وَ لِأَقْدَامِنَا عَنْ نَقْلِهَا إِلَی الْمَعَاصِی حَابِساً، وَ لِأَلْسِنَتِنَا عَنِ الْخَوْضِ فِی الْبَاطِلِ مِنْ غَیرِ مَا آفَةٍ مُخْرِساً، وَ لِجَوَارِحِنَا عَنِ اقْتِرَافِ الْآثَامِ زَاجِراً، وَ لِمَا طَوَتِ الْغَفْلَةُ عَنَّا مِنْ تَصَفُّحِ الِاعْتِبَارِ نَاشِراً، حَتَّی تُوصِلَ إِلَی قُلُوبِنَا فَهْمَ عَجَائِبِهِ، وَ زَوَاجِرَ أَمْثَالِهِ الَّتِی ضَعُفَتِ الْجِبَالُ الرَّوَاسِی عَلَی صَلَابَتِهَا عَنِ احْتِمَالِهِ اللَّهُمَّ صَلِّ عَلَی مُحَمَّدٍ وَ آلِهِ، وَ أَدِمْ بِالْقُرْآنِ صَلَاحَ ظَاهِرِنَا، وَ احْجُبْ بِهِ خَطَرَاتِ الْوَسَاوِسِ عَنْ صِحَّةِ ضَمَائِرِنَا، وَ اغْسِلْ بِهِ دَرَنَ قُلُوبِنَا وَ عَلَائِقَ أَوْزَارِنَا، وَ اجْمَعْ بِهِ مُنْتَشَرَ أُمُورِنَا، وَ أَرْوِ بِهِ فِی مَوْقِفِ الْعَرْضِ عَلَیکَ ظَمَأَ هَوَاجِرِنَا، وَ اکْسُنَا بِهِ حُلَلَ الْأَمَانِ یوْمَ الْفَزَعِ الْأَکْبَرِ فِی نُشُورِنَا اللَّهُمَّ صَلِّ عَلَی مُحَمَّدٍ وَ آلِهِ، وَ اجْبُرْ بِالْقُرْآنِ خَلَّتَنَا مِنْ عَدَمِ الْإِمْلَاقِ، وَ سُقْ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إِلَینَا بِهِ رَغَدَ الْعَیشِ وَ خِصْبَ سَعَةِ الْأَرْزَاقِ، وَ جَنِّبْنَا بِهِ الضَّرَائِبَ الْمَذْمُومَةَ وَ مَدَانِی الْأَخْلَاقِ، وَ اعْصِمْنَا بِهِ مِنْ هُوَّةِ الْکُفْرِ وَ دَوَاعِی النِّفَاقِ حَتَّی یکُونَ لَنَا فِی الْقِیامَةِ إِلَی رِضْوَانِکَ وَ جِنَانِکَ قَائِداً، وَ لَنَا فِی الدُّنْیا عَنْ سُخْطِکَ وَ تَعَدِّی حُدُودِکَ ذَائِداً، وَ لِمَا عِنْدَکَ بِتَحْلِیلِ حَلَالِهِ وَ تَحْرِیمِ حَرَامِهِ شَاهِداً اللَّهُمَّ صَلِّ عَلَی مُحَمَّدٍ وَ آلِهِ، وَ هَوِّنْ بِالْقُرْآنِ عِنْدَ الْمَوْتِ عَلَی أَنْفُسِنَا کَرْبَ السِّیاقِ، وَ جَهْدَ الْأَنِینِ، وَ تَرَادُفَ الْحَشَارِجِ إِذَا بَلَغَتِ النُّفُوسُ التَّرَاقِی، وَ قِیلَ مَنْ رَاقٍ وَ تَجَلَّی مَلَکُ الْمَوْتِ لِقَبْضِهَا مِنْ حُجُبِ الْغُیوبِ، وَ رَمَاهَا عَنْ قَوْسِ الْمَنَایا بِأَسْهُمِ وَحْشَةِ الْفِرَاقِ، وَ دَافَ لَهَا مِنْ ذُعَافِ الْمَوْتِ کَأْساً مَسْمُومَةَ الْمَذَاقِ، وَ دَنَا مِنَّا إِلَی الْآخِرَةِ رَحِیلٌ وَ انْطِلَاقٌ، وَ صَارَتِ الْأَعْمَالُ قَلَائِدَ فِی الْأَعْنَاقِ، وَ کَانَتِ الْقُبُورُ هِی الْمَأْوَی إِلَی مِیقَاتِ یوْمِ التَّلَاقِ اللَّهُمَّ صَلِّ عَلَی مُحَمَّدٍ وَ آلِهِ، وَ بَارِکْ لَنَا فِی حُلُولِ دَارِ الْبِلَی، وَ طُولِ الْمُقَامَةِ بَینَ أَطْبَاقِ الثَّرَی، وَ اجْعَلِ الْقُبُورَ بَعْدَ فِرَاقِ الدُّنْیا خَیرَ مَنَازِلِنَا، وَ افْسَحْ لَنَا بِرَحْمَتِکَ فِی ضِیقِ مَلَاحِدِنَا، وَ لَا تَفْضَحْنَا فِی حَاضِرِی الْقِیامَةِ بِمُوبِقَاتِ آثَامِنَا وَ ارْحَمْ بِالْقُرْآنِ فِی مَوْقِفِ الْعَرْضِ عَلَیکَ ذُلَّ مَقَامِنَا، وَ ثَبِّتْ بِهِ عِنْدَ اضْطِرَابِ جِسْرِ جَهَنَّمَ یوْمَ الْمَجَازِ عَلَیهَا زَلَلَ أَقْدَامِنَا، وَ نَوِّرْ بِهِ قَبْلَ الْبَعْثِ سُدَفَ قُبُورِنَا، وَ نَجِّنَا بِهِ مِنْ کُلِّ کَرْبٍ یوْمَ الْقِیامَةِ وَ شَدَائِدِ أَهْوَالِ یوْمِ الطَّامَّةِ وَ بَیضْ وُجُوهَنَا یوْمَ تَسْوَدُّ وُجُوهُ الظَّلَمَةِ فِی یوْمِ الْحَسْرَةِ وَ النَّدَامَةِ، وَ اجْعَلْ لَنَا فِی صُدُورِ الْمُؤْمِنِینَ وُدّاً، وَ لَا تَجْعَلِ الْحَیاةَ عَلَینَا نَکَداً اللَّهُمَّ صَلِّ عَلَی مُحَمَّدٍ عَبْدِکَ وَ رَسُولِکَ کَمَا بَلَّغَ رِسَالَتَکَ، وَ صَدَعَ بِأَمْرِکَ، وَ نَصَحَ لِعِبَادِکَ اللَّهُمَّ اجْعَلْ نَبِینَا صَلَوَاتُکَ عَلَیهِ وَ عَلَی آلِهِ یوْمَ الْقِیامَةِ أَقْرَبَ الْنَّبِیینَ مِنْکَ مَجْلِساً، وَ أَمْکَنَهُمْ مِنْکَ شَفَاعَةً، وَ أَجَلَّهُمْ عِنْدَکَ قَدْراً، وَ أَوْجَهَهُمْ عِنْدَکَ جَاهاً اللَّهُمَّ صَلِّ عَلَی مُحَمَّدٍ وَ آلِ مُحَمَّدٍ، وَ شَرِّفْ بُنْیانَهُ، وَ عَظِّمْ بُرْهَانَهُ، وَ ثَقِّلْ مِیزَانَهُ، وَ تَقَبَّلْ شَفَاعَتَهُ، وَ قَرِّبْ وَسِیلَتَهُ، وَ بَیضْ وَجْهَهُ، وَ أَتِمَّ نُورَهُ، وَ ارْفَعْ دَرَجَتَهُ وَ أَحْینَا عَلَی سُنَّتِهِ، وَ تَوَفَّنَا عَلَی مِلَّتِهِ وَ خُذْ بِنَا مِنْهَاجَهُ، وَ اسْلُکْ بِنَا سَبِیلَهُ، وَ</w:t>
      </w:r>
    </w:p>
    <w:p>
      <w:pPr>
        <w:pStyle w:val="BookText"/>
        <w:rPr/>
      </w:pPr>
      <w:r>
        <w:rPr>
          <w:rFonts w:ascii="Amiri" w:hAnsi="Amiri" w:eastAsia="Amiri" w:cs="Amiri"/>
          <w:color w:val="111111"/>
          <w:sz w:val="28"/>
          <w:sz w:val="28"/>
          <w:szCs w:val="28"/>
          <w:rtl w:val="true"/>
          <w:lang w:bidi="ar-SA"/>
        </w:rPr>
        <w:t>اجْعَلْنَا مِنْ أَهْلِ طَاعَتِهِ، وَ احْشُرْنَا فِی زُمْرَتِهِ، وَ أَوْرِدْنَا حَوْضَهُ، وَ اسْقِنَا بِکَأْسِهِ وَ صَلِّ اللَّهُمَّ عَلَی مُحَمَّدٍ وَ آلِهِ، صَلَاةً تُبَلِّغُهُ بِهَا أَفْضَلَ مَا یأْمُلُ مِنْ خَیرِکَ وَ فَضْلِکَ وَ کَرَامَتِکَ، إِنَّکَ ذُو رَحْمَةٍ وَاسِعَةٍ، وَ فَضْلٍ کَرِیمٍ اللَّهُمَّ اجْزِهِ بِمَا بَلَّغَ مِنْ رِسَالَاتِکَ، وَ أَدَّی مِنْ آیاتِکَ، وَ نَصَحَ لِعِبَادِکَ، وَ جَاهَدَ فِی سَبِیلِکَ، أَفْضَلَ مَا جَزَیتَ أَحَداً مِنْ مَلَائِکَتِکَ الْمُقَرَّبِینَ، وَ أَنْبِیائِکَ الْمُرْسَلِینَ الْمُصْطَفَینَ، وَ السَّلَامُ عَلَیهِ وَ عَلَی آلِهِ الطَّیبِینَ الطَّاهِرِینَ وَ رَحْمَةُ اللَّهِ وَ بَرَکَاتُهُ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همچنین در کتاب ارزشمند بحارالأنوار آمده است، امیرالمؤمنین فرمود، رسول الله صلی الله علیه و آله مرا امر کرد که برای ختم قرآن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إِخْبَاتَ الْمُخْبِتِینَ وَ إِخْلَاصَ الْمُوقِنِینَ وَ مُرَافَقَةَ الْأَبْرَارِ وَ اسْتِحْقَاقَ حَقَائِقِ الْإِیمَانِ وَ الْغَنِیمَةَ مِنْ کُلِّ بِرٍّ وَ السَّلَامَةَ مِنْ کُلِّ إِثْمٍ وَ وُجُوبَ رَحْمَتِکَ وَ عَزَائِمَ مَغْفِرَتِکَ وَ الْفَوْزَ بِالْجَنَّةِ وَ النَّجَاةَ مِنَ النَّارِ</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در کتاب مِصْبَاحُ الْأَنَوارِ نیز آمده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أَحْمَدَ عَنِ الْحُسَینِ بْنِ مُحَمَّدِ بْنِ عَبْدِ الْوَهَّابِ عَنِ الْحَسَنِ بْنِ أَحْمَدَ الْمُقْرِی عَنْ عَلِی بْنِ أَحْمَدَ الْمُقْرِی الْحَمَّامِی عَنْ زَیدِ بْنِ عَلِی بْنِ أَبِی هِلَالٍ عَنْ مُحَمَّدِ بْنِ مُحَمَّدِ بْنِ عُقْبَةَ عَنْ جَعْفَرِ بْنِ مُحَمَّدٍ الْعَنْبَرِی عَنْ زَکَرِیا بْنِ أَبِی صَمْصَامَةَ عَنْ حُسَینٍ الْجُعْفِی عَنْ زَائِدَةَ عَنْ عَاصِمٍ عَنْ زِرِّ بْنِ حُبَیشٍ قَالَ قَرَأْتُ الْقُرْآنَ مِنْ أَوَّلِهِ إِلَی آخِرِهِ فِی الْمَسْجِدِ الْجَامِعِ بِالْکُوفَةِ عَلَی أَمِیرِ الْمُؤْمِنِینَ عَلِی بْنِ أَبِی طَالِبٍ علیه السلام فَلَمَّا بَلَغْتُ الْحَوَامِیمَ قَالَ لِی أَمِیرُ الْمُؤْمِنِینَ علیه السلام قَدْ بَلَغْتَ عَرَائِسَ الْقُرْآنِ فَلَمَّا بَلَغْتُ رَأْسَ الْعِشْرِینَ مِنْ حم عسق وَ الَّذِینَ آمَنُوا وَ عَمِلُوا الصَّالِحاتِ فِی رَوْضاتِ الْجَنَّاتِ</w:t>
      </w:r>
    </w:p>
    <w:p>
      <w:pPr>
        <w:pStyle w:val="BookText"/>
        <w:rPr/>
      </w:pPr>
      <w:r>
        <w:rPr>
          <w:rFonts w:ascii="Amiri" w:hAnsi="Amiri" w:eastAsia="Amiri" w:cs="Amiri"/>
          <w:color w:val="111111"/>
          <w:sz w:val="28"/>
          <w:sz w:val="28"/>
          <w:szCs w:val="28"/>
          <w:rtl w:val="true"/>
          <w:lang w:bidi="ar-SA"/>
        </w:rPr>
        <w:t>لَهُمْ ما یشاؤُنَ عِنْدَ رَبِّهِمْ ذلِکَ هُوَ الْفَضْلُ الْکَبِیرُ بَکَی أَمِیرُ الْمُؤْمِنِینَ حَتَّی ارْتَفَعَ نَحِیبُهُ ثُمَّ رَفَعَ رَأْسَهُ إِلَی السَّمَاءِ وَ قَالَ یا زِرُّ أَمِّنْ عَلَی دُعَائِی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إِخْبَاتَ الْمُخْبِتِینَ إِلَی آخِرِ الدُّعَاءِ ثُمَّ قَالَ یا زِرُّ إِذَا خَتَمْتَ فَادْعُ بِهَذِهِ فَإِنَّ حَبِیبِی رَسُولَ اللَّهِ صلّی الله علیه و آله و سلّم أَمَرَنِی أَنْ أَدْعُوَ بِهِنَّ عِنْدَ خَتْمِ الْقُرْآنِ الدُّعَاءُ عِنْدَ أَخْذِ الْمُصْحَفِ کَانَ أَبُو عَبْدِ اللَّهِ علیه السلام إِذَا قَرَأَ الْقُرْآنَ قَالَ قَبْلَ أَنْ یقْرَأَ حِینَ یأْخُذُ الْمُصْحَفَ اللَّهُمَّ إِنِّی أَشْهَدُ أَنَّ هَذَا کِتَابُکَ الْمُنْزَلُ مِنْ عِنْدِکَ عَلَی رَسُولِکَ مُحَمَّدِ بْنِ عَبْدِ اللَّهِ وَ کَلَامُکَ النَّاطِقُ عَلَی لِسَانِ نَبِیکَ جَعَلْتَهُ هَادِیاً مِنْکَ إِلَی خَلْقِکَ وَ حَبْلاً مُتَّصِلاً فِیمَا بَینَکَ وَ بَینَ عِبَادِکَ اللَّهُمَّ إِنِّی نَشَرْتُ عَهْدَکَ وَ کِتَابَکَ اللَّهُمَّ فَاجْعَلْ نَظَرِی فِیهِ عِبَادَةً وَ قِرَاءَتِی فِیهِ فِکْراً وَ فِکْرِی فِیهِ اعْتِبَاراً وَ اجْعَلْنِی مِمَّنِ اتَّعَظَ بِبَیانِ مَوَاعِظِکَ فِیهِ وَ اجْتَنَبَ مَعَاصِیکَ وَ لَا تَطْبَعْ عِنْدَ قِرَاءَتِی عَلَی سَمْعِی وَ لَا تَجْعَلْ عَلَی بَصَرِی غِشَاوَةً وَ لَا تَجْعَلْ قِرَاءَتِی قِرَاءَةً لَا تَدَبُّرَ فِیهَا بَلِ اجْعَلْنِی أَتَدَبَّرُ آیاتِهِ وَ أَحْکَامَهُ آخِذاً بِشَرَائِعِ دِینِکَ وَ لَا تَجْعَلْ نَظَرِی فِیهِ غَفْلَةً وَ لَا قِرَاءَتِی هَذَراً إِنَّکَ أَنْتَ الرَّءُوفُ الرَّحِیمُ فِی الدُّعَاءِ عِنْدَ الْفَرَاغِ مِنْ قِرَاءَةِ الْقُرْآنِ اللَّهُمَّ إِنِّی قَدْ قَرَأْتُ مَا قَضَیتَ مِنْ کِتَابِکَ الَّذِی أَنْزَلْتَ فِیهِ عَلَی نَبِیکَ الصَّادِقِ صلّی الله علیه و آله و سلّمفَلَکَ الْحَمْدُ رَبَّنَا اللَّهُمَّ اجْعَلْنِی مِمَّنْ یحِلُّ حَلَالَهُ وَ یحَرِّمُ حَرَامَهُ وَ یؤْمِنُ بِمُحْکَمِهِ وَ مُتَشَابِهِهِ وَ اجْعَلْهُ لِی أُنْساً فِی قَبْرِی وَ أُنْساً فِی حَشْرِی وَ اجْعَلْنِی مِمَّنْ تُرْقِیهِ بِکُلِّ آیةٍ قَرَأَهَا دَرَجَةً فِی أَعْلَی عِلِّیینَ آمِینَ رَبَّ الْعَالَمِینَ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بحار الأنوار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بِخَطِّ الشَّیخِ الْجَلِیلِ مُحَمَّدِ بْنِ عَلِی الْجُبَعِی رَحِمَهُ اللَّهُ الدُّعَاءَ لِخَتْمِ الْقُرْآنِ نُقِلَ مِنْ خَطِّ الشَّیخِ شَمْسِ الدِّینِ مُحَمَّدِ بْنِ مَکِّی رَحِمَهُ اللَّهُ وَ قَالَ إِنَّهُ نَقَلَهُ مِنْ مُصْحَفٍ بِالْمَشْهَدِ الْمُقَدَّسِ الْکَاظِمِی الْجَوَادِی صَلَوَاتُ اللَّهِ عَلَیهِمَا وَ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الرَّحِیمِ صَدَقَ اللَّهُ أَعْلَی الصَّادِقِینَ وَ مُنْطِقَ جَمِیعِ النَّاطِقِینَ وَ بَلَّغَتِ الرُّسُلُ الْکِرَامُ سَادَاتُ الْأَنَامِ علیه السلام اللَّهُمَّ انْفَعْنَا بِالْقُرْآنِ الْعَظِیمِ وَ اهْدِنَا بِالْآیاتِ وَ الذِّکْرِ الْحَکِیمِ وَ تَقَبَّلْ مِنَّا قِرَاءَتَهُ إِنَّکَ أَنْتَ السَّمِیعُ الْعَلِیمُ وَ لَا تَضْرِبْ بِهِ وُجُوهَنَا یا إِلَهَ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جَعَلْتَنَا مِنْ أَهْلِهِ وَ شَرَّفْتَنَا بِفَضْلِهِ وَ اصْطَفَیتَنَا لَحَمْلِهِ وَ هَدَیتَنَا بِهِ وَ بَلَّغْتَنَا بِهِ نِهَایةَ الْمُرَادِ وَ جَعَلْتَنَا بِهِ شُهَدَاءَ عَلَی الْأُمَمِ یوْمَ الْمَعَادِ فَاجْعَلْنَا مِمَّنْ ینْتَفِعُ بِأَوَامِرِهِ وَ یرْتَدِعُ بِزَوَاجِرِهِ وَ یقْتَنِعُ بِحَلَالِهِ وَ یؤْمِنُ بِمَا تَشَابَهَ مِنْ آیاتِهِ حَتَّی تَغْفِرَ لَنَا ذُنُوبَنَا بَبَرَکَاتِهِ وَ تُوَفِّرَ ثَوَابَنَا لِقِرَاءَتِهِ وَ تَکْشِفَ بِهِ عَنَّا نَوَازِلَ دَهْرِنَا وَ آفَاتِهِ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رَزَقْتَنَا الْمَعُونَةَ عَلَی حِفْظِهِ وَ لَینْتَ أَلْسِنَتَنَا لِتِلَاوَةِ لَفْظِهِ فَارْزُقْنَا التَّدَبُّرَ لِمَعَانِیهِ وَ وَفِّقْنَا لِلْعَمَلِ بِمَا فِیهِ وَ اجْعَلْنَا مُمْتَثِلِینَ لِأَوَامِرِهِ وَ نَوَاهِیهِ وَ اشْرَحْ صُدُورَنَا بِأَنْوَارِ مَثَانِیهِ وَ أَعِذْنَا بِهِ مِنْ ظُلَمِ الشِّرْکِ وَ اتِّبَاعِ دَاعِیهِ وَ أَعْطِنَا لِتِلَاوَتِهِ فِی أَیامِ دَهْرِنَا وَ لَیالِیهِ ثَوَاباً تَعُمُّ لِجَمَاعَةِ سَامِعِیهِ وَ تَالِیهِ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انْفَعْنَا بِمَا فَصَّلْتَ فِی کِتَابِکَ مِنَ الْآیاتِ وَ اجْمَعْنَا بِهِ عَلَی طَاعَتِکَ فِی سَائِرِ الْأَوْقَاتِ وَ أَعِذْنَا بِهِ مِنْ جَمِیعِ الشَّدَائِدِ وَ الْآفَاتِ وَ اغْفِرْ لَنَا بِهِ سَالِفَ مَا اقْتَرَفْنَاهُ مِنَ السَّیئَاتِ وَ اکْشِفْ بِهِ عَنَّا نَوَازِلَ الْکُرُبَاتِ وَ لَقِّنَا بِهِ الْبُشْرَی عِنْدَ مُعَاینَةِ الْمَمَاتِ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نَسْأَلُکَ أَنْ تُطَهِّرَ بِهِ قُلُوبَنَا مِنْ دَنَسِ الْعِصْیانِ وَ تُکَفِّرَ بِهِ ذُنُوبَنَا الْوَارِدَةَ إِلَی مَنَازِلِ الْهَوَانِ وَ تَعْصِمَنَا بِهِ مِنَ الْفِتَنِ فِی الْأَدْیانِ وَ الْأَبْدَانِ وَ تُونِسَ بِهِ وَحْشَتَنَا عِنْدَ الِانْفِرَادِ فِی أَضْیقِ مَکَانٍ وَ تُلَقِّنَنَا بِهِ الْحُجَجَ الْبَالِغَةَ إِذَا سَأَلَنَا الْمَلَکَانِ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 یعْتَقِدُ تَصْدِیقَهُ وَ یقْصِدُ طَرِیقَهُ وَ یرْعَی حُقُوقَهُ وَ یتَّبِعُ مُفْتَرَضَ أَوَامِرِهِ وَ یرْتَدِعُ مَنْهِی زَوَاجِرِهِ وَ یسْتَضِیءُ بِنُورِ بَصَائِرِهِ وَ یقْتَنِی بِأَجْرِ ذَخَائِرِهِ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مُسَلِّیاً لِأَحْزَانِنَا وَ مَاحِیاً لآِثَامِنَا وَ کَفَّارَةً لِمَا سَلَفَ مِنْ ذُنُوبِنَا وَ عِصْمَةً لِمَا بَقِی مِنْ أَعْمَارِنَا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أَسْعِدْنَا بِهِ وَ لَا تُشْقِنَا وَ أَعِزَّنَا بِهِ وَ لَا تُذِلَّنَا وَ ارْفَعْنَا بِهِ وَ لَا تَضَعْنَا وَ أَغْنِنَا بِهِ وَ 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لِأَعْمَالِنَا غَارِساً وَ لَنَا بِرَحْمَتِکَ عَنْ جَمِیعِ الذُّنُوبِ وَ الْمَحَارِمِ حَابِساً وَ فِی ظُلَمِ اللَّیالِی مُوقِظاً وَ مُوَانِساً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بِهِ کَبَائِرَ الذُّنُوبِ وَ اسْتُرْ بِهِ عَلَینَا قَبَائِحَ الْعُیوبِ وَ بَلِّغْنَا بِهِ إِلَی کُلِّ مَحْبُوبٍ وَ فَرِّجِ اللَّهُمَّ بِهِ عَنَّا وَ عَنْ کُلِّ مَکْرُوبٍ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 یحْسِنُ صُحْبَتَهُ فِی کُلِّ الْأَوْقَاتِ وَ یجِلُّ حُرْمَتَهُ عَنْ مَوَاقِفِ التُّهَمَاتِ وَ ینَزِّهُ قَدْرَهُ مِنَ الْوُثُوبِ عَلَی مَا نَهَیتَ عَنْهُ فِی الْخَلَوَاتِ حَتَّی تَعْصِمَنَا بِهِ مِنْ جَمِیعِ السَّیئَاتِ وَ تُنَجِّینَا بِهِ مِنْ جَمِیعِ الْهَلَکَاتِ وَ تُسَلِّمَنَا بِهِ مِنِ اقْتِحَامِ الْبِدَعِ وَ الشُّبُهَاتِ وَ تَکْفِینَا بِهِ جَمِیعَ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طَهِّرْنَا بِکِتَابِکَ مِنْ دَنَسِ الذُّنُوبِ وَ الْخَطَایا وَ امْنُنْ عَلَینَا بِالِاسْتِعْدَادِ لِنُزُولِ الْمَنَایا وَ هَبْ لَنَا الصَّبْرَ الْجَمِیلَ عِنْدَ حُلُولِ الرَّزَایا حَتَّی یجْتَمِعَ لَنَا بِخَتْمِنَا هَذِهِ خَیرُ الدُّنْیا وَ خَیرُ الْآخِرَةِ فَإِنَّکَ أَهْلُ التَّقْوی وَ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خَتْمَتَنَا هَذِهِ أَبْرَکَ الْخَتَمَاتِ وَ سَاعَتَنَا هَذِهِ أَشْرَفَ السَّاعَاتِ اغْفِرْ لَنَا بِهَا مَا مَضَی مِنْ ذُنُوبِنَا وَ مَا هُوَ آتٍ حَینَا بِهَا بِأَطْیبِ التَّحِیاتِ ارْفَعْ لَنَا أَعْمَالَنَا فِی الْبَاقِیاتِ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خَتْمَتَنَا هَذِهِ خَتْمَةً مُبَارَکَةً تَحُطُّ عَنَّا بِهَا أَوْزَارَنَا وَ تُدِرُّ بِهَا أَرْزَاقَنَا وَ تُدِیمُ بِهَا سَلَامَتَنَا وَ عَافِیتَنَا وَ تَجْمَعُ بِهَا شَمْلَنَا وَ تُغْنِی بِهَا فَقْرَنَا وَ تَکْتُبُ بِهَا سَلَامَتَنَا وَ تَغْفِرُ بِهَا ذُنُوبَنَا وَ تَسْتُرُ بِهَا عُیوبَنَا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لَنَا بِالْقُرْآنِ ذَنْباً إِلَّا غَفَرْتَهُ وَ لَا هَمّاً إِلَّا فَرَّجْتَهُ وَ لَا دَیناً إِلَّا قَضَیتَهُ وَ لَا عَیباً إِلَّا سَتَرْتَهُ وَ لَا مَرِیضاً إِلَّا شَفَیتَهُ وَ لَا مَیتاً إِلَّا رَحِمْتَهُ وَ لَا فَاسِداً إِلَّا أَصْلَحْتَهُ وَ لَا ضَالًّا إِلَّا هَدَیتَهُ وَ لَا عَدُوّاً إِلَّا أَهْلَکْتَهُ وَ لَا سِعْراً إِلَّا أَرْخَصْتَهُ وَ لَا شَرَاباً إِلَّا أَعْذَبْتَهُ وَ لَا کَبِیراً إِلَّا وَفَّقْتَهُ وَ لَا صَغِیراً إِلَّا أَکْبَرْتَهُ وَ لَا حَاجَةً مِنْ حَوَائِجِ الدُّنْیا إِلَّا أَعَنْتَنَا عَلَی قَضَائِهَا بِرَحْمَتِکَ یا أَرْحَمَ الرَّاحِمِینَ اللَّهُمَّ انْصُرْ جُیوشَ الْإِسْلَامِ وَ فُرْسَانَهُ وَ حُمَاةَ الدِّینِ وَ شُجْعَانَهُ وَ أَنْصَارَ الدِّینِ وَ أَعْوَانَهُ لِیزِیدُوا دِینَکَ عِزّاً وَ یثَبِّتُوا أَرْکَانَهُ وَ یدَکْدِکُوا الْکُفْرَ وَ ینَکِّسُوا صُلْبَانَهُ وَ یقْلَعُوا سَرِیرَ مُلْکِهِ وَ سُلْطَانِهِ وَ اجْعَلِ اللَّهُمَّ لِأُسَرَاءِ الْمُسْلِمِینَ مِنْکَ فَرَجاً وَ سَبِّبْ لَهُمْ إِلَی دَارِ الْإِسْلَامِ مَخْرَجاً بِرَحْمَتِکَ یا</w:t>
      </w:r>
      <w:bookmarkStart w:id="170" w:name="pg5061_39472"/>
    </w:p>
    <w:p>
      <w:pPr>
        <w:pStyle w:val="BookText"/>
        <w:rPr/>
      </w:pPr>
      <w:bookmarkEnd w:id="170"/>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أَعْدَاؤُنَا إِنْ سَلَکُوا بَرّاً فَاخْسِفْ بِهِمْ وَ إِنْ سَلَکُوا بَحْراً فَغَرِّقْهُمْ وَ ارْمِهِمْ بِحَجَرِکَ الدَّامِغِ وَ سَیفِکَ الْقَاطِعِ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أَرَادَنَا بِسُوءٍ فَأَرِدْهُ وَ مَنْ کَادَنَا فَکِدْهُ وَ مَنْ بَغَی عَلَینَا فَأَهْلِکْهُ یا کَثِیرَ الْخَیرِ یا دَائِمَ الْمَعْرُوفِ یا مَنْ لَمْ یزَلْ کَرِیماً وَ لَا یزَالُ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الْعَالِمُ بِحَوَائِجِنَا فَاقْضِهَا وَ أَنْتَ الْعَالِمُ بِسَرَائِرِنَا فَأَصْلِحْهَا وَ أَنْتَ الْعَالِمُ بِذُنُوبِنَا فَاغْفِرْهَا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لآِبَائِنَا وَ لِأُمَّهَاتِنَا وَ إِخْوَانِنَا وَ أَخَوَاتِنَا وَ لِأُسْتَادِینَا وَ لِمُعَلِّمِینَا الْخَیرَ وَ لِجَمِیعِ الْمُسْلِمِینَ بِرَحْمَتِکَ یا أَرْحَمَ الرَّاحِمِینَ رَبَّنا آتِنا فِی الدُّنْیا حَسَنَةً وَ فِی الْآخِرَةِ حَسَنَةً وَ قِنا بِرَحْمَتِکَ عَذَابَ الْقَبْرِ وَ عَذابَ النَّارِ بِرَحْمَتِکَ یا أَرْحَمَ الرَّاحِمِینَ وَ آخِرُ دَعْوَانَا أَنِ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از این نمونه روایات بسیار زیاد است و هر کدام به جنبه خاصی از نیازهای بشری،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تمام دعاهای مأثور در این زمینه را آوردیم تا خواننده، خود، بهترین آن‌ها را که با وضع خودش بیشتر مطابق است،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علاوه بر این‌که به متن دعاها توجه کردیم، به سند آنها هم، نیم‌نگاهی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روایات منقول، دارای اسناد قابل اعتماد هستند</w:t>
      </w:r>
      <w:r>
        <w:rPr>
          <w:rFonts w:eastAsia="IRNazanin" w:cs="IRNazanin"/>
          <w:color w:val="111111"/>
          <w:sz w:val="28"/>
          <w:szCs w:val="28"/>
          <w:rtl w:val="true"/>
          <w:lang w:bidi="fa-IR"/>
        </w:rPr>
        <w:t>.</w:t>
      </w:r>
    </w:p>
    <w:p>
      <w:pPr>
        <w:pStyle w:val="Heading5"/>
        <w:numPr>
          <w:ilvl w:val="4"/>
          <w:numId w:val="1"/>
        </w:numPr>
        <w:rPr/>
      </w:pPr>
      <w:bookmarkStart w:id="171" w:name="__RefHeading___Toc877547_774463916"/>
      <w:bookmarkStart w:id="172" w:name="_Toc62"/>
      <w:bookmarkEnd w:id="171"/>
      <w:r>
        <w:rPr/>
        <w:t>3</w:t>
      </w:r>
      <w:r>
        <w:rPr>
          <w:rtl w:val="true"/>
        </w:rPr>
        <w:t xml:space="preserve">. </w:t>
      </w:r>
      <w:r>
        <w:rPr>
          <w:rtl w:val="true"/>
        </w:rPr>
        <w:t>با احترام و تعظیم، قرآن‌ها را جمع کردن و در جای مخصوص قرار دادن</w:t>
      </w:r>
      <w:bookmarkEnd w:id="17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قرآن‌ها را بعد از قرائت، با احترام و تعظیم، جمع کرده، در جای مخصوص خود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آداب بسیار مطلوب و پسندیده در بین مسلمین جهان و دلیل آن، عقل سلیم است، چرا که هر عاقلی این کار را تحسین می‌کند و از رها کردن کتاب خدا با این جایگاه عظیم، بعد از قرائت،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روایات متعدد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إِسْحَاقَ بْنِ غَالِبٍ قَالَ قَالَ أَبُو عَبْدِ اللَّهِ علیه السلام إِذَا جَمَعَ اللَّهُ عَزَّ وَ جَلَّ الْأَوَّلِینَ وَ الْآخِرِینَ إِذَا هُمْ بِشَخْصٍ قَدْ أَقْبَلَ لَمْ یرَ قَطُّ أَحْسَنُ صُورَةً مِنْهُ فَإِذَا نَظَرَ إِلَیهِ الْمُؤْمِنُونَ وَ هُوَ الْقُرْآنُ قَالُوا هَذَا مِنَّا هَذَا أَحْسَنُ شَیءٍ رَأَینَا فَإِذَا انْتَهَی إِلَیهِمْ جَازَهُمْ إِلَی أَنْ قَالَ حَتَّی یقِفَ عَنْ یمِینِ الْعَرْشِ فَیقُولُ الْجَبَّارُ عَزَّ وَ جَلَّ وَ عِزَّتِی وَ جَلَالِی وَ ارْتِفَاعِ مَکَانِی لَأُکْرِمَنَّ الْیوْمَ مَنْ أَکْرَمَکَ وَ لَأُهِینَنَّ مَنْ أَهَانَکَ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این روایت، قرآن به صراحت اعلام می‌کند که هر کس مرا اکرام کند و شأن و منزلت من را حفظ کند، من هم او را در روز قیامت اکرام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برترین اکرام‌ها در مورد قرآن این است که قرآن را در جای خوب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اکرامی از این برتر که قرآن‌ها را در جایی قرار دهیم که در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قرآن را بعد از قرائت، به حال خود رها کنیم و از قرآن چشم شفاعت داشته باشیم و بخواهیم در روز قیامت، ما را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یحْیی عَنْ أَحْمَدَ بْنِ مُحَمَّدٍ عَنْ مُحَمَّدِ بْنِ سِنَانٍ 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أَنَا أَوَّلُ وَافِدٍ عَلَی الْعَزِیزِ الْجَبَّارِ یوْمَ الْقِیامَةِ وَ کِتَابُهُ وَ أَهْلُ بَیتِی ثُمَّ أُمَّتِی ثُمَّ أَسْأَلُهُمْ مَا فَعَلْتُمْ بِکِتَابِ اللَّهِ وَ بِأَهْلِ بَیتِی</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اوّلین سؤال روز قیامت از چگونگی عمل با قرآن است و یکی از اعمال که با قرآن ارتباط دارد این است که چگونه با آن برخورد کردی؟ آیا مورد اکرام و احترام شما بود؟ آیا قرآن را در جای بلند قرار می‌دادید و با آن برخورد در شأنش داشتید؟ و از این قبیل 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جایگاه والای قرآن، به روایت زیر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الْحَسَنِ الطَّبْرِسِی فِی مَجْمَعِ الْبَیانِ عَنِ النَّبِی صلّی الله علیه و آله و سلّم أَنَّهُ قَالَ مَنْ قَرَأَ الْقُرْآنَ فَظَنَّ أَنَّ أَحَداً أُعْطِی أَفْضَلَ مِمَّا أُعْطِی فَقَدْ حَقَّرَ مَا عَظَّمَ اللَّهُ وَ عَظَّمَ مَا حَقَّرَ اللَّهُ</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قرآن را قرائت کرد و تصور نمود فرد دیگری که اهل قرآن نیست، از او بالاتر است، به درستی، چیزی را که خدا عظیم می‌دارد حقیر شمرده و چیزی را که خداوند حقیر کرده، بزرگ می‌پندارد</w:t>
      </w:r>
      <w:r>
        <w:rPr>
          <w:rFonts w:eastAsia="IRNazanin" w:cs="IRNazanin"/>
          <w:color w:val="111111"/>
          <w:sz w:val="28"/>
          <w:szCs w:val="28"/>
          <w:rtl w:val="true"/>
          <w:lang w:bidi="fa-IR"/>
        </w:rPr>
        <w:t>.</w:t>
      </w:r>
      <w:bookmarkStart w:id="173" w:name="pg5061_39475"/>
    </w:p>
    <w:p>
      <w:pPr>
        <w:pStyle w:val="Heading3"/>
        <w:numPr>
          <w:ilvl w:val="2"/>
          <w:numId w:val="1"/>
        </w:numPr>
        <w:rPr/>
      </w:pPr>
      <w:bookmarkStart w:id="174" w:name="__RefHeading___Toc877549_774463916"/>
      <w:bookmarkStart w:id="175" w:name="_Toc63"/>
      <w:bookmarkEnd w:id="173"/>
      <w:bookmarkEnd w:id="174"/>
      <w:r>
        <w:rPr>
          <w:rtl w:val="true"/>
        </w:rPr>
        <w:t>فصل چهارم</w:t>
      </w:r>
      <w:r>
        <w:rPr>
          <w:rtl w:val="true"/>
        </w:rPr>
        <w:t xml:space="preserve">: </w:t>
      </w:r>
      <w:r>
        <w:rPr>
          <w:rtl w:val="true"/>
        </w:rPr>
        <w:t>آداب باطنی تلاوت</w:t>
      </w:r>
      <w:bookmarkEnd w:id="175"/>
    </w:p>
    <w:p>
      <w:pPr>
        <w:pStyle w:val="Heading4"/>
        <w:numPr>
          <w:ilvl w:val="3"/>
          <w:numId w:val="1"/>
        </w:numPr>
        <w:rPr/>
      </w:pPr>
      <w:bookmarkStart w:id="176" w:name="__RefHeading___Toc877551_774463916"/>
      <w:bookmarkStart w:id="177" w:name="_Toc64"/>
      <w:bookmarkEnd w:id="176"/>
      <w:r>
        <w:rPr>
          <w:rtl w:val="true"/>
        </w:rPr>
        <w:t>الف</w:t>
      </w:r>
      <w:r>
        <w:rPr>
          <w:rtl w:val="true"/>
        </w:rPr>
        <w:t xml:space="preserve">) </w:t>
      </w:r>
      <w:r>
        <w:rPr>
          <w:rtl w:val="true"/>
        </w:rPr>
        <w:t>آداب باطنی قبل از تلاوت</w:t>
      </w:r>
      <w:bookmarkEnd w:id="177"/>
    </w:p>
    <w:p>
      <w:pPr>
        <w:pStyle w:val="Heading5"/>
        <w:numPr>
          <w:ilvl w:val="4"/>
          <w:numId w:val="1"/>
        </w:numPr>
        <w:rPr/>
      </w:pPr>
      <w:bookmarkStart w:id="178" w:name="__RefHeading___Toc877553_774463916"/>
      <w:bookmarkStart w:id="179" w:name="_Toc65"/>
      <w:bookmarkEnd w:id="178"/>
      <w:r>
        <w:rPr/>
        <w:t>1</w:t>
      </w:r>
      <w:r>
        <w:rPr>
          <w:rtl w:val="true"/>
        </w:rPr>
        <w:t xml:space="preserve">. </w:t>
      </w:r>
      <w:r>
        <w:rPr>
          <w:rtl w:val="true"/>
        </w:rPr>
        <w:t>تخلیه درون از رذائل مانند ریا، تکبر، خودنمایی، خودبزرگ‌بینی</w:t>
      </w:r>
      <w:bookmarkEnd w:id="179"/>
    </w:p>
    <w:p>
      <w:pPr>
        <w:pStyle w:val="Heading6"/>
        <w:numPr>
          <w:ilvl w:val="5"/>
          <w:numId w:val="1"/>
        </w:numPr>
        <w:rPr/>
      </w:pPr>
      <w:bookmarkStart w:id="180" w:name="__RefHeading___Toc877555_774463916"/>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در علم اخلاق ثابت شده است که هر فردی برای این‌که مزین به اخلاقیات ممدوحه شود، ابتداء باید درون خود را از رذائل، خالی کرده، سپس درون را مزین به اخلاق ممدوحه کند؛ در غیر این صورت، زمینه جلب اخلاق نیکو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بهترین دعا برای افراد بداخلاق، دعا به خالی شدن درون آن‌ها از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فردی بخیل و خواهان صفت پسندیده‌ی سَخاء است، ابتداء باید صفت رذیله بُخل را از خود جدا کند، سپس به دنبال صفت حسنه سَخاء باشد، چرا که جمع متضادین در شیء واحد، محال است و امکان ندارد این دو صفت در یک فرد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هدایت است؛ از طرفی اخلاقیات حسنه را بیان کرده و از طرفی، از رذائل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قاری قرآن، هنگامی که می‌خواهد این کتاب را قرائت کند، باید درون خود را از رذائل خالی کرده، آنگاه درون را مزین به قرائت قرآن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bookmarkStart w:id="182" w:name="pg5061_39476"/>
    </w:p>
    <w:p>
      <w:pPr>
        <w:pStyle w:val="BookText"/>
        <w:rPr/>
      </w:pPr>
      <w:bookmarkEnd w:id="182"/>
      <w:r>
        <w:rPr>
          <w:rFonts w:ascii="Amiri" w:hAnsi="Amiri" w:eastAsia="Amiri" w:cs="Amiri"/>
          <w:color w:val="111111"/>
          <w:sz w:val="28"/>
          <w:sz w:val="28"/>
          <w:szCs w:val="28"/>
          <w:rtl w:val="true"/>
          <w:lang w:bidi="ar-SA"/>
        </w:rPr>
        <w:t>لاُکْرِمَنَّ الْیوْمَ مَنْ أَکْرَمَکَ وَ لاُهِینَنَّ مَنْ أَهَانَک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خداوند متعال در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می‌دارم کسی را که به تو احترام بگذارد و سبک می‌شمارم کسی که به تو اهانت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اهانت‌های مسلّم به قرآن، این است که آن را در ظرفی آلوده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درون انسان پر از رذایل باشد و در این حال، قرآن بخوانیم، قرآن را کنار کثیفی‌ها قرار داده‌ایم و این اهانت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قبل از قرائت قرآن شایسته است درون را از ناپاکی‌ها خالی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دوری از راذیل، روایات متعددی وارد شده است</w:t>
      </w:r>
      <w:r>
        <w:rPr>
          <w:rFonts w:eastAsia="IRNazanin" w:cs="IRNazanin"/>
          <w:color w:val="111111"/>
          <w:sz w:val="28"/>
          <w:szCs w:val="28"/>
          <w:rtl w:val="true"/>
          <w:lang w:bidi="fa-IR"/>
        </w:rPr>
        <w:t>.</w:t>
      </w:r>
    </w:p>
    <w:p>
      <w:pPr>
        <w:pStyle w:val="Heading6"/>
        <w:numPr>
          <w:ilvl w:val="5"/>
          <w:numId w:val="1"/>
        </w:numPr>
        <w:rPr/>
      </w:pPr>
      <w:bookmarkStart w:id="183" w:name="__RefHeading___Toc877557_774463916"/>
      <w:bookmarkStart w:id="184" w:name="_Toc67"/>
      <w:bookmarkEnd w:id="183"/>
      <w:r>
        <w:rPr>
          <w:rtl w:val="true"/>
        </w:rPr>
        <w:t>کِبر</w:t>
      </w:r>
      <w:bookmarkEnd w:id="184"/>
    </w:p>
    <w:p>
      <w:pPr>
        <w:pStyle w:val="BookText"/>
        <w:rPr/>
      </w:pPr>
      <w:r>
        <w:rPr>
          <w:rFonts w:ascii="IRNazanin" w:hAnsi="IRNazanin" w:eastAsia="IRNazanin"/>
          <w:color w:val="111111"/>
          <w:sz w:val="28"/>
          <w:sz w:val="28"/>
          <w:szCs w:val="28"/>
          <w:rtl w:val="true"/>
          <w:lang w:bidi="fa-IR"/>
        </w:rPr>
        <w:t>اولین رذیله اخلاقی که مورد بررسی قرار می‌دهیم،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و کُبر بر وزن عِنب و قُفل، به معنای بزرگی، و معادل فارسی آن غُرور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کِبر در لغت از ریشه‌کبیر گرفته شده است و بر اوزان مختلف، معانی متفاوت می‌دهد، ولی تمام معانی مذکور، به معنای اولیه باز می‌گردد که همان عظمت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از این رذیله اخلاقی به بدی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روایت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مُحَمَّدِ بْنِ عِیسَی عَنْ یونُسَ عَنْ أَبَانٍ عَنْ حُکَیمٍ قَالَ سَأَلْتُ أَبَا عَبْدِ اللَّه علیه السلام عَنْ أَدْنَی الإِلْحَادِ قَالَ إِنَّ الْکِبْرَ أَدْنَاهُ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نزدیک‌ترین شیء به بی‌دینی،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عِدَّةٍ مِنْ أَصْحَابِنَا عَنْ أَحْمَدَ بْنِ أَبِی عَبْدِ اللَّهِ عَنْ عُثْمَانَ بْنِ عِیسَی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رِدَاءُ اللَّهِ وَ الْکِبْرُ إِزَارُهُ فَمَنْ تَنَاوَلَ شَیئاً مِنْهُ أَکَبَّهُ اللَّهُ فِی جَهَنَّمَ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می‌دانیم در هنگام احرام بستن، یک حوله روی دوش می‌اندازیم که به آن رداء و یک حوله به کمر می‌بندیم به آن ازار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رداء و تکبّر إزار خداوند است و هر کس بخواهد وارد این حیطه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با صورت در جهنّم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عبارتی، تکبّر از صفات مخصوص خداوند متعال و زیبنده اوست، ازاین‌رو، کسی که پایش را از گلیمش درازتر و تکبّر کند، مستحق چنین عذابی است، چرا که خود، اقدام به این کار کرده است و وارد حیطه‌ای شده است که هیچ جایگاهی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مخصوص ایزد 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زیر، مؤید این استدلال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عَنْهُمْ عَنْ أَحْمَدَ بْنِ مُحَمَّدِ بْنِ خَالِدٍ عَنْ مُحَمَّدِ بْنِ عَلِی عَنْ أَبِی جَمِیلَةَ عَنْ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فَمَنْ نَازَعَ اللَّهَ شَیئاً مِنْ ذَلِکَ أَکَبَّهُ اللَّهُ فِی النَّارِ</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 رداء خداست، هر کس در آن نزاع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وارد آن حیطه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صورت او را وارد جهنم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عَنْهُمْ عَنْ أَحْمَدَ عَنْ أَبِیهِ عَنِ الْقَاسِمِ بْنِ عُرْوَةَ عَنْ عَبْدِ اللَّهِ بْنِ بُکَیرٍ عَنْ زُرَارَةَ عَنْ أَبِی جَعْفَرٍ وَ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لا یدْخُلُ الْجَنَّةَ مَنْ فِی قَلْبِهِ مِثْقَالُ ذَرَّةٍ مِنْ کِبْرٍ</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زراره می‌گوید که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 کسی که در قلبش مثقال ذره‌ای 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عَلِی الْأَشْعَرِی عَنْ مُحَمَّدِ بْنِ عَبْدِ الْجَبَّارِ عَنِ ابْنِ فَضَّالٍ عَنْ ثَعْلَبَةَ عَنْ مَعْمَرِ بْنِ عُمَرَ بْنِ عَطَاءٍ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وَ الْمُتَکَبِّرُ ینَازِعُ اللَّهَ رِدَاءَهُ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أَبِیهِ عَنِ ابْنِ أَبِی عُمَیرٍ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 شَکَا إِلَی اللَّهِ عَزَّ وَ جَلَّ شِدَّةَ حَرِّهِ وَ سَأَلَهُ عَزَّ وَ جَلَّ أَنْ یأْذَنَ لَهُ أَنْ یتَنَفَّسَ فَتَنَفَّسَ فَأَحْرَقَ جَهَنَّمَ</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متکبرین در جهنم، جایگاهی به نام سقر دارند که از شدت گرمای آن نزد خداوند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تنفس به آن‌ها می‌دهد، همین که</w:t>
      </w:r>
    </w:p>
    <w:p>
      <w:pPr>
        <w:pStyle w:val="BookText"/>
        <w:rPr/>
      </w:pPr>
      <w:r>
        <w:rPr>
          <w:rFonts w:ascii="IRNazanin" w:hAnsi="IRNazanin" w:eastAsia="IRNazanin"/>
          <w:color w:val="111111"/>
          <w:sz w:val="28"/>
          <w:sz w:val="28"/>
          <w:szCs w:val="28"/>
          <w:rtl w:val="true"/>
          <w:lang w:bidi="fa-IR"/>
        </w:rPr>
        <w:t>تنفس کردند، آتش جهنم شعله‌ور می‌شود و بیشتر از پیش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یحْیی عَنْ أَحْمَدَ بْنِ مُحَمَّدٍ عَنْ مُحَمَّدِ بْنِ سِنَانٍ عَنْ دَاوُدَ بْنِ فَرْقَدٍ عَنْ أَخِیهِ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الْمُتَکَبِّرِینَ یجْعَلُونَ فِی صُوَرِ الذَّرِّ تَتَوَطَّؤُهُمُ النَّاسُ حَتَّی یفْرُغَ اللَّهُ مِنَ الْحِسَاب</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متکبرین در روز قیامت به صورت ذره در می‌آیند و تا اتمام حساب‌رسی خلائق، زیر دست و پا قرار دارند و مردم آن‌ها را لگدمال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فِی رَأْسِهِ حَکَمَةٌ وَ مَلَکٌ یمْسِکُهَا فَإِذَا تَکَبَّرَ قَالَ لَهُ اتَّضِعْ وَضَعَکَ اللَّهُ فَلَا یزَالُ أَعْظَمَ النَّاسِ فِی نَفْسِهِ وَ أَصْغَرَ النَّاسِ فِی أَعْینِ النَّاسِ وَ إِذَا تَوَاضَعَ رَفَعَهَا اللَّهُ عَزَّ وَ جَلَّ ثُمَّ قَالَ لَهُ انْتَعِشْ نَعَشَکَ اللَّهُ فَلَا یزَالُ أَصْغَرَ النَّاسِ فِی نَفْسِهِ وَ أَرْفَعَ النَّاسِ فِی أَعْینِ النَّاسِ</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فرمایش امام صادق علیه السلام، هر عبدی، یک دهان‌بند، به دهان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لگام در دست یک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تکبر کند، ملک به او می‌گوید تواضع پیشه کن، خدا متواضعت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خود را برترین مردم می‌داند، در چشم مردم حقیرترین است و اگر تواضع کرد و خود را کوچک و حقیر دید، آنگاه خداوند، او را در چشم مردم بزرگ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الْآتِی عَنْ أَبِی عَبْدِ اللَّهِ علیه السلام فِی وَصِیتِهِ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الْعَظَمَةَ وَ الْکِبْرَ فَإِنَّ الْکِبْرَ رِدَاءُ اللَّهِ عَزَّ وَ جَلَّ فَمَنْ نَازَعَ اللَّهَ رِدَاءَهُ قَصَمَهُ اللَّهُ وَ أَذَلَّهُ یوْمَ الْقِیامَةِ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فِی ثَوَابِ الْأَعْمَالِ عَنْ مُحَمَّدِ بْنِ عَلِی مَاجِیلَوَیهِ عَنْ عَمِّهِ مُحَمَّدِ بْنِ أَبِی الْقَاسِمِ عَنْ هَارُونَ بْنِ مُسْلِمٍ عَنْ مَسْعَدَةَ بْنِ صَدَقَةَ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وُلْدِ آدَمَ إِلَّا وَ نَاصِیتُهُ بِیدِ مَلَکٍ فَإِنْ تَکَبَّرَ جَذَبَهُ بِنَاصِیتِهِ إِلَی الْأَرْضِ ثُمَّ قَالَ لَهُ تَوَاضَعْ وَضَعَکَ اللَّهُ وَ إِنْ تَوَاضَعَ جَذَبَهُ بِنَاصِیتِهِ ثُمَّ قَالَ لَهُ ارْفَعْ رَأْسَکَ رَفَعَکَ اللَّهُ وَ لَا وَضَعَکَ بِتَوَاضُعِکَ لِلَّهِ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مَعَانِی الْأَخْبَارِ عَنْ أَبِیهِ عَنْ سَعْدِ بْنِ عَبْدِ اللَّهِ عَنْ أَحْمَدَ بْنِ مُحَمَّدٍ عَنِ ابْنِ فَضَّالٍ 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کُحْلًا وَ لَعُوقاً وَ سَعُوطاً فَکُحْلُهُ النُّعَاسُ وَ لَعُوقُهُ الْکَذِبُ وَ سَعُوطُهُ الْکِبْرُ</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فرمودند برای ابلیس سه ابزار کار وجود دارد وسیله سرمه‌کشی در چشم، وسیله‌ای به نام ملاقه برای کشیدن، و وسیله‌ای برای دواء درست کردن؛ از اوّلی برای خواب بی‌مورد و با بی‌میلی استفاده</w:t>
      </w:r>
      <w:bookmarkStart w:id="185" w:name="pg5061_39481"/>
    </w:p>
    <w:p>
      <w:pPr>
        <w:pStyle w:val="BookText"/>
        <w:rPr/>
      </w:pPr>
      <w:bookmarkEnd w:id="185"/>
      <w:r>
        <w:rPr>
          <w:rFonts w:ascii="IRNazanin" w:hAnsi="IRNazanin" w:eastAsia="IRNazanin"/>
          <w:color w:val="111111"/>
          <w:sz w:val="28"/>
          <w:sz w:val="28"/>
          <w:szCs w:val="28"/>
          <w:rtl w:val="true"/>
          <w:lang w:bidi="fa-IR"/>
        </w:rPr>
        <w:t>می‌کند، دوّمی دروغ است و سومی کبر 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باید از کبر دوری کرد چرا که یک ابزار مهم و اصلی شیطان است</w:t>
      </w:r>
      <w:r>
        <w:rPr>
          <w:rFonts w:eastAsia="IRNazanin" w:cs="IRNazanin"/>
          <w:color w:val="111111"/>
          <w:sz w:val="28"/>
          <w:szCs w:val="28"/>
          <w:rtl w:val="true"/>
          <w:lang w:bidi="fa-IR"/>
        </w:rPr>
        <w:t>.</w:t>
      </w:r>
    </w:p>
    <w:p>
      <w:pPr>
        <w:pStyle w:val="Heading6"/>
        <w:numPr>
          <w:ilvl w:val="5"/>
          <w:numId w:val="1"/>
        </w:numPr>
        <w:rPr/>
      </w:pPr>
      <w:bookmarkStart w:id="186" w:name="__RefHeading___Toc877559_774463916"/>
      <w:bookmarkStart w:id="187" w:name="_Toc68"/>
      <w:bookmarkEnd w:id="186"/>
      <w:r>
        <w:rPr>
          <w:rtl w:val="true"/>
        </w:rPr>
        <w:t>ریا</w:t>
      </w:r>
      <w:bookmarkEnd w:id="187"/>
    </w:p>
    <w:p>
      <w:pPr>
        <w:pStyle w:val="BookText"/>
        <w:rPr/>
      </w:pPr>
      <w:r>
        <w:rPr>
          <w:rFonts w:ascii="IRNazanin" w:hAnsi="IRNazanin" w:eastAsia="IRNazanin"/>
          <w:color w:val="111111"/>
          <w:sz w:val="28"/>
          <w:sz w:val="28"/>
          <w:szCs w:val="28"/>
          <w:rtl w:val="true"/>
          <w:lang w:bidi="fa-IR"/>
        </w:rPr>
        <w:t>رذیله ضد اخلاقی دیگری که باید درون را از آن تهی کرد، 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از ماده روی و به معنای انجام کاری جلو چشم دیگران برای نمایاندن و دنباله روی آن‌ها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کتاب گران‌سنگ لسان العرب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رِیاءً ارَیتَهُ إَنِّی علی خلافِ ما أَنا علیه، یعنی خودم را غیر از چیزی که هستم، نشان بدهم، به عبارتی، ظاهر و باطن یکی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بَطَراً وَ رِئاءَ النّاسِ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یعنی المنافقین أی إذا صَلّی المؤمنون صَلَّوا معَهم یراؤُونهُم أَنَّهم علی ما هم علیه، یعنی منافین همراه مؤمنین نماز می‌خوانند که بگوید آن‌ها هم نماز خوانند،</w:t>
      </w:r>
    </w:p>
    <w:p>
      <w:pPr>
        <w:pStyle w:val="BookText"/>
        <w:rPr/>
      </w:pPr>
      <w:r>
        <w:rPr>
          <w:rFonts w:ascii="Amiri" w:hAnsi="Amiri" w:eastAsia="Amiri" w:cs="Amiri"/>
          <w:color w:val="111111"/>
          <w:sz w:val="28"/>
          <w:sz w:val="28"/>
          <w:szCs w:val="28"/>
          <w:rtl w:val="true"/>
          <w:lang w:bidi="ar-SA"/>
        </w:rPr>
        <w:t>فلان مُراءٍ و قومٌ مُراؤُونَ و الإسم الرِّیاءُ،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رِیاءً و سُمْعَةً</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لغت قاموس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رِیاء به کسر اول به معنی تظاهر و نشان دادن به غیر است و آن این است که کار خوبی انجام دهد و قصدش تظاهر و نشان دادن به مردم باشد، نه برای تقرّب به خدا</w:t>
      </w:r>
      <w:r>
        <w:rPr>
          <w:rFonts w:eastAsia="IRNazanin" w:cs="IRNazanin"/>
          <w:color w:val="111111"/>
          <w:sz w:val="28"/>
          <w:szCs w:val="28"/>
          <w:rtl w:val="true"/>
          <w:lang w:bidi="fa-IR"/>
        </w:rPr>
        <w:t xml:space="preserve">. </w:t>
      </w:r>
      <w:r>
        <w:rPr>
          <w:rStyle w:val="FootnoteAnchor"/>
          <w:rtl w:val="true"/>
        </w:rPr>
        <w:footnoteReference w:id="211"/>
      </w:r>
      <w:bookmarkStart w:id="188" w:name="pg5061_39482"/>
    </w:p>
    <w:p>
      <w:pPr>
        <w:pStyle w:val="BookText"/>
        <w:rPr/>
      </w:pPr>
      <w:bookmarkEnd w:id="188"/>
      <w:r>
        <w:rPr>
          <w:rFonts w:ascii="IRNazanin" w:hAnsi="IRNazanin" w:eastAsia="IRNazanin"/>
          <w:color w:val="111111"/>
          <w:sz w:val="28"/>
          <w:sz w:val="28"/>
          <w:szCs w:val="28"/>
          <w:rtl w:val="true"/>
          <w:lang w:bidi="fa-IR"/>
        </w:rPr>
        <w:t>با توجه به معنای ریا، شایسته نیست که قاریان، قرآن را برای نمایاندن به دیگران بخوانند، بلکه درون قاری باید تهی از چنین رذیله اخلاقی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ریا، آیات و روایات متعددی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صَدَقاتِکُمْ بِالْمَنِّ وَ الْأَذی کَالَّذِی یُنْفِقُ مالَهُ رِئاءَ النّاسِ</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خود را با منّت گذاشتن و اذیت باطل نکنید، مثل آن کس که مال خویش را برای تظاهر به مردم خرج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چنین شخص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نهج‌البلاغه، امیرالمؤمنین علی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وَاعْمَلُوا فِی غَیرِ رِیاءٍ وَلا سُمْعَةٍ فَإِنَّهُ مَنْ یعْمَلْ لِغَیرِ اللَّهِ یکِلْهُ اللَّهُ إِلَی مَنْ عَمِلَ لَه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غیر ریاء و نمایش برای دیگرن عمل کنید، چرا که اگر برای غیر خداوند عمل کنید، خداوند شما را به همان می‌سپارد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کمکی از جانب الله نصیب شما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نهج‌البلاغه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یسِیرَ الرِّیاءِ 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کمترین حدّ ریا، شِرک به خداوند است</w:t>
      </w:r>
      <w:r>
        <w:rPr>
          <w:rFonts w:eastAsia="IRNazanin" w:cs="IRNazanin"/>
          <w:color w:val="111111"/>
          <w:sz w:val="28"/>
          <w:szCs w:val="28"/>
          <w:rtl w:val="true"/>
          <w:lang w:bidi="fa-IR"/>
        </w:rPr>
        <w:t>.</w:t>
      </w:r>
    </w:p>
    <w:p>
      <w:pPr>
        <w:pStyle w:val="Heading5"/>
        <w:numPr>
          <w:ilvl w:val="4"/>
          <w:numId w:val="1"/>
        </w:numPr>
        <w:rPr/>
      </w:pPr>
      <w:bookmarkStart w:id="189" w:name="__RefHeading___Toc877561_774463916"/>
      <w:bookmarkStart w:id="190" w:name="_Toc69"/>
      <w:bookmarkEnd w:id="189"/>
      <w:r>
        <w:rPr>
          <w:rtl w:val="true"/>
        </w:rPr>
        <w:t>تحلیه درون به پاکی ها و اخلاقیات قرآنی</w:t>
      </w:r>
      <w:bookmarkEnd w:id="1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دوم اخلاق، بعد از تخلیه درون از رذائل، تحلیه درون به اخلاقیات ممدوحه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درون، اوّلین مرحله تعالی و ترقی است و بعد از آن، باید درون را مزین به اخلاقیات ممدوحه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تواضُع، خدمت، دل‌سوزی و هرآنچه موجب رضایت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تحلیه در لغت به معنای زینت بخشیدن به چیزی است، در کتاب لغت تاج العروس من جواهر القاموس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حَلّاها تَحْلِیةً أَلْبَسَها حَلْیاً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یُحَلَّوْنَ فِیها مِنْ أَساوِرَ مِنْ ذَهَبٍ</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آنها در بهشت، به دست‌بندهایی از طلا زینت بخشیده می‌شوند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 روایاتی در زمینه اخلاق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 رَسُولَهُ صلّی الله علیه و آله و سلّم بِمَکَارِمِ الْأَخْلَاقِ فَامْتَحِنُوا أَنْفُسَکُمْ فَإِنْ کَانَتْ فِیکُمْ فَاحْمَدُوا اللَّهَ وَ ارْغَبُوا إِلَیهِ فِی الزِّیادَةِ مِنْهَا فَذَکَرَهَا عَشَرَةً الْیقِینَ وَ الْقَنَاعَةَ وَ الصَّبْرَ وَ الشُّکْرَ وَ الْحِلْمَ وَ حُسْنَ الْخُلُقِ وَ السَّخَاءَ وَ الْغَیرَةَ وَ الشَّجَاعَةَ وَ الْمُرُوءَةَ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 خود را به مکارم اخلاق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صلی الله علیه و آله دارای اخلاقیات مذکور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امتحان کنید، اگر در شما مکارم اخلاق بود، حمد خدا کنید و آن‌ها را بیشتر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ده خُلق حَسن، از مکارم اخلاق رسول الله صلی الله علیه و آله را نام می‌برند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قناعت، صبر، شکر، حلم، حُسن خلق، سخاء، غیرت، شجاعت،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حدیث، شایسته است قاری قرآن دارای صفات مذکور و همانند رسول الله صلی الله علیه و آله، اسوه و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عَمْرٍو وَ أَنَسِ بْنِ مُحَمَّدٍ عَنْ أَبِیهِ عَنْ جَعْفَرِ بْنِ مُحَمَّدٍ عَنْ آبَائِهِ فِی وَصِیةِ النَّبِی صلّی الله علیه و آله و سلّم لِعَلِی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مِنْ مَکَارِمِ الأَخْلاقِ فِی الدُّنْیا وَ الْآخِرَةِ أَنْ تَعْفُوَ عَمَّنْ ظَلَمَکَ وَ تَصِلَ مَنْ قَطَعَکَ وَ تَحْلُمَ عَمَّنْ جَهِلَ عَلَیکَ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سفارشات رسول الله صلی الله علیه و آله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عدد از اخلاقیت ممدوحه، هم آثار دنیوی دارد و هم أخروی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کسی که به تو ظلم کرد، صله رحمی که با تو قطع کرد، حلم در مقابل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أَحْمَدَ بْنِ مُحَمَّدِ بْنِ خَالِدٍ عَنْ بَکْرِ بْنِ صَالِحٍ عَنْ جَعْفَرِ بْنِ مُحَمَّدٍ الْهَاشِمِی عَنْ إِسْمَاعِیلَ بْنِ عَبَّادٍ قَالَ بَکْرٌ وَ أَظُنُّنِی قَدْ سَمِعْتُهُ مِنْ إِسْمَاعِیلَ 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کَانَ عَاقِلًا فَهِماً فَقِیهاً حَلِیماً مُدَارِیاً صَبُوراً صَدُوقاً وَفِیاً إِنَّ اللَّهَ عَزَّ وَ جَلَّ خَصَّ الْأَنْبِیاءَ بِمَکَارِمِ الْأَخْلَاقِ فَمَنْ کَانَتْ فِیهِ فَلْیحْمَدِ اللَّهَ عَلَی ذَلِکَ وَ مَنْ لَمْ تَکُنْ فِیهِ فَلْیتَضَرَّعْ إِلَی اللَّهِ عَزَّ وَ جَلَّ وَ لْیسْأَلْهُ إِیاهَا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هُنَّ قَالَ هُنَّ الْوَرَعُ وَ الْقَنَاعَةُ وَ الصَّبْرُ وَ الشُّکْرُ وَ الْحِلْمُ وَ الْحَیاءُ وَ السَّخَاءُ وَ الشَّجَاعَةُ وَ الْغَیرَةُ وَ الْبِرُّ وَ صِدْقُ الْحَدِیثِ وَ أَدَاءُ الْأَمَانَةِ</w:t>
      </w:r>
      <w:r>
        <w:rPr>
          <w:rFonts w:eastAsia="Amiri" w:cs="Amiri" w:ascii="Amiri" w:hAnsi="Amiri"/>
          <w:color w:val="111111"/>
          <w:sz w:val="28"/>
          <w:szCs w:val="28"/>
          <w:rtl w:val="true"/>
          <w:lang w:bidi="ar-SA"/>
        </w:rPr>
        <w:t xml:space="preserve">. </w:t>
      </w:r>
      <w:r>
        <w:rPr>
          <w:rStyle w:val="FootnoteAnchor"/>
          <w:rtl w:val="true"/>
        </w:rPr>
        <w:footnoteReference w:id="218"/>
      </w:r>
      <w:bookmarkStart w:id="191" w:name="pg5061_39485"/>
    </w:p>
    <w:p>
      <w:pPr>
        <w:pStyle w:val="BookText"/>
        <w:rPr/>
      </w:pPr>
      <w:bookmarkEnd w:id="191"/>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دوست داریم که عاقل، فهیم، زیرک، حلیم، مدار، صابر، راست‌گو، باوفاء باشد، چون خداوند مکارم اخلاقی را به انبیاء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آن‌ها را دارد، شکر کند و کسی که این اخلاقیات را ندارد، از درگاه ایزد منّان درخواست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قناعت، صبر، شکر، حلم، حیاء، سخاء، شجاعت، غیرت، نیکی، راست‌گوئی و اداء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علیه السلام به صراحت می‌فرمایند که پیروان راستین ما چنین افرادی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حبّ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نهایت رابطه عاشق و معشوق است، یعنی امام علیه السلام، عاشق کسانی است که این صفات ممدوحه را در خود جمع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اجمالی از اخلاقیات ممدوحه بود که درون را باید به آن‌ها، مزین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اخلاقیات، بسیارند ولی مجال کتاب همین مقدار است</w:t>
      </w:r>
      <w:r>
        <w:rPr>
          <w:rFonts w:eastAsia="IRNazanin" w:cs="IRNazanin"/>
          <w:color w:val="111111"/>
          <w:sz w:val="28"/>
          <w:szCs w:val="28"/>
          <w:rtl w:val="true"/>
          <w:lang w:bidi="fa-IR"/>
        </w:rPr>
        <w:t>.</w:t>
      </w:r>
    </w:p>
    <w:p>
      <w:pPr>
        <w:pStyle w:val="Heading5"/>
        <w:numPr>
          <w:ilvl w:val="4"/>
          <w:numId w:val="1"/>
        </w:numPr>
        <w:rPr/>
      </w:pPr>
      <w:bookmarkStart w:id="192" w:name="__RefHeading___Toc877563_774463916"/>
      <w:bookmarkStart w:id="193" w:name="_Toc70"/>
      <w:bookmarkEnd w:id="192"/>
      <w:r>
        <w:rPr>
          <w:rtl w:val="true"/>
        </w:rPr>
        <w:t>تجلیه و ظهور روحیات و اخلاقیات</w:t>
      </w:r>
      <w:bookmarkEnd w:id="193"/>
    </w:p>
    <w:p>
      <w:pPr>
        <w:pStyle w:val="BookText"/>
        <w:rPr/>
      </w:pPr>
      <w:r>
        <w:rPr>
          <w:rFonts w:ascii="IRNazanin" w:hAnsi="IRNazanin" w:eastAsia="IRNazanin"/>
          <w:color w:val="111111"/>
          <w:sz w:val="28"/>
          <w:sz w:val="28"/>
          <w:szCs w:val="28"/>
          <w:rtl w:val="true"/>
          <w:lang w:bidi="fa-IR"/>
        </w:rPr>
        <w:t>بعد از مراحل تخلیه درون از رذائل و تحلیه درون به اخلاقیات، مرحله سوم، تجلیه و ظهور اخلاقیات ممدوحه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 همان تجلّی اخلاقیات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زکاةُ‌العلمِ نَشرُهُ؛ </w:t>
      </w:r>
      <w:r>
        <w:rPr>
          <w:rStyle w:val="FootnoteAnchor"/>
          <w:rtl w:val="true"/>
        </w:rPr>
        <w:footnoteReference w:id="219"/>
      </w:r>
      <w:r>
        <w:rPr>
          <w:rFonts w:ascii="Amiri" w:hAnsi="Amiri" w:eastAsia="Amiri" w:cs="Amiri"/>
          <w:color w:val="111111"/>
          <w:sz w:val="28"/>
          <w:sz w:val="28"/>
          <w:szCs w:val="28"/>
          <w:rtl w:val="true"/>
          <w:lang w:bidi="ar-SA"/>
        </w:rPr>
        <w:t>زکات علم، نشر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العِلمِ أن تُعَلِّمَهُ عبادَاللهِ؛ </w:t>
      </w:r>
      <w:r>
        <w:rPr>
          <w:rStyle w:val="FootnoteAnchor"/>
          <w:rtl w:val="true"/>
        </w:rPr>
        <w:footnoteReference w:id="220"/>
      </w:r>
      <w:r>
        <w:rPr>
          <w:rFonts w:ascii="IRNazanin" w:hAnsi="IRNazanin" w:eastAsia="IRNazanin"/>
          <w:color w:val="111111"/>
          <w:sz w:val="28"/>
          <w:sz w:val="28"/>
          <w:szCs w:val="28"/>
          <w:rtl w:val="true"/>
          <w:lang w:bidi="fa-IR"/>
        </w:rPr>
        <w:t>زکات علم، آموختن آن به 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قابل قبول نیست، قاری قرآن، اخلاقیات قرآنی را ظاهر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عرفی، اجتماعی و شرعی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bookmarkStart w:id="194" w:name="pg5061_39486"/>
    </w:p>
    <w:p>
      <w:pPr>
        <w:pStyle w:val="BookText"/>
        <w:rPr/>
      </w:pPr>
      <w:bookmarkEnd w:id="194"/>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 فِی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فِی جَهَنَّمَ رَحًی مِنْ حَدِیدٍ تُطْحَنُ بِهَا رُءُوسُ الْقُرَّاءِ وَ الْعُلَمَاءِ الْمُجْرِمِین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پیامبر صلی الله علیه و آله در این وصیت به امیرالمؤمنین علی علیه السلام می‌فرمایند در جهنّم سنگ آسیابی از جنس آهن وجود دارد که با آن سرهای قرّاء و علمایی که جرم انجام داده‌اند، آسیاب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 لِلْقُرْآنِ وَ الْقُرْآنُ یلْعَنُهُ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چه بسیارند کسانی که قرآن را تلاوت می‌کنند و قرآن، آن‌ها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که‌چرا و به چه دلیل این‌گونه قاریان و علماء، چنین عذاب می‌شوند؟ مگر چه گناه و جرمی انجام داده‌اند که باید گرفتار لعنت قرآن شوند؟</w:t>
      </w:r>
    </w:p>
    <w:p>
      <w:pPr>
        <w:pStyle w:val="BookText"/>
        <w:rPr/>
      </w:pPr>
      <w:r>
        <w:rPr>
          <w:rFonts w:ascii="IRNazanin" w:hAnsi="IRNazanin" w:eastAsia="IRNazanin"/>
          <w:color w:val="111111"/>
          <w:sz w:val="28"/>
          <w:sz w:val="28"/>
          <w:szCs w:val="28"/>
          <w:rtl w:val="true"/>
          <w:lang w:bidi="fa-IR"/>
        </w:rPr>
        <w:t>جواب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علماء و قاریان، اهل عمل به قرآن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به آن‌ها عزّت و سروری داد، اعتقاد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به دید یک وسیله،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آن‌ها را به این عذاب گرفتار می‌کند</w:t>
      </w:r>
      <w:r>
        <w:rPr>
          <w:rFonts w:eastAsia="IRNazanin" w:cs="IRNazanin"/>
          <w:color w:val="111111"/>
          <w:sz w:val="28"/>
          <w:szCs w:val="28"/>
          <w:rtl w:val="true"/>
          <w:lang w:bidi="fa-IR"/>
        </w:rPr>
        <w:t>.</w:t>
      </w:r>
    </w:p>
    <w:p>
      <w:pPr>
        <w:pStyle w:val="Heading4"/>
        <w:numPr>
          <w:ilvl w:val="3"/>
          <w:numId w:val="1"/>
        </w:numPr>
        <w:rPr/>
      </w:pPr>
      <w:bookmarkStart w:id="195" w:name="__RefHeading___Toc877565_774463916"/>
      <w:bookmarkStart w:id="196" w:name="_Toc71"/>
      <w:bookmarkEnd w:id="195"/>
      <w:r>
        <w:rPr>
          <w:rtl w:val="true"/>
        </w:rPr>
        <w:t>ب</w:t>
      </w:r>
      <w:r>
        <w:rPr>
          <w:rtl w:val="true"/>
        </w:rPr>
        <w:t xml:space="preserve">) </w:t>
      </w:r>
      <w:r>
        <w:rPr>
          <w:rtl w:val="true"/>
        </w:rPr>
        <w:t>آداب باطنی هنگام تلاوت</w:t>
      </w:r>
      <w:bookmarkEnd w:id="196"/>
    </w:p>
    <w:p>
      <w:pPr>
        <w:pStyle w:val="Heading5"/>
        <w:numPr>
          <w:ilvl w:val="4"/>
          <w:numId w:val="1"/>
        </w:numPr>
        <w:rPr/>
      </w:pPr>
      <w:bookmarkStart w:id="197" w:name="__RefHeading___Toc877567_774463916"/>
      <w:bookmarkStart w:id="198" w:name="_Toc72"/>
      <w:bookmarkEnd w:id="197"/>
      <w:r>
        <w:rPr/>
        <w:t>1</w:t>
      </w:r>
      <w:r>
        <w:rPr>
          <w:rtl w:val="true"/>
        </w:rPr>
        <w:t xml:space="preserve">. </w:t>
      </w:r>
      <w:r>
        <w:rPr>
          <w:rtl w:val="true"/>
        </w:rPr>
        <w:t>حضور قلب، خشوع، خضوع</w:t>
      </w:r>
      <w:bookmarkEnd w:id="198"/>
    </w:p>
    <w:p>
      <w:pPr>
        <w:pStyle w:val="Heading6"/>
        <w:numPr>
          <w:ilvl w:val="5"/>
          <w:numId w:val="1"/>
        </w:numPr>
        <w:rPr/>
      </w:pPr>
      <w:bookmarkStart w:id="199" w:name="__RefHeading___Toc877569_774463916"/>
      <w:bookmarkStart w:id="200" w:name="_Toc73"/>
      <w:bookmarkEnd w:id="199"/>
      <w:r>
        <w:rPr>
          <w:rtl w:val="true"/>
        </w:rPr>
        <w:t>اشاره</w:t>
      </w:r>
      <w:bookmarkEnd w:id="20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قرائت، حضور قلب، خشوع و خضوع لازم است و همان‌گونه که</w:t>
      </w:r>
      <w:bookmarkStart w:id="201" w:name="pg5061_39487"/>
    </w:p>
    <w:p>
      <w:pPr>
        <w:pStyle w:val="BookText"/>
        <w:rPr/>
      </w:pPr>
      <w:bookmarkEnd w:id="201"/>
      <w:r>
        <w:rPr>
          <w:rFonts w:ascii="IRNazanin" w:hAnsi="IRNazanin" w:eastAsia="IRNazanin"/>
          <w:color w:val="111111"/>
          <w:sz w:val="28"/>
          <w:sz w:val="28"/>
          <w:szCs w:val="28"/>
          <w:rtl w:val="true"/>
          <w:lang w:bidi="fa-IR"/>
        </w:rPr>
        <w:t>گفته شد، این حالات، متأثر از روحیات و اخلاقیات درونی است که در مرحله تحلیه، قاری خود را به آن‌ها آراسته کرد و در مرحله تخلیه، اضداد آن‌ها مثل کبر و ریا و خود بزرگ‌بینی را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آداب بعد از آن حاصل می‌شود که فرد خود را به آن‌ها مزین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با تمرین و ممارست به دست می‌آید و احتیاج به جُهد و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طالب این اخلاقیات هستند، ولی چون اهل تلاش و کوشش نیستند، این صفات اخلاقی برای آن‌ها یک رؤیا و آرزو شده است</w:t>
      </w:r>
      <w:r>
        <w:rPr>
          <w:rFonts w:eastAsia="IRNazanin" w:cs="IRNazanin"/>
          <w:color w:val="111111"/>
          <w:sz w:val="28"/>
          <w:szCs w:val="28"/>
          <w:rtl w:val="true"/>
          <w:lang w:bidi="fa-IR"/>
        </w:rPr>
        <w:t>.</w:t>
      </w:r>
    </w:p>
    <w:p>
      <w:pPr>
        <w:pStyle w:val="Heading6"/>
        <w:numPr>
          <w:ilvl w:val="5"/>
          <w:numId w:val="1"/>
        </w:numPr>
        <w:rPr/>
      </w:pPr>
      <w:bookmarkStart w:id="202" w:name="__RefHeading___Toc877571_774463916"/>
      <w:bookmarkStart w:id="203" w:name="_Toc74"/>
      <w:bookmarkEnd w:id="202"/>
      <w:r>
        <w:rPr>
          <w:rtl w:val="true"/>
        </w:rPr>
        <w:t>معنای خشوع و خضوع</w:t>
      </w:r>
      <w:bookmarkEnd w:id="203"/>
    </w:p>
    <w:p>
      <w:pPr>
        <w:pStyle w:val="BookText"/>
        <w:rPr/>
      </w:pPr>
      <w:r>
        <w:rPr>
          <w:rFonts w:ascii="IRNazanin" w:hAnsi="IRNazanin" w:eastAsia="IRNazanin"/>
          <w:color w:val="111111"/>
          <w:sz w:val="28"/>
          <w:sz w:val="28"/>
          <w:szCs w:val="28"/>
          <w:rtl w:val="true"/>
          <w:lang w:bidi="fa-IR"/>
        </w:rPr>
        <w:t>خشوع از خشع اخذ شده است و معنای آن، سر به زیر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لغت العین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رمیک ببصرک إلی الأرض؛ یعنی نگاه را به زمین انداختن</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خشوع و خضوع، یک معنا دارند و فرق آن‌ها، در مورد استعمال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در مورد صوت و نگاه استعمال می‌شود، یعنی بدنی و جوراحی است مثل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 خضوع، هم بدنی و هم قلبی است؛ یعنی أعم از جوارح و جوانح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الکعبةُ خشعةً علی الماء فدحیت منها الأرض</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کعبه، زیر آب قرار داشت و از آن مکان، زمین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از کلمه خضع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لغت 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چنان که در اقرب و قاموس گوید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سر به زیر انداختن و آرامی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نیز آن را فروتنی و سر به زیر انداختن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میان آن و خشوع فرقی نمی‌داند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آیه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فَیَطْمَعَ الَّذِی فِی قَلْبِهِ مَرَضٌ وَ قُلْنَ قَوْلاً مَعْرُوفاً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آیه درباره زنان حضرت رسول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آیه به معنای نازک و نرم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ناز و عشوه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یک نوع تواضع در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رسول الله صلی الله علیه و آله، در سخن گفتن، نرمی نکنید، تا مریضُ‌القلب در شما طمع نکند، هنگام سخن‌گفتن به شیوه متعارف سخن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خضوع اعناق، سر به زیر افتادن آن‌ها در اثر زبونی و خواری است، ولی از آیه قبل استفاده می‌شود که از آن، طاعت و فرمان‌برداری مراد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آمده</w:t>
      </w:r>
      <w:r>
        <w:rPr>
          <w:rFonts w:eastAsia="IRNazanin" w:cs="IRNazanin"/>
          <w:color w:val="111111"/>
          <w:sz w:val="28"/>
          <w:szCs w:val="28"/>
          <w:rtl w:val="true"/>
          <w:lang w:bidi="fa-IR"/>
        </w:rPr>
        <w:t>:</w:t>
      </w:r>
      <w:bookmarkStart w:id="204" w:name="pg5061_39489"/>
    </w:p>
    <w:p>
      <w:pPr>
        <w:pStyle w:val="BookText"/>
        <w:rPr/>
      </w:pPr>
      <w:bookmarkEnd w:id="204"/>
      <w:r>
        <w:rPr>
          <w:rFonts w:ascii="Amiri" w:hAnsi="Amiri" w:eastAsia="Amiri" w:cs="Amiri"/>
          <w:color w:val="111111"/>
          <w:sz w:val="28"/>
          <w:sz w:val="28"/>
          <w:szCs w:val="28"/>
          <w:rtl w:val="true"/>
          <w:lang w:bidi="ar-SA"/>
        </w:rPr>
        <w:t>خَضَعَتِ الْأَشْیاءُ لَهُ وَ ذَلَّتْ مُسْتَکِینَةً لِعَظَمَتِهِ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ولی در جای 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أَقْبَحَ الْخُضُوعَ عِنْدَ الْحَاجَةِ وَ الْجَفَاءَ عِنْدَ الْغِنَی</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مقصود از خضوع، تواضع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مخفی نماند که در قرآن مجید، این مادّه بیشتر از دو مورد فوق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تحقیق در فرق بین خشوع و خضوع نیست، ولی به هر حال، طبق قاعده المترادفان اذا اجتمعا افترقا و اذا افتراقا اجتمعا می‌توان برای آن‌ها، این فرق را تصور کرد</w:t>
      </w:r>
      <w:r>
        <w:rPr>
          <w:rFonts w:eastAsia="IRNazanin" w:cs="IRNazanin"/>
          <w:color w:val="111111"/>
          <w:sz w:val="28"/>
          <w:szCs w:val="28"/>
          <w:rtl w:val="true"/>
          <w:lang w:bidi="fa-IR"/>
        </w:rPr>
        <w:t>.</w:t>
      </w:r>
    </w:p>
    <w:p>
      <w:pPr>
        <w:pStyle w:val="Heading6"/>
        <w:numPr>
          <w:ilvl w:val="5"/>
          <w:numId w:val="1"/>
        </w:numPr>
        <w:rPr/>
      </w:pPr>
      <w:bookmarkStart w:id="205" w:name="__RefHeading___Toc877573_774463916"/>
      <w:bookmarkStart w:id="206" w:name="_Toc75"/>
      <w:bookmarkEnd w:id="205"/>
      <w:r>
        <w:rPr>
          <w:rtl w:val="true"/>
        </w:rPr>
        <w:t>بررسی روایات در موضوع حضور قلب و خشوع و خضوع</w:t>
      </w:r>
      <w:r>
        <w:rPr>
          <w:rtl w:val="true"/>
        </w:rPr>
        <w:t>:</w:t>
      </w:r>
      <w:bookmarkEnd w:id="206"/>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أَبِی عَلِی الْأَشْعَرِی عَنِ الْحَسَنِ بْنِ عَلِی بْنِ عَبْدِ اللَّهِ وَ عَنْ حُمَیدِ بْنِ زِیادٍ عَنِ الْخَشَّابِ جَمِیعاً عَنِ الْحَسَنِ بْنِ عَلِی بْنِ یوسُفَ عَنْ مُعَاذِ بْنِ ثَابِتٍ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سلّمإِنَّ أَحَقَّ النَّاسِ بِالتَّخَشُّعِ فِی السِّرِّ وَ الْعَلَانِیةِ لَحَامِلُ الْقُرْآنِ وَ إِنَّ أَحَقَّ النَّاسِ فِی السِّرِّ وَ الْعَلَانِیةِ بِالصَّلَاةِ وَ الصَّوْمِ لَحَامِلُ الْقُرْآنِ ثُمَّ نَادَی بِأَعْلَی صَوْتِهِ یا حَامِلَ الْقُرْآنِ تَوَاضَعْ بِهِ یرْفَعْکَ اللَّهُ وَ لَا تَعَزَّزْ بِهِ فَیذِلَّکَ اللَّهُ یا حَامِلَ الْقُرْآنِ تَزَینْ بِهِ لِلَّهِ یزَینْکَ اللَّهُ بِهِ وَ لَا تَزَینْ بِهِ لِلنَّاسِ فَیشِینَکَ اللَّهُ بِهِ مَنْ خَتَمَ الْقُرْآنَ فَکَأَنَّمَا أُدْرِجَتِ النُّبُوَّةُ بَینَ جَنْبَیهِ وَ لَکِنَّهُ لَا یوحَی إِلَیهِ وَ مَنْ جَمَعَ الْقُرْآنَ فَنَوْلُهُ لَا یجْهَلُ مَعَ مَنْ یجْهَلُ عَلَیهِ وَ لَا یغْضَبُ</w:t>
      </w:r>
    </w:p>
    <w:p>
      <w:pPr>
        <w:pStyle w:val="BookText"/>
        <w:rPr/>
      </w:pPr>
      <w:r>
        <w:rPr>
          <w:rFonts w:ascii="Amiri" w:hAnsi="Amiri" w:eastAsia="Amiri" w:cs="Amiri"/>
          <w:color w:val="111111"/>
          <w:sz w:val="28"/>
          <w:sz w:val="28"/>
          <w:szCs w:val="28"/>
          <w:rtl w:val="true"/>
          <w:lang w:bidi="ar-SA"/>
        </w:rPr>
        <w:t>فِیمَنْ یغْضَبُ عَلَیهِ وَ لَا یجِدُ فِیمَنْ یجِدُ وَ لَکِنَّهُ یعْفُو وَ یصْفَحُ وَ یغْفِرُ وَ یحْلُمُ لِتَعْظِیمِ الْقُرْآنِ وَ مَنْ أُوتِی الْقُرْآنَ فَظَنَّ أَحَداً مِنَ النَّاسِ أُوتِی أَفْضَلَ مِمَّا أُوتِی فَقَدْ عَظَّمَ مَا حَقَّرَ اللَّهُ وَ حَقَّرَ مَا عَظَّمَ اللَّهُ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حضرت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برای خشوع کردن در پنهان و آشکار، حامل قرآن است و سزاوارترین مردم برای نماز و روزه، حامل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صلی الله علیه و آله با صدای بلند حامل قرآن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تواضع کنی، خداوند تو را بالا می‌برد و اگر تکبر بورزی، خداوند تو را ذلیل و خوار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قرب الهی، به قرآن، زینت بده، تا خداوند تو را زینت بخشد و اگر به خاطر مردم چنین کردی، خداوند تو را خار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ختم کند مانند انبیاء است، ولی فقط بر او وحی نمی‌شود و هر کس قرآن را جمع و آن را حفظ کند، دیگر بر فردی که به او جهل فروخته، جاهلی نمی‌کند و بر فردی که به او غضب کرد، غضب نمی‌کند و بر کسی که تُند است، تُندخویی نمی‌کند، بلکه عفو و صفح و غفران و حلم پیشه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دارد و تصور کند که دیگران از آن بیشتر دارند، به درستی، آنچه را که خداوند بزرگ می‌شمارد حقیر و ناچیز شمرده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عَبْدِ الْجَبَّارِ وَ عَنْ عِدَّةٍ مِنْ أَصْحَابِنَا عَنْ أَحْمَدَ بْنِ مُحَمَّدٍ عَنِ ابْنِ فَضَّالٍ عَنْ ثَعْلَبَةَ بْنِ مَیمُونٍ عَنْ یعْقُوبَ الْأَحْمَرِ عَنْ أَبِی عَبْدِ اللَّهِ علیه السلام</w:t>
      </w:r>
    </w:p>
    <w:p>
      <w:pPr>
        <w:pStyle w:val="BookText"/>
        <w:rPr/>
      </w:pP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یقْرَأُ الْقُرْآنَ لِیقَالَ فُلَانٌ قَارِئٌ وَ مِنْهُمْ مَنْ یقْرَأُ الْقُرْآنَ لِیطْلُبَ بِهِ الدُّنْیا وَ لَا خَیرَ فِی ذَلِکَ وَ مِنْهُمْ مَنْ یقْرَأُ الْقُرْآنَ لِینْتَفِعَ بِهِ فِی صَلَاتِهِ وَ لَیلِهِ وَ نَهَارِهِ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علیه السلام در این روایت قاریان قرآن را به سه دسته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خودنمایی قرائت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قرائت قرآن، وسیله امرار معاش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در این دو نوع قرائت قرآن، خیری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قرآن را برای نماز خواندن، و بهره بردن از آن در شب و روزشان قرائت می‌کنند و محور امور روز مرّه آن‌ها قرآن است تا به وسیله آن، نفعی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معلوم می‌شود مطلوب نزد امام علیه السلام قرائتی است که با خشوع و خضوع و همراه با حضور قلب باشد، این نوع قرائت فقط در نوع سوم یافت می‌شود و در دو مورد اول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عِدَّةٍ مِنْ أَصْحَابِنَا عَنْ أَحْمَدَ بْنِ مُحَمَّدِ بْنِ خَالِدٍ عَنْ إِسْمَاعِیلَ بْنِ مِهْرَانَ عَنْ عُبَیسِ بْنِ هِشَامٍ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ثَلَاثَةٌ رَجُلٌ قَرَأَ الْقُرْآنَ فَاتَّخَذَهُ بِضَاعَةً وَ اسْتَدَرَّ بِهِ الْمُلُوکَ وَ اسْتَطَالَ بِهِ عَلَی النَّاسِ وَ رَجُلٌ قَرَأَ الْقُرْآنَ فَحَفِظَ حُرُوفَهُ وَ ضَیعَ حُدُودَهُ وَ أَقَامَهُ إِقَامَةَ الْقِدْحِ فَلَا کَثَّرَ اللَّهُ هَؤُلَاءِ مِنْ حَمَلَةِ الْقُرْآنِ وَ رَجُلٌ قَرَأَ الْقُرْآنَ فَوَضَعَ دَوَاءَ الْقُرْآنِ عَلَی دَاءِ قَلْبِهِ فَأَسْهَرَ بِهِ لَیلَهُ وَ أَظْمَأَ بِهِ نَهَارَهُ وَ قَامَ بِهِ</w:t>
      </w:r>
    </w:p>
    <w:p>
      <w:pPr>
        <w:pStyle w:val="BookText"/>
        <w:rPr/>
      </w:pPr>
      <w:r>
        <w:rPr>
          <w:rFonts w:ascii="Amiri" w:hAnsi="Amiri" w:eastAsia="Amiri" w:cs="Amiri"/>
          <w:color w:val="111111"/>
          <w:sz w:val="28"/>
          <w:sz w:val="28"/>
          <w:szCs w:val="28"/>
          <w:rtl w:val="true"/>
          <w:lang w:bidi="ar-SA"/>
        </w:rPr>
        <w:t>فِی مَسَاجِدِهِ وَ تَجَافَی بِهِ عَنْ فِرَاشِهِ فَبِأُولَئِکَ یدْفَعُ اللَّهُ الْبَلَاءَ وَ بِأُولَئِکَ یدِیلُ اللَّهُ مِنَ الْأَعْدَاءِ وَ بِأُولَئِکَ ینَزِّلُ اللَّهُ الْغَیثَ مِنَ السَّمَاءِ فَوَ اللَّهِ لَهَؤُلَاءِ فِی قُرَّاءِ الْقُرْآنِ أَعَزُّ مِنَ الْکِبْرِیتِ الْأَحْمَرِ</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نظر مضمون، این روایت همانند روایت قبل است، جز این که حضرت در ذیل این روایت می‌فرمایند، به واسطه قاریان خاشع و خاضع بلا، دفع و شر دشمنان، رفع می‌شود و نزول باران به واسطه وجود این قاریان است و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این‌گونه قاریان، سخت‌تر از یافتن کبریت احمر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علیه السلام عَنْ آبَائِهِ عَنِ النَّبِی صلّی الله علیه و آله و سلّم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ثُمَّ شَرِبَ عَلَیهِ حَرَاماً أَوْ آثَرَ عَلَیهِ حُبَّ الدُّنْیا وَ زِینَتَهَا اسْتَوْجَبَ عَلَیهِ سَخَطَ اللَّهِ إِلا أَنْ یتُوبَ أَلَا وَ إِنَّهُ إِنْ مَاتَ عَلَی غَیرِ تَوْبَةٍ حَاجَّهُ یوْمَ الْقِیامَةِ فَلا یزَایلُهُ إِلا مَدْحُوضاً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بنا بر این روایت، کسی که قرائت قرآن کند و بعد از آن حرامی انجام دهد و بعد توبه نکند و در این حال بمیرد، در روز قیامت، آن‌قدر چرخانده می‌شود تا آن‌که بلغزد و خار و ذلیل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الْخِصَالِ عَنْ أَحْمَدَ بْنِ زِیادِ بْنِ جَعْفَرٍ الْهَمَذَانِی عَنْ عَلِی بْنِ إِبْرَاهِیمَ عَنْ أَبِیهِ</w:t>
      </w:r>
    </w:p>
    <w:p>
      <w:pPr>
        <w:pStyle w:val="BookText"/>
        <w:rPr/>
      </w:pPr>
      <w:r>
        <w:rPr>
          <w:rFonts w:ascii="Amiri" w:hAnsi="Amiri" w:eastAsia="Amiri" w:cs="Amiri"/>
          <w:color w:val="111111"/>
          <w:sz w:val="28"/>
          <w:sz w:val="28"/>
          <w:szCs w:val="28"/>
          <w:rtl w:val="true"/>
          <w:lang w:bidi="ar-SA"/>
        </w:rPr>
        <w:t>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ثَلَاثَةٌ قَارِئٌ قَرَأَ الْقُرْآنَ لِیسْتَدِرَّ بِهِ الْمُلُوکَ وَ یسْتَطِیلَ بِهِ عَلَی النَّاسِ فَذَاکَ مِنْ أَهْلِ النَّارِ وَ قَارِئٌ قَرَأَ الْقُرْآنَ فَحَفِظَ حُرُوفَهُ وَ ضَیعَ حُدُودَهُ فَذَاکَ مِنْ أَهْلِ النَّارِ وَ قَارِئٌ قَرَأَ الْقُرْآنَ فَاسْتَتَرَ بِهِ تَحْتَ بُرْنُسِهِ فَهُوَ یعْمَلُ بِمُحْکَمِهِ وَ یؤْمِنُ بِمُتَشَابِهِهِ وَ یقِیمُ فَرَائِضَهُ وَ یحِلُّ حَلَالَهُ وَ یحَرِّمُ حَرَامَهُ فَهَذَا مِمَّنْ ینْقِذُهُ اللَّهُ مِنْ مَضَلَّاتِ الْفِتَنِ وَ هُوَ مِنْ أَهْلِ الْجَنَّةِ وَ یشْفَعُ فِیمَنْ یشَاءُ</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الْأَمَالِی عَنْ جَعْفَرِ بْنِ عَلِی عَنْ جَدِّهِ الْحَسَنِ بْنِ عَلِی عَنْ جَدِّهِ عَبْدِ اللَّهِ بْنِ الْمُغِیرَةِ عَنْ إِسْمَاعِیلَ بْنِ أَبِی زِیادٍ عَنِ الصَّادِقِ علیه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صِنْفَانِ مِنْ أُمَّتِی إِذَا صَلَحَا صَلَحَتْ أُمَّتِی وَ إِذَا فَسَدَا فَسَدَتْ الْأُمَرَاءُ وَ الْقُرَّاءُ</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دو گروه از امت من، اگر اهل درست‌کاری باشند، امت هم به تبع آن‌ها درست‌کار می‌شوند و اگر خلاف‌کار باشند، امت هم به تبع آن‌ها خلاف‌کار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صاحبان مقامات دولتی و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قاریان قرآن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گروه اول اگر مفسد باشند، چه بلایی بر سر ملت نازل می‌شود؛ همه مردم، اهل دروغ، دزدی، کلاه‌برداری و فساد می‌شوند، چون دولت‌مردان، صاحب اختیار مردم هستند و لگام رعیت را به هر جایی، بکشند، آن‌ها هم به همان‌جا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بحث در گروه دوم است که چرا اگر قاریان قرآن منحرف باشند، امت اسلامی هم منحرف و مفسد می‌شوند؟ سؤال این است که چه ارتباطی بین قاریان قرآن و امت اسلامی وجود دارد؟ و چرا اگر قاریان منحرف باشند، امت اسلامی هم منحرف می‌شود؟ در جواب باید بگوییم که دولت‌مردان متولی جسم امت هستند و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در زمان قدیم، به علماء دین هم اطلاق می‌شد و فقط منظور قاری قرآن نبود، قاضی، امام جماعت، وکیل، امانت‌دار، عالم دین و هر کسی که در راستای امور دینی، مقام و منصبی داشته است، قاری محسوب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روح امت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اثبات شده است که جسم و روح تابع یکدیگر هستند و اگر یکی خراب شد، دیگری هم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مشهور است اگر کسی فلان مرض جسمی را گرفت، معلوم می‌شود روحش فلان مریضی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عِقَابِ الْأَعْمَالِ عَنْ حَمْزَةَ بْنِ مُحَمَّدٍ الْعَلَوِی عَنْ عَلِی بْنِ إِبْرَاهِیمَ عَنْ أَبِیهِ عَنِ النَّوْفَلِی عَنِ السَّکُونِی عَنْ أَبِی عَبْدِ اللَّهِ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یأْکُلُ بِهِ النَّاسَ جَاءَ یوْمَ الْقِیامَةِ وَ وَجْهُهُ عَظْمٌ لَا لَحْمَ فِیهِ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کسی که قرآن را به خاطر ارتزاق بخواند، روز قیامت در حالی که صورتش گوشت ندارد،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 تَقَدَّمَ فِی عِیادَةِ الْمَرِیضِ عَنْ رَسُولِ اللَّهِ صلّی الله علیه و آله و سلّمفِی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فَلَمْ یعْمَلْ بِهِ وَ آثَرَ عَلَیهِ حُبَّ الدُّنْیا وَ زِینَتَهَا اسْتَوْجَبَ</w:t>
      </w:r>
    </w:p>
    <w:p>
      <w:pPr>
        <w:pStyle w:val="BookText"/>
        <w:rPr/>
      </w:pPr>
      <w:r>
        <w:rPr>
          <w:rFonts w:ascii="Amiri" w:hAnsi="Amiri" w:eastAsia="Amiri" w:cs="Amiri"/>
          <w:color w:val="111111"/>
          <w:sz w:val="28"/>
          <w:sz w:val="28"/>
          <w:szCs w:val="28"/>
          <w:rtl w:val="true"/>
          <w:lang w:bidi="ar-SA"/>
        </w:rPr>
        <w:t>سَخَطَ اللَّهِ وَ کَانَ فِی الدَّرَجَةِ مَعَ الْیهُودِ وَ النَّصَارَی الَّذِینَ ینْبِذُونَ کِتَابَ اللَّهِ وَرَاءَ ظُهُورِهِمْ وَ مَنْ قَرَأَ الْقُرْآنَ یرِیدُ بِهِ سُمْعَةً وَ الْتِمَاسَ الدُّنْیا لَقِی اللَّهَ یوْمَ الْقِیامَةِ وَ وَجْهُهُ عَظْمٌ لَیسَ عَلَیهِ لَحْمٌ وَ زَجَّ الْقُرْآنُ فِی قَفَاهُ حَتَّی یدْخِلَهُ النَّارَ وَ یهْوِی فِیهَا مَعَ مَنْ هَوَی وَ مَنْ قَرَأَ الْقُرْآنَ وَ لَمْ یعْمَلْ بِهِ حَشَرَهُ اللَّهُ یوْمَ الْقِیامَةِ أَعْمَی فَیقُولُ یا رَبِّ لِمَ حَشَرْتَنِی أَعْمی وَ قَدْ کُنْتُ بَصِیراً قالَ کَذلِکَ أَتَتْکَ آیاتُنا فَنَسِیتَها وَ کَذلِکَ الْیوْمَ تُنْسی فَیؤْمَرُ بِهِ إِلَی النَّارِ وَ مَنْ قَرَأَ الْقُرْآنَ ابْتِغَاءَ وَجْهِ اللَّهِ وَ تَفَقُّهاً فِی الدِّینِ کَانَ لَهُ مِنَ الثَّوَابِ مِثْلُ جَمِیعِ مَا أُعْطِی الْمَلَائِکَةُ وَ الْأَنْبِیاءُ وَ الْمُرْسَلُونَ وَ مَنْ تَعَلَّمَ الْقُرْآنَ یرِیدُ بِهِ رِیاءً وَ سُمْعَةً لِیمَارِی بِهِ السُّفَهَاءَ وَ یبَاهِی بِهِ الْعُلَمَاءَ وَ یطْلُبَ بِهِ الدُّنْیا بَدَّدَ اللَّهُ عِظَامَهُ یوْمَ الْقِیامَةِ وَ لَمْ یکُنْ فِی النَّارِ أَشَدُّ عَذَاباً مِنْهُ وَ لَیسَ نَوْعٌ مِنْ أَنْوَاعِ الْعَذَابِ إِلَّا سَیعَذَّبُ بِهِ مِنْ شِدَّةِ غَضَبِ اللَّهِ عَلَیهِ وَ سَخَطِهِ وَ مَنْ تَعَلَّمَ الْقُرْآنَ وَ تَوَاضَعَ فِی الْعِلْمِ وَ عَلَّمَ عِبَادَ اللَّهِ وَ هُوَ یرِیدُ مَا عِنْدَ اللَّهِ لَمْ یکُنْ فِی الْجَنَّةِ أَعْظَمُ ثَوَاباً مِنْهُ وَ لَا أَعْظَمُ مَنْزِلَةً مِنْهُ وَ لَمْ یکُنْ فِی الْجَنَّةِ مَنْزِلٌ وَ لَا دَرَجَةٌ رَفِیعَةٌ وَ لَا نَفِیسَةٌ إِلَّا وَ کَانَ لَهُ فِیهَا أَوْفَرُ النَّصِیبِ وَ أَشْرَفُ الْمَنَازِلِ</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صدر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قاریانی که اهل ریا و نفاق هستند، در صف یهود و نصرانی قرار می‌گیرند زیرا یهود و نصاری کتاب خدا را پشت سر خود انداخته‌اند، و قاریانی که اهل ریا باشند نیز قرآن را پشت سر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قرآنی که قرآن را برای وجه الهی نخواند، همانند یک یهودی و نصرانی است و باید مواظب و مراقب اعمال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وَرَّامٌ فِی کِتَابِهِ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وَادِیاً</w:t>
      </w:r>
      <w:bookmarkStart w:id="207" w:name="pg5061_39496"/>
    </w:p>
    <w:p>
      <w:pPr>
        <w:pStyle w:val="BookText"/>
        <w:rPr/>
      </w:pPr>
      <w:bookmarkEnd w:id="207"/>
      <w:r>
        <w:rPr>
          <w:rFonts w:ascii="Amiri" w:hAnsi="Amiri" w:eastAsia="Amiri" w:cs="Amiri"/>
          <w:color w:val="111111"/>
          <w:sz w:val="28"/>
          <w:sz w:val="28"/>
          <w:szCs w:val="28"/>
          <w:rtl w:val="true"/>
          <w:lang w:bidi="ar-SA"/>
        </w:rPr>
        <w:t>یسْتَغِیثُ أَهْلُ النَّارِ کُلَّ یوْمٍ سَبْعِینَ أَلْفَ مَرَّةٍ مِنْهُ إِلَی أَنْ قَالَ فَقِیلَ لَهُ لِمَنْ یکُونُ هَذَا الْعَذَابُ قَالَ لِشَارِبِ الْخَمْرِ مِنْ أَهْلِ الْقُرْآنِ وَ تَارِکِ الصَّلاةِ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تارک الصلاة و شارب الخمر از قاریان قرآن در جهنم در ادی آن هر روز هفتاد هزار بار آتش به آنها خورانده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مجموعه‌ای کم از روایات درباره حضور قلب و خشوع و خضوع، انشاءالله مورد قبول واقع شود</w:t>
      </w:r>
      <w:r>
        <w:rPr>
          <w:rFonts w:eastAsia="IRNazanin" w:cs="IRNazanin"/>
          <w:color w:val="111111"/>
          <w:sz w:val="28"/>
          <w:szCs w:val="28"/>
          <w:rtl w:val="true"/>
          <w:lang w:bidi="fa-IR"/>
        </w:rPr>
        <w:t>.</w:t>
      </w:r>
    </w:p>
    <w:p>
      <w:pPr>
        <w:pStyle w:val="Heading5"/>
        <w:numPr>
          <w:ilvl w:val="4"/>
          <w:numId w:val="1"/>
        </w:numPr>
        <w:rPr/>
      </w:pPr>
      <w:bookmarkStart w:id="208" w:name="__RefHeading___Toc877575_774463916"/>
      <w:bookmarkStart w:id="209" w:name="_Toc76"/>
      <w:bookmarkEnd w:id="208"/>
      <w:r>
        <w:rPr/>
        <w:t>2</w:t>
      </w:r>
      <w:r>
        <w:rPr>
          <w:rtl w:val="true"/>
        </w:rPr>
        <w:t xml:space="preserve">. </w:t>
      </w:r>
      <w:r>
        <w:rPr>
          <w:rtl w:val="true"/>
        </w:rPr>
        <w:t>تدبّر و تفکّر</w:t>
      </w:r>
      <w:bookmarkEnd w:id="209"/>
    </w:p>
    <w:p>
      <w:pPr>
        <w:pStyle w:val="Heading6"/>
        <w:numPr>
          <w:ilvl w:val="5"/>
          <w:numId w:val="1"/>
        </w:numPr>
        <w:rPr/>
      </w:pPr>
      <w:bookmarkStart w:id="210" w:name="__RefHeading___Toc877577_774463916"/>
      <w:bookmarkStart w:id="211" w:name="_Toc77"/>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از آداب بسیار مهم در حین قرائت، تدبّر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کثیری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الفِکْرَةُ قوّةٌ مطرقةٌ للعلم إلی المعلوم و التَّفَکُّرُ جولانُ تلک القوّةِ بحسب نظر العقل و ذلک للإنسان دون الحیوان؛ یعنی فکر قوه‌ای است که راهی برای علم به سوی معلوم است و تفکّر عرض اندام این قوه بنا بر نظر عقل و نشانه انسان بودن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فِی أَنْفُسِهِمْ ما خَلَقَ اللّهُ السَّماواتِ</w:t>
      </w:r>
      <w:r>
        <w:rPr>
          <w:rFonts w:eastAsia="Amiri" w:cs="Amiri" w:ascii="Amiri" w:hAnsi="Amiri"/>
          <w:color w:val="111111"/>
          <w:sz w:val="28"/>
          <w:szCs w:val="28"/>
          <w:rtl w:val="true"/>
          <w:lang w:bidi="ar-SA"/>
        </w:rPr>
        <w:t xml:space="preserve">... . </w:t>
      </w:r>
      <w:r>
        <w:rPr>
          <w:rStyle w:val="FootnoteAnchor"/>
          <w:rtl w:val="true"/>
        </w:rPr>
        <w:footnoteReference w:id="24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یَتَفَکَّرُوا ما بِصاحِبِهِمْ مِنْ جِنَّةٍ</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اللّهُ لَکُمُ الْآیاتِ لَعَلَّکُمْ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الْآخِرَةِ</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کتاب قاموس القرآن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بفتح و کسر حرف اول، یعنی اندیشه و تأمل؛ به عبارت دیگر، فکر، اعمال نظر و تدبّر برای به دست‌آوردن واقعیات و عبرت‌ها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یَتَفَکَّرُونَ فِی خَلْقِ السَّماواتِ وَ الْأَرْضِ رَبَّنا ما خَلَقْتَ هذا باطِلاً</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لَعَلَّهُمْ یَتَفَکَّرُونَ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بنابراین، فکر و تفکر، به نیروی درونی انسان گویند که به وسیله آن می‌تواند در آیات الهی بیندیشد، ازاین‌رو، قرآن از آن به خوبی و نیکی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دُبُر ریشه تدبّر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قاموس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بر وزن عُنُق به معنای عقب ومقابل جلو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اسْتَبَقَا الْبابَ وَ قَدَّتْ قَمِیصَهُ مِنْ دُبُرٍ</w:t>
      </w:r>
      <w:r>
        <w:rPr>
          <w:rFonts w:eastAsia="Amiri" w:cs="Amiri" w:ascii="Amiri" w:hAnsi="Amiri"/>
          <w:color w:val="111111"/>
          <w:sz w:val="28"/>
          <w:szCs w:val="28"/>
          <w:rtl w:val="true"/>
          <w:lang w:bidi="ar-SA"/>
        </w:rPr>
        <w:t xml:space="preserve">... . </w:t>
      </w:r>
      <w:r>
        <w:rPr>
          <w:rStyle w:val="FootnoteAnchor"/>
          <w:rtl w:val="true"/>
        </w:rPr>
        <w:footnoteReference w:id="25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هم به طرف در دویدند و او پیراهن یوسف علیه السلام را از عقب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شیء، خلاف قُبُل است، پس قُبل و دُبر در اصل به معنی جلو و عقب و دو جزء یک شیء هستند، مثل جلو پیراهن و عقب آن، مثل این که بگوییم، زید در جلو من و یا در عقب من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مثال از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یُوَلِّهِمْ یَوْمَئِذٍ دُبُرَهُ إِلاّ مُتَحَرِّفاً لِقِتالٍ</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کسی که به جنگ پشت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أَدْبارَ السُّجُودِ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پشت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استعمال دُبُر در قرآن، در معنای پشت و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نیز آمده است که استعمال آن، در معنای عقب یک شیء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جمع دُبُر، أدبار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تُوَلُّوهُمُ الْأَدْبارَ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یَضْرِبُونَ وُجُوهَهُمْ وَ أَدْبارَهُمْ</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دبر به مناسبت معنای پشت، فعل‌های زیادی، مشتقّ شده مثل ادبر، تدبّر، ادّبّر، همچنین است مدبر و دابر و ادبار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می‌خواند که به حق پشت کرده و اعراض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سپس بر عرش تسلّط یافته، امر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امر، یعنی به دنبال آن است و در پی‌گیری کار، آن را دنبال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أَ فَلَمْ یَدَّبَّرُوا الْقَوْلَ</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که در اصل یتدبّروا است که به واسطه اعلال تبدیل به یدّبّروا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تفکر و تدبر در معنا یکی است، ولی از دو ریشه؛ به عبارت دیگر، در ریشه آن‌ها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آن‌ها کلمه تفکر آمده است،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این آیه، امر به تفکر در گناه شرب خمر و قمار آمده که بیشتر از نفع آن‌ها است و این‌که بهترین انفاق،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تفکر، در آیه، نفع و عفو می‌باشد و ظرف تفکر، مختص این دنیا نیست، بلکه مقصود تفکر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w:t>
      </w:r>
      <w:r>
        <w:rPr>
          <w:rFonts w:eastAsia="Amiri" w:cs="Amiri" w:ascii="Amiri" w:hAnsi="Amiri"/>
          <w:color w:val="111111"/>
          <w:sz w:val="28"/>
          <w:szCs w:val="28"/>
          <w:rtl w:val="true"/>
          <w:lang w:bidi="ar-SA"/>
        </w:rPr>
        <w:t xml:space="preserve">. </w:t>
      </w:r>
      <w:r>
        <w:rPr>
          <w:rStyle w:val="FootnoteAnchor"/>
          <w:rtl w:val="true"/>
        </w:rPr>
        <w:footnoteReference w:id="261"/>
      </w:r>
      <w:bookmarkStart w:id="212" w:name="pg5061_39500"/>
    </w:p>
    <w:p>
      <w:pPr>
        <w:pStyle w:val="BookText"/>
        <w:rPr/>
      </w:pPr>
      <w:bookmarkEnd w:id="212"/>
      <w:r>
        <w:rPr>
          <w:rFonts w:ascii="IRNazanin" w:hAnsi="IRNazanin" w:eastAsia="IRNazanin"/>
          <w:color w:val="111111"/>
          <w:sz w:val="28"/>
          <w:sz w:val="28"/>
          <w:szCs w:val="28"/>
          <w:rtl w:val="true"/>
          <w:lang w:bidi="fa-IR"/>
        </w:rPr>
        <w:t>در این آیه، امر به تفکر، در آرزوهای بر باد رفته انسان‌های دنیا 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دنیای فانی دل بسته‌اند و چگونه با یک باد آتشین، تمام اموال و هستی‌شان نابود می‌شود، این یک نشانه عظیم و تذکر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در آن‌ها کلمه تدبر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Heading6"/>
        <w:numPr>
          <w:ilvl w:val="5"/>
          <w:numId w:val="1"/>
        </w:numPr>
        <w:rPr/>
      </w:pPr>
      <w:bookmarkStart w:id="213" w:name="__RefHeading___Toc877579_774463916"/>
      <w:bookmarkStart w:id="214" w:name="_Toc78"/>
      <w:bookmarkEnd w:id="213"/>
      <w:r>
        <w:rPr>
          <w:rtl w:val="true"/>
        </w:rPr>
        <w:t>روایات</w:t>
      </w:r>
      <w:r>
        <w:rPr>
          <w:rtl w:val="true"/>
        </w:rPr>
        <w:t>:</w:t>
      </w:r>
      <w:bookmarkEnd w:id="21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تَفَکَّرَ فَاعْتَبَرَ وَ اعْتَبَرَ فَأَبْصَر</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رحمت خدا بر کسی که اندیشه کند و آگاه شود و وقتی آگاه شد، چشمش را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نهج‌البلاغه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امْرَأً تَفَکَّرَ</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وصایای به امام حسن مجتبی علیه السلام هنگام رفتن به سوی جنگ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تَفَکَّرَ أَبْصَر</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الْبَرْقِی عَنْ إِسْمَاعِیلَ بْنِ مِهْرَانَ عَنْ أَبِی سَعِیدٍ الْقَمَّاطِ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علیه السلام ألا أُخْبِرُکُمْ بِالْفَقِیهِ حَقِّ الْفَقِیهِ مَنْ لَمْ یقَنِّطِ النَّاسَ مِنْ رَحْمَةِ اللَّهِ وَ لَمْ یؤْمِنْهُمْ مِنْ عَذَابِ اللَّهِ وَ لَمْ یرَخِّصْ لَهُمْ فِی مَعَاصِی اللَّهِ وَ لَمْ یتْرُکِ الْقُرْآنَ رَغْبَةً عَنْهُ إِلَی غَیرِهِ أَلا لاخَیرَ فِی عِلْمٍ لَیسَ فِیهِ تَفَهُّمٌ أَلا لاخَیرَ فِی قِرَاءَةٍ لَیسَ فِیهَا تَدَبُّرٌ أَلا لاخَیرَ فِی عِبَادَةٍ لَیسَ فِیهَا تَفَکُّرٌ وَ فِی رِوَایةٍ أُخْرَی أَلا لا خَیرَ فِی عِلْمٍ لَیسَ فِیهِ تَفَهُّمٌ أَلا لاخَیرَ فِی قِرَاءَةٍ لَیسَ فِیهَا تَدَبُّرٌ أَلا لاخَیرَ فِی عِبَادَةٍ لافِقْهَ فِیهَا أَلا لا خَیرَ فِی نُسُکٍ لاوَرَعَ فِیهِ</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سازم به فقیه واقعی؛ فقیه کسی است که مردم را از رحمت الهی ناامید نسازد و نگوید که عذاب الهی شامل شما نمی‌شود و به آن‌ها رخصت انجام معاصی ندهد و قرآن را به خاطر جلب</w:t>
      </w:r>
    </w:p>
    <w:p>
      <w:pPr>
        <w:pStyle w:val="BookText"/>
        <w:rPr/>
      </w:pPr>
      <w:r>
        <w:rPr>
          <w:rFonts w:ascii="IRNazanin" w:hAnsi="IRNazanin" w:eastAsia="IRNazanin"/>
          <w:color w:val="111111"/>
          <w:sz w:val="28"/>
          <w:sz w:val="28"/>
          <w:szCs w:val="28"/>
          <w:rtl w:val="true"/>
          <w:lang w:bidi="fa-IR"/>
        </w:rPr>
        <w:t>رضایت مردم کنار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خیری که در علم بدون فهمیدن و فهماندن نیست، بدانید خیری در قرآن بدون قرائت و تدبّر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عبادت بدون تفکر خیری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بَعْضِ أَصْحَابِهِ عَنْ أَبَانٍ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یرْوِی النَّاسُ أَنَّ تَفَکُّرَ سَاعَةٍ خَیرٌ مِنْ قِیامِ لَیلَةٍ قُلْتُ کَیفَ یتَفَکَّرُ قَالَ یمُرُّ بِالْخَرِبَةِ أَوْ بِالدَّارِ فَیقُولُ أَینَ سَاکِنُوکِ أَینَ بَانُوکِ مَا بَالُکِ لا تَتَکَلَّمِینَ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حسن الصیقل از امام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می‌گویند یک ساعت تفکر برتر است از یک شب ایستاده عبادت کردن است، چه تفکری مراد است؟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خرابه‌ای یا خانه‌ای گذر کردی، بگو کجایند ساکنین شما و کجایند سازندگان شما، چه شده، چرا حرف نمی‌زنید؟ این روایت مصداق عینی تفکر و تدبّر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أَمِیرُ الْمُؤْمِنِینَ علیه السلام یقُولُ نَبِّهْ بِالتَّفَکُّرِ قَلْبَکَ وَ جَافِ عَنِ اللَّیلِ جَنْبَکَ وَ اتَّقِ اللَّهَ رَبَّکَ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با تفکر قلب خود را روشن کن و خود را از بستر خواب برای عبادت بکَن و از محرمات دوری کن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أَحْمَدَ بْنِ مُحَمَّدِ بْنِ أَبِی نَصْرٍ عَنْ بَعْضِ رِجَالِهِ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أَفْضَلُ الْعِبَادَةِ إِدْمَانُ التَّفَکُّرِ فِی اللَّهِ وَ فِی قُدْرَتِهِ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برترین عبادت، تداوم تفکر در خداوند و قدرتش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در همین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مُعَمَّرِ بْنِ خَلَّادٍ قَالَ سَمِعْتُ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لَیسَ الْعِبَادَةُ کَثْرَةَ الصَّلَاةِ وَ الصَّوْمِ إِنَّمَا الْعِبَادَةُ التَّفَکُّرُ فِی أَمْرِ اللَّهِ عَزَّوَجَلَّ</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زیادی نماز و روزه عبادت نیست، بلکه عبادت فقط تفکر در امر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کنید که منظور این روایت، نفی نماز و روزه نیست، بلکه می‌خواهد بگوید باید در عبادات، اهتمام اصلی بر تفکر در آیات و نشانه‌های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عَنْ إِسْمَاعِیلَ بْنِ سَهْلٍ عَنْ حَمَّادٍ عَنْ رِبْعِی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إِنَّ التَّفَکُّرَ یدْعُو إِلَی الْبِرِّ وَ الْعَمَلِ بِهِ</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نیکی و عمل به آن، تفکر است و این روایت به خوبی جایگاه انسان‌های صالح و عامل را بیان داشته است؛ یعنی این افراد حتماً اهل تفکر و</w:t>
      </w:r>
      <w:bookmarkStart w:id="215" w:name="pg5061_39504"/>
    </w:p>
    <w:p>
      <w:pPr>
        <w:pStyle w:val="BookText"/>
        <w:rPr/>
      </w:pPr>
      <w:bookmarkEnd w:id="215"/>
      <w:r>
        <w:rPr>
          <w:rFonts w:ascii="IRNazanin" w:hAnsi="IRNazanin" w:eastAsia="IRNazanin"/>
          <w:color w:val="111111"/>
          <w:sz w:val="28"/>
          <w:sz w:val="28"/>
          <w:szCs w:val="28"/>
          <w:rtl w:val="true"/>
          <w:lang w:bidi="fa-IR"/>
        </w:rPr>
        <w:t>تدبر هستند و در غیر این صورت، چنین توفیقی برای آن‌ها حاصل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مجموعه‌ای در زمینه تفکر و تدبّر، انشاءالله مقبول واقع شود</w:t>
      </w:r>
      <w:r>
        <w:rPr>
          <w:rFonts w:eastAsia="IRNazanin" w:cs="IRNazanin"/>
          <w:color w:val="111111"/>
          <w:sz w:val="28"/>
          <w:szCs w:val="28"/>
          <w:rtl w:val="true"/>
          <w:lang w:bidi="fa-IR"/>
        </w:rPr>
        <w:t>.</w:t>
      </w:r>
    </w:p>
    <w:p>
      <w:pPr>
        <w:pStyle w:val="Heading5"/>
        <w:numPr>
          <w:ilvl w:val="4"/>
          <w:numId w:val="1"/>
        </w:numPr>
        <w:rPr/>
      </w:pPr>
      <w:bookmarkStart w:id="216" w:name="__RefHeading___Toc877581_774463916"/>
      <w:bookmarkStart w:id="217" w:name="_Toc79"/>
      <w:bookmarkEnd w:id="216"/>
      <w:r>
        <w:rPr/>
        <w:t>3</w:t>
      </w:r>
      <w:r>
        <w:rPr>
          <w:rtl w:val="true"/>
        </w:rPr>
        <w:t xml:space="preserve">. </w:t>
      </w:r>
      <w:r>
        <w:rPr>
          <w:rtl w:val="true"/>
        </w:rPr>
        <w:t>تأثُّر</w:t>
      </w:r>
      <w:bookmarkEnd w:id="217"/>
    </w:p>
    <w:p>
      <w:pPr>
        <w:pStyle w:val="Heading6"/>
        <w:numPr>
          <w:ilvl w:val="5"/>
          <w:numId w:val="1"/>
        </w:numPr>
        <w:rPr/>
      </w:pPr>
      <w:bookmarkStart w:id="218" w:name="__RefHeading___Toc877583_774463916"/>
      <w:bookmarkStart w:id="219" w:name="_Toc80"/>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تأثُّر از کلمه أثر اشتقاق پیدا کرده به باب تفعیل رفته و اکنون به معنای اثر 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لغت قاموس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به معنای نشانه و باقی مانده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اثر عبارت است از علامت و نشانه‌ای که از چیزی یا از کسی باقی ماند، خواه بنایی باشد یا دینی یا بدعتی یا جای پایی و غیره</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 الْمَوْتی وَ نَکْتُبُ ما قَدَّمُوا وَ آثارَهُمْ</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مراد، اعمال و کارها و سنّت‌هایی است که از انسان‌ها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وَجَدْنا آباءَنا عَلی أُمَّةٍ وَ إِنّا عَلی آثارِهِمْ مُقْتَدُونَ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ما پدران خود را بر این دین و طریقه‌یافتیم و از آثار و باقی مانده آن‌ها که همان طریقه‌شان است، پیروی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تأثیر با توجه به معنای لغوی‌اش، معنای اثرپذیری می‌دهد</w:t>
      </w:r>
      <w:r>
        <w:rPr>
          <w:rFonts w:eastAsia="IRNazanin" w:cs="IRNazanin"/>
          <w:color w:val="111111"/>
          <w:sz w:val="28"/>
          <w:szCs w:val="28"/>
          <w:rtl w:val="true"/>
          <w:lang w:bidi="fa-IR"/>
        </w:rPr>
        <w:t>.</w:t>
      </w:r>
    </w:p>
    <w:p>
      <w:pPr>
        <w:pStyle w:val="Heading6"/>
        <w:numPr>
          <w:ilvl w:val="5"/>
          <w:numId w:val="1"/>
        </w:numPr>
        <w:rPr/>
      </w:pPr>
      <w:bookmarkStart w:id="220" w:name="__RefHeading___Toc877585_774463916"/>
      <w:bookmarkStart w:id="221" w:name="_Toc81"/>
      <w:bookmarkEnd w:id="220"/>
      <w:r>
        <w:rPr>
          <w:rtl w:val="true"/>
        </w:rPr>
        <w:t>تأثُّر در اصطلاح علم آداب تلاوت</w:t>
      </w:r>
      <w:r>
        <w:rPr>
          <w:rtl w:val="true"/>
        </w:rPr>
        <w:t>:</w:t>
      </w:r>
      <w:bookmarkEnd w:id="22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تأثُّر با توجه به معنای لغوی‌اش، به معنای تأثیر پذیری از مفاهیم آیات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تأثُّر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جوانح قاری قرآن، باید به صفات ممدوحه‌ی خوف و رجاء، آراسته باشد تا او قابلیت درک و تأثیر را داشته باشد و آیات قرآن در او أثر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آیات بهشتی رسید، بهشتی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آیات جهنم رسید، ترس و خوف از عذاب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آیات الاحکام رسید همانند یک شاگرد کلاس احکام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تذکّری شنید،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احوال که انتظار می‌رود قاری، به هنگام تلاوت قرآن از خود نمایان کند و تأثیر پذیری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نیست که با پایان قرائت تمام آن حالات از کف برود، بلکه تأثیر پذیری هنگامی خود را نشان می‌دهد که قاری قرآن بعد از قرائت آن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مباحث آداب تلاوت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یتأثر قلبُهُ بآثارٍ مختلفةٍ بِهِ حسبَ اختلافِ الآیاتِ، فیکون له بحسبِ کلِّ فهمٍ حالٌ و وجدٌ، یتّصف به عند ما یوَّجَهُ نفسُهُ فی کلِّ حالٍ إلی الجهةِ التی فَهَمَها من خوفٍ أو حزنٍ أو رجءٍ أو غیرِهِ، فیستَعِدُّ بذلک و ینفَعَلُ و یحصل له التأثرُ و الخشیةُ</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قاری از آیات، بستگی به فهم قاری و ظرفیت او دارد؛ هرچه عالم‌تر و فهمیده‌تر باشد، تأثیرپذیری او بیشتر است و البته تمام</w:t>
      </w:r>
    </w:p>
    <w:p>
      <w:pPr>
        <w:pStyle w:val="BookText"/>
        <w:rPr/>
      </w:pPr>
      <w:r>
        <w:rPr>
          <w:rFonts w:ascii="IRNazanin" w:hAnsi="IRNazanin" w:eastAsia="IRNazanin"/>
          <w:color w:val="111111"/>
          <w:sz w:val="28"/>
          <w:sz w:val="28"/>
          <w:szCs w:val="28"/>
          <w:rtl w:val="true"/>
          <w:lang w:bidi="fa-IR"/>
        </w:rPr>
        <w:t>تأثیرپذیری به خوف و خشیت او باز می‌گردد و هرچه قاری خاشع و خائف باشد و از خداوند متعال بیشتر اطاعت و از نواهی او بیشتر دوری کند و تقوای الهی داشته باشد، آن‌گاه معلوم می‌شود که او تأثیر بیشتری از آیات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شهید ثانی برای اثبات گفته خود، به دو روایت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من فرمود قرآن بخوانم، من هم شروع به قرائت سوره نساء کردم تا رسیدم به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این هنگام، مشاهده کردم که از دو چشم مبارک رسول الله صلی الله علیه و آله اشک جاری است و فرمودند کافی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الله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قرآن بخوان تا بیاموزم، حضرت صلی الله علیه و آله سوره زلزال را برایش قرائت فرمودند تا به آیه آخر 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رسیدند، در این هنگام،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کافی 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در حالی که به مقام فقاهت رسید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دو نمونه از تأثیرپذیری در سیره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عیاض یکی از دزدان با سابقه راه‌های سرخس خراسان، عاشق دختری در سرخس شد، روزی تصمیم گرفت که به خانه آن دختر رفته و دزدی مال و عفت کند، هنگامی که خواست از روی دیوار خانه به داخل خانه بپرد، صاحب خانه که در حال تلاوت قرآن بود، به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رسید و آن را تلاوت کرد، که آیا زمان آن نرسیده که قلب‌های مؤمنین به واسطه یاد خداوند و آنچه به درستی نازل شده است، خائف و خاشع شود و همانند اهل کتاب نباشند که به آن‌ها فرصت زیاد داده شد، ولی قلب‌های آن‌ها سنگ‌تر شد و بسیاری از آن‌ها فاسق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عیاض تا آیه مذکور را شنید، اندکی تأمّل و تفکر کرد؛ آنگاه، از عُبَّاد و 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شد، به مدینه هجرت کرد، از اصحاب امام صادق علیه السلام شد و از امام علیه السلام روایات زیادی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مکه رفت و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به این مناسبت، روایتی از فضیل بن عیاض ذکر می‌کنیم که از امام صادق علیه السلام نقل کرده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فضیل بن عیاض قال لی ابو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مَن الشَّحیحُ؟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البخیلُ،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اشدُّ من البُخلِ، إنّ البخیلَ یبخُل بما فی یده و الشحیحُ</w:t>
      </w:r>
      <w:bookmarkStart w:id="222" w:name="pg5061_39508"/>
    </w:p>
    <w:p>
      <w:pPr>
        <w:pStyle w:val="BookText"/>
        <w:rPr/>
      </w:pPr>
      <w:bookmarkEnd w:id="222"/>
      <w:r>
        <w:rPr>
          <w:rFonts w:ascii="IRNazanin" w:hAnsi="IRNazanin" w:eastAsia="IRNazanin"/>
          <w:color w:val="111111"/>
          <w:sz w:val="28"/>
          <w:sz w:val="28"/>
          <w:szCs w:val="28"/>
          <w:rtl w:val="true"/>
          <w:lang w:bidi="fa-IR"/>
        </w:rPr>
        <w:t>یشحّ علی ما فی ایدی الناسِ و علی ما فی یده، حتّی لایری فی ایدی الناس شیئاً الا تمنی أن یکونَ له بالحلِّ و الحرامِ لایشبَعُ و لا ینتفعُ بما رزقه الله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شحیح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شحیح بخیل‌تر است، بخل به معنای بخل بر مال خود است، ولی شحیح بر مال مردم و مال خود بخل دارد، به گونه‌ای که مالی برای مردم نمی‌بیند و اموال مردم را برای خود حساب کرده چه از راه حلال و چه از راه حرام، سیر نمی‌شود و نفعی از مالی که خدا به او داده، نمی‌برد</w:t>
      </w:r>
      <w:r>
        <w:rPr>
          <w:rFonts w:eastAsia="IRNazanin" w:cs="IRNazanin"/>
          <w:color w:val="111111"/>
          <w:sz w:val="28"/>
          <w:szCs w:val="28"/>
          <w:rtl w:val="true"/>
          <w:lang w:bidi="fa-IR"/>
        </w:rPr>
        <w:t>.</w:t>
      </w:r>
    </w:p>
    <w:p>
      <w:pPr>
        <w:pStyle w:val="Heading5"/>
        <w:numPr>
          <w:ilvl w:val="4"/>
          <w:numId w:val="1"/>
        </w:numPr>
        <w:rPr/>
      </w:pPr>
      <w:bookmarkStart w:id="223" w:name="__RefHeading___Toc877587_774463916"/>
      <w:bookmarkStart w:id="224" w:name="_Toc82"/>
      <w:bookmarkEnd w:id="223"/>
      <w:r>
        <w:rPr/>
        <w:t>4</w:t>
      </w:r>
      <w:r>
        <w:rPr>
          <w:rtl w:val="true"/>
        </w:rPr>
        <w:t xml:space="preserve">. </w:t>
      </w:r>
      <w:r>
        <w:rPr>
          <w:rtl w:val="true"/>
        </w:rPr>
        <w:t>تعظیم</w:t>
      </w:r>
      <w:bookmarkEnd w:id="224"/>
    </w:p>
    <w:p>
      <w:pPr>
        <w:pStyle w:val="BookText"/>
        <w:rPr/>
      </w:pPr>
      <w:r>
        <w:rPr>
          <w:rFonts w:ascii="IRNazanin" w:hAnsi="IRNazanin" w:eastAsia="IRNazanin"/>
          <w:color w:val="111111"/>
          <w:sz w:val="28"/>
          <w:sz w:val="28"/>
          <w:szCs w:val="28"/>
          <w:rtl w:val="true"/>
          <w:lang w:bidi="fa-IR"/>
        </w:rPr>
        <w:t>از دیگر آداب تلاوت و قرائت باطنی قرآن،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از ریشه عظم به معنای بزرگ و کبیر می‌باشد و مصدر است، ازاین‌رو، به معنای هر گرامی داشتن و بزرگ گرفتن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هنگام قرائت باید در نظر داشته باشد که در مقابل کتاب بزرگی قرار گرفته است و تمام آداب قرار گرفتن در مقابل چیزهای عظیم را، باید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را به این وصف، توصیف کرده است،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عظیم صفت قرآن قرار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bookmarkStart w:id="225" w:name="pg5061_39509"/>
    </w:p>
    <w:p>
      <w:pPr>
        <w:pStyle w:val="BookText"/>
        <w:rPr/>
      </w:pPr>
      <w:bookmarkEnd w:id="225"/>
      <w:r>
        <w:rPr>
          <w:rFonts w:ascii="Amiri" w:hAnsi="Amiri" w:eastAsia="Amiri" w:cs="Amiri"/>
          <w:color w:val="111111"/>
          <w:sz w:val="28"/>
          <w:sz w:val="28"/>
          <w:szCs w:val="28"/>
          <w:rtl w:val="true"/>
          <w:lang w:bidi="ar-SA"/>
        </w:rPr>
        <w:t>وَ مَنْ أُوتِی الْقُرْآنَ فَظَنَّ أَحَداً مِنَ النَّاسِ أُوتِی أَفْضَلَ مِمَّا أُوتِی فَقَدْ عَظَّمَ مَا حَقَّرَ اللَّهُ وَ حَقَّرَ مَا عَظَّمَ اللَّهُ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Heading5"/>
        <w:numPr>
          <w:ilvl w:val="4"/>
          <w:numId w:val="1"/>
        </w:numPr>
        <w:rPr/>
      </w:pPr>
      <w:bookmarkStart w:id="226" w:name="__RefHeading___Toc877589_774463916"/>
      <w:bookmarkStart w:id="227" w:name="_Toc83"/>
      <w:bookmarkEnd w:id="226"/>
      <w:r>
        <w:rPr/>
        <w:t>5</w:t>
      </w:r>
      <w:r>
        <w:rPr>
          <w:rtl w:val="true"/>
        </w:rPr>
        <w:t xml:space="preserve">. </w:t>
      </w:r>
      <w:r>
        <w:rPr>
          <w:rtl w:val="true"/>
        </w:rPr>
        <w:t>تخصیص</w:t>
      </w:r>
      <w:bookmarkEnd w:id="227"/>
    </w:p>
    <w:p>
      <w:pPr>
        <w:pStyle w:val="Heading6"/>
        <w:numPr>
          <w:ilvl w:val="5"/>
          <w:numId w:val="1"/>
        </w:numPr>
        <w:rPr/>
      </w:pPr>
      <w:bookmarkStart w:id="228" w:name="__RefHeading___Toc877591_774463916"/>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تخصیص از ریشه خصص و به معنای اختصاص بر معنای خاصّ و ویژه است؛ مثل کلمه أهل بیت در آیه تطهیر که اختصاص تطهیر را به اهل بیت علیهم السلام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معنی ویژه شدن است، در مجمع 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چیزی، آن است که تنها در آن باشد و ضدّ آن اشتراک است؛ راغب نیز چنین گفته است در ذیل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اختصاص چنان که در اقرب الموارد تصریح می‌کند، هم لازم و هم متعددی آمده است و در آیه فوق، متعدی به کار رفته؛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خواهد به رحمت خویش مخصوص می‌کند، هم‌چنین است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 xml:space="preserve">... .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خاصّه ضدّ عامّه و درباره چیزی است که به فردی یا به قومی مخصوص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در آیه فوق، مفعول مطلق یا حال است از اَلَّذِینَ ظَلَمُوا ،و تاء آن برای تأنیث یا برای مبالغه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فتنه‌ای که تنها بر ستمگران نمی‌رسد، بلکه همه را فرا می‌گیرد</w:t>
      </w:r>
      <w:r>
        <w:rPr>
          <w:rFonts w:eastAsia="IRNazanin" w:cs="IRNazanin"/>
          <w:color w:val="111111"/>
          <w:sz w:val="28"/>
          <w:szCs w:val="28"/>
          <w:rtl w:val="true"/>
          <w:lang w:bidi="fa-IR"/>
        </w:rPr>
        <w:t>.</w:t>
      </w:r>
      <w:bookmarkStart w:id="230" w:name="pg5061_39510"/>
    </w:p>
    <w:p>
      <w:pPr>
        <w:pStyle w:val="BookText"/>
        <w:rPr/>
      </w:pPr>
      <w:bookmarkEnd w:id="230"/>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خصاصه به معنی فقر و نیاز است، و معنی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نفس خود ترجیح می‌دهند، هر چند خود محتاج و فقیر باشند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نتیجه، تخصیص در لغت به معنای اختصاص معنای ویژه برای فردی یا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لغوی اختصاص، معنای اصطلاحی تخصیص نیز تقریباً مشخص شد</w:t>
      </w:r>
      <w:r>
        <w:rPr>
          <w:rFonts w:eastAsia="IRNazanin" w:cs="IRNazanin"/>
          <w:color w:val="111111"/>
          <w:sz w:val="28"/>
          <w:szCs w:val="28"/>
          <w:rtl w:val="true"/>
          <w:lang w:bidi="fa-IR"/>
        </w:rPr>
        <w:t>.</w:t>
      </w:r>
    </w:p>
    <w:p>
      <w:pPr>
        <w:pStyle w:val="Heading6"/>
        <w:numPr>
          <w:ilvl w:val="5"/>
          <w:numId w:val="1"/>
        </w:numPr>
        <w:rPr/>
      </w:pPr>
      <w:bookmarkStart w:id="231" w:name="__RefHeading___Toc877593_774463916"/>
      <w:bookmarkStart w:id="232" w:name="_Toc85"/>
      <w:bookmarkEnd w:id="231"/>
      <w:r>
        <w:rPr>
          <w:rtl w:val="true"/>
        </w:rPr>
        <w:t xml:space="preserve">تخصیص در اصطلاح علم آداب تلاوت </w:t>
      </w:r>
      <w:r>
        <w:rPr>
          <w:rtl w:val="true"/>
        </w:rPr>
        <w:t>:</w:t>
      </w:r>
      <w:bookmarkEnd w:id="232"/>
    </w:p>
    <w:p>
      <w:pPr>
        <w:pStyle w:val="BookText"/>
        <w:rPr/>
      </w:pPr>
      <w:r>
        <w:rPr>
          <w:rFonts w:ascii="IRNazanin" w:hAnsi="IRNazanin" w:eastAsia="IRNazanin"/>
          <w:color w:val="111111"/>
          <w:sz w:val="28"/>
          <w:sz w:val="28"/>
          <w:szCs w:val="28"/>
          <w:rtl w:val="true"/>
          <w:lang w:bidi="fa-IR"/>
        </w:rPr>
        <w:t>تخصیص در این اصطلاح، یعنی اگر آیات دارای خطابی است که افرادی را از کاری نهی می‌کند، خود را یکی از مصادیق آن خطاب بداند، بلکه آن خطاب را به خود اختصاص دهد و دیگران را از آن خطاب، بریء شمارد؛ مثلاً در آیه نهی از ارتفاع صوت نزد رسول الله صلی الله علیه و آله، خود را تنها مصداق آن خطاب بدانیم و دیگران را از آن بریء و منزه بشماریم، یعنی من بودم که صدایم را نزد رسول الله صلی الله علیه و آله، بلند کردم و آیه برای نهی من از این کار نازل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رسائل شهید ثانی، در معنای تخصیص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 تَخَصَّصَ نفسُهُ بکلِّ خطابٍ فی القرآن من أمرٍ أو نهی أو وعدٍ أو وعیدٍ و یقدِرُ أنَّهُ هو المقصودُ و کذلک ان سَمِعَ قصصُ الأوّلینَ و الأنبیاءُ علیهم السّلام و عَلِمَ أنَّ مجرّدَ القصّةِ غیرُ مقصودٍ و أنَّما المقصودُ الاعتبارُ و لا یعتَقِدُ أنَّ کلَّ خطابٍ خاصٌّ فی القرآن فارَادَ به الخصوصُ فأنَّ القرآنَ و سائرَ الخطاباتِ الشرعیةِ واردةٌ علی طریقةٍ</w:t>
      </w:r>
      <w:bookmarkStart w:id="233" w:name="pg5061_39511"/>
    </w:p>
    <w:p>
      <w:pPr>
        <w:pStyle w:val="BookText"/>
        <w:rPr/>
      </w:pPr>
      <w:bookmarkEnd w:id="233"/>
      <w:r>
        <w:rPr>
          <w:rFonts w:ascii="Amiri" w:hAnsi="Amiri" w:eastAsia="Amiri" w:cs="Amiri"/>
          <w:color w:val="111111"/>
          <w:sz w:val="28"/>
          <w:sz w:val="28"/>
          <w:szCs w:val="28"/>
          <w:rtl w:val="true"/>
          <w:lang w:bidi="ar-SA"/>
        </w:rPr>
        <w:t>إیاکَ أعنِی وَ اسمَعِی یا جاری، و هی کلُّها نورٌ و هدی و رحمةٌ للعالمین و لذلک أمَرَ اللهُ تعالی الکافةَ بشُکرِ نعمةِ الکتابِ فقال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نِعْمَتَ اللّهِ عَلَیْکُمْ وَ ما أَنْزَلَ عَلَیْکُمْ مِنَ الْکِتابِ وَ الْحِکْمَةِ یَعِظُکُمْ بِهِ</w:t>
      </w:r>
      <w:r>
        <w:rPr>
          <w:rFonts w:eastAsia="Amiri" w:cs="Amiri" w:ascii="Amiri" w:hAnsi="Amiri"/>
          <w:color w:val="111111"/>
          <w:sz w:val="28"/>
          <w:szCs w:val="28"/>
          <w:rtl w:val="true"/>
          <w:lang w:bidi="ar-SA"/>
        </w:rPr>
        <w:t xml:space="preserve">... .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إذا عَلِمَ انَّهُ المقصودُ لم یتَّخِذ دراسةَ القرآنِ عملاً بل قَرَأهُ کافّةُ العبادِ کتابَ مولاه الّذی کتبه الیه لیتدّبره و یعمل بمقتضاه قال حکیم هذا القرآن أتانا من قبل ربّنا بعهوده نتدبرها فی الصّلاة و نقف علیها فی الخلوات و نعدّها فی الطاعات بالسّنن المتّبعات</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شهید ثانی تخصیص را در اصطلاح به معنایی گرفته‌اند که بیان کردیم، خلاصه فرمایش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به معنای اختصاص نفس به هر خطابی در قرآن است؛ اعمّ از امر یا نهی یا وعد یا وعید و غیره، و اگر قصه اولین یا انبیاء را شنید، تصور نکند مورد قصه، مخاطب آن قصه است بلکه خطابات قرآن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می‌گویم تا همسایه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4" w:name="__RefHeading___Toc877595_774463916"/>
      <w:bookmarkStart w:id="235" w:name="_Toc86"/>
      <w:bookmarkEnd w:id="234"/>
      <w:r>
        <w:rPr/>
        <w:t>6</w:t>
      </w:r>
      <w:r>
        <w:rPr>
          <w:rtl w:val="true"/>
        </w:rPr>
        <w:t xml:space="preserve">. </w:t>
      </w:r>
      <w:r>
        <w:rPr>
          <w:rtl w:val="true"/>
        </w:rPr>
        <w:t>تبّری</w:t>
      </w:r>
      <w:bookmarkEnd w:id="235"/>
    </w:p>
    <w:p>
      <w:pPr>
        <w:pStyle w:val="BookText"/>
        <w:rPr/>
      </w:pPr>
      <w:r>
        <w:rPr>
          <w:rFonts w:ascii="IRNazanin" w:hAnsi="IRNazanin" w:eastAsia="IRNazanin"/>
          <w:color w:val="111111"/>
          <w:sz w:val="28"/>
          <w:sz w:val="28"/>
          <w:szCs w:val="28"/>
          <w:rtl w:val="true"/>
          <w:lang w:bidi="fa-IR"/>
        </w:rPr>
        <w:t>کلمه تبّری از ماده برأ و به معنای کنار گذاشتن و دوری کردن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لغت قاموس قرآن آمده است برء یعنی خلاص شدن، کنار شدن، 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برء و براء و تبّری کنار شدن از چیزی است که مجاورت آن ناپسند است، ازاین‌رو،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مرض بری شدم و از فلانی بری شدم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 لَهُ أَنَّهُ عَدُوٌّ لِلّهِ تَبَرَّأَ مِنْهُ</w:t>
      </w:r>
      <w:r>
        <w:rPr>
          <w:rFonts w:eastAsia="Amiri" w:cs="Amiri" w:ascii="Amiri" w:hAnsi="Amiri"/>
          <w:color w:val="111111"/>
          <w:sz w:val="28"/>
          <w:szCs w:val="28"/>
          <w:rtl w:val="true"/>
          <w:lang w:bidi="ar-SA"/>
        </w:rPr>
        <w:t xml:space="preserve">... .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ابراهیم علیه السلام روشن گردید که آزر دشمن خداست، از او کنار شد و بیزاری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بَرِیءٌ مِنَ الْمُشْرِکِینَ وَ رَسُولُهُ</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خدا و رسولش از مشرکان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تبّری در لغت به معنای دوری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اصطلاحی تبری تقریباً متضادّ معنای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به معنای آن است که اگر مدحی در قرآن مشاهده کرد، خود را از مصادیق آن آیات نداند، تبری جوید، خود را بزرگ و بالا نشمارد و حالت رضایت از خود را کنار بگذارد، امّا تخصیص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مورد خطاب قرآن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کتاب رسائل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التبری و المراد به ان یتَبَرَّاَ مَن حولَهُ فلا یلتفت الی نفسه بعین الرّضا و التزکیة، فإذا تلا آیات الوعد و مدح الصّالحی حذف نفسه عن درجة الاعتبار و شهد فیها الموقنین و الصّدیقین و یشتوشق الی ان یلحقه الله بهم</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یعنی آنچه را که از آیات وعد می‌خواند، از خود دور کند یعنی وقتی به آیات اوصاف متقین و صالحین می‌رسد، نگوید این اوصاف من است، بلکه از خداوند درخواست کند که او را جزء آن‌ها قرار بدهد، و هنگامی که به</w:t>
      </w:r>
      <w:bookmarkStart w:id="236" w:name="pg5061_39513"/>
    </w:p>
    <w:p>
      <w:pPr>
        <w:pStyle w:val="BookText"/>
        <w:rPr/>
      </w:pPr>
      <w:bookmarkEnd w:id="236"/>
      <w:r>
        <w:rPr>
          <w:rFonts w:ascii="IRNazanin" w:hAnsi="IRNazanin" w:eastAsia="IRNazanin"/>
          <w:color w:val="111111"/>
          <w:sz w:val="28"/>
          <w:sz w:val="28"/>
          <w:szCs w:val="28"/>
          <w:rtl w:val="true"/>
          <w:lang w:bidi="fa-IR"/>
        </w:rPr>
        <w:t>آیات وعید و اوصاف جهنمیان می‌رسد، از آن‌ها تبری جوید و از خداوند درخواست دوری از آن عذاب را کند</w:t>
      </w:r>
      <w:r>
        <w:rPr>
          <w:rFonts w:eastAsia="IRNazanin" w:cs="IRNazanin"/>
          <w:color w:val="111111"/>
          <w:sz w:val="28"/>
          <w:szCs w:val="28"/>
          <w:rtl w:val="true"/>
          <w:lang w:bidi="fa-IR"/>
        </w:rPr>
        <w:t>.</w:t>
      </w:r>
    </w:p>
    <w:p>
      <w:pPr>
        <w:pStyle w:val="Heading5"/>
        <w:numPr>
          <w:ilvl w:val="4"/>
          <w:numId w:val="1"/>
        </w:numPr>
        <w:rPr/>
      </w:pPr>
      <w:bookmarkStart w:id="237" w:name="__RefHeading___Toc877597_774463916"/>
      <w:bookmarkStart w:id="238" w:name="_Toc87"/>
      <w:bookmarkEnd w:id="237"/>
      <w:r>
        <w:rPr/>
        <w:t>7</w:t>
      </w:r>
      <w:r>
        <w:rPr>
          <w:rtl w:val="true"/>
        </w:rPr>
        <w:t xml:space="preserve">. </w:t>
      </w:r>
      <w:r>
        <w:rPr>
          <w:rtl w:val="true"/>
        </w:rPr>
        <w:t>ترقّی</w:t>
      </w:r>
      <w:bookmarkEnd w:id="238"/>
    </w:p>
    <w:p>
      <w:pPr>
        <w:pStyle w:val="BookText"/>
        <w:rPr/>
      </w:pPr>
      <w:r>
        <w:rPr>
          <w:rFonts w:ascii="Amiri" w:hAnsi="Amiri" w:eastAsia="Amiri" w:cs="Amiri"/>
          <w:color w:val="111111"/>
          <w:sz w:val="28"/>
          <w:sz w:val="28"/>
          <w:szCs w:val="28"/>
          <w:rtl w:val="true"/>
          <w:lang w:bidi="ar-SA"/>
        </w:rPr>
        <w:t>در رسائل الشهید الثانی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الترقّی و هو أن یوَجِّهَ قلبُهُ و عقلُهُ إلی القبلةِ الحقیقةِ فیستَمِعُ الکلامَ من اللهِ تعالی لا مِن نفسِهِ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ترقی به معنای آن است که قلب و عقلش را، به سوی قبله‌ی حقیقی جهت دهد، پس آنچه از قرآن تلاوت می‌کند، همانند آن است که از خداوند متعال می‌شنود، نه اینکه خود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جعفرُ بنُ محمّدٍ الصّادقِ علیه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تَجَلَّی اللَّهُ لِخَلْقِهِ فِی کَلامِهِ وَ لَکِنَّهُمْ لا یبْصِرُونَ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کلامش، برای خلق، تجلی کرده است، ولی آن‌ها او ارا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ترقی به معنای آن است که قاری به مرحله‌ای از کمال و فهم برسد که کلام الله و قرآن را از زبان خود نشوند، بلکه قرآن را از حق تعالی درک و سماع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ترقّی از مادّه رقی اخذ شده است و به معنای بالا رفتن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آیه قرآن آمده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تَرْقی فِی السَّماءِ وَ لَنْ نُؤْمِنَ لِرُقِیِّکَ حَتّی تُنَزِّلَ عَلَیْنا کِتاباً نَقْرَؤُهُ</w:t>
      </w:r>
      <w:r>
        <w:rPr>
          <w:rFonts w:eastAsia="Amiri" w:cs="Amiri" w:ascii="Amiri" w:hAnsi="Amiri"/>
          <w:color w:val="111111"/>
          <w:sz w:val="28"/>
          <w:szCs w:val="28"/>
          <w:rtl w:val="true"/>
          <w:lang w:bidi="ar-SA"/>
        </w:rPr>
        <w:t xml:space="preserve">... . </w:t>
      </w:r>
      <w:r>
        <w:rPr>
          <w:rStyle w:val="FootnoteAnchor"/>
          <w:rtl w:val="true"/>
        </w:rPr>
        <w:footnoteReference w:id="303"/>
      </w:r>
      <w:bookmarkStart w:id="239" w:name="pg5061_39514"/>
    </w:p>
    <w:p>
      <w:pPr>
        <w:pStyle w:val="BookText"/>
        <w:rPr/>
      </w:pPr>
      <w:bookmarkEnd w:id="23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آسمان بالا روی و به بالا رفتنت هرگز ایمان نمی‌آوریم تا کتابی بر ما بیاوری که آن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ارتقاء به معنای، درجه درجه بالا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معنای آن را، مطلق بالا رفتن می‌دانند، نه بالا رفتن درجه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ترقّی در لغت و اصطلاح، بالا رفتن کمالی و فهمی از قرآن است، به گونه‌ای که وقتی قرآن قرائت می‌کند، قرآن را از زبان خداوند می‌شنود ولی خداوند را نمی‌بیند، البته این مرحله از کمال جَهد فراوان و ریاضت اخلاقی می‌خواهد، ولی به هر حال، قابل دسترسی است</w:t>
      </w:r>
      <w:r>
        <w:rPr>
          <w:rFonts w:eastAsia="IRNazanin" w:cs="IRNazanin"/>
          <w:color w:val="111111"/>
          <w:sz w:val="28"/>
          <w:szCs w:val="28"/>
          <w:rtl w:val="true"/>
          <w:lang w:bidi="fa-IR"/>
        </w:rPr>
        <w:t>.</w:t>
      </w:r>
    </w:p>
    <w:p>
      <w:pPr>
        <w:pStyle w:val="Heading4"/>
        <w:numPr>
          <w:ilvl w:val="3"/>
          <w:numId w:val="1"/>
        </w:numPr>
        <w:rPr/>
      </w:pPr>
      <w:bookmarkStart w:id="240" w:name="__RefHeading___Toc877599_774463916"/>
      <w:bookmarkStart w:id="241" w:name="_Toc88"/>
      <w:bookmarkEnd w:id="240"/>
      <w:r>
        <w:rPr>
          <w:rtl w:val="true"/>
        </w:rPr>
        <w:t>ج</w:t>
      </w:r>
      <w:r>
        <w:rPr>
          <w:rtl w:val="true"/>
        </w:rPr>
        <w:t xml:space="preserve">) </w:t>
      </w:r>
      <w:r>
        <w:rPr>
          <w:rtl w:val="true"/>
        </w:rPr>
        <w:t>آداب باطنی بعد از تلاوت</w:t>
      </w:r>
      <w:bookmarkEnd w:id="241"/>
    </w:p>
    <w:p>
      <w:pPr>
        <w:pStyle w:val="Heading5"/>
        <w:numPr>
          <w:ilvl w:val="4"/>
          <w:numId w:val="1"/>
        </w:numPr>
        <w:rPr/>
      </w:pPr>
      <w:bookmarkStart w:id="242" w:name="__RefHeading___Toc877601_774463916"/>
      <w:bookmarkStart w:id="243" w:name="_Toc89"/>
      <w:bookmarkEnd w:id="242"/>
      <w:r>
        <w:rPr/>
        <w:t>1</w:t>
      </w:r>
      <w:r>
        <w:rPr>
          <w:rtl w:val="true"/>
        </w:rPr>
        <w:t xml:space="preserve">. </w:t>
      </w:r>
      <w:r>
        <w:rPr>
          <w:rtl w:val="true"/>
        </w:rPr>
        <w:t>حفظ حالات هنگام تلاوت، بعد از تلاوت</w:t>
      </w:r>
      <w:bookmarkEnd w:id="243"/>
    </w:p>
    <w:p>
      <w:pPr>
        <w:pStyle w:val="BookText"/>
        <w:rPr/>
      </w:pPr>
      <w:r>
        <w:rPr>
          <w:rFonts w:ascii="IRNazanin" w:hAnsi="IRNazanin" w:eastAsia="IRNazanin"/>
          <w:color w:val="111111"/>
          <w:sz w:val="28"/>
          <w:sz w:val="28"/>
          <w:szCs w:val="28"/>
          <w:rtl w:val="true"/>
          <w:lang w:bidi="fa-IR"/>
        </w:rPr>
        <w:t>بعد از بررسی آداب باطنی هنگام تلاوت، نوبت به بررسی آداب بعد از تلاوت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مهم‌ترین ادب، حفظ همان حالات حین تلاوت، اعم از خشوع، خضوع، دوری از کبر و ریا، حفظ آداب باطنی تخصیص، تبرّی و تمام صفات ممدوحی است که باید قرآن داشته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این حالات، اگر از خود کسب آن‌ها مهم‌تر نباشد، کمتر نیست، همان‌طور که مهم‌تر از کسب موفقیت، حفظ آن است؛ مثلاً مهم‌تر از این که تیم فوتبالی به مقام قهرمانی رسیده است، آن است که سال آینده هم بتواند از این افتخار دفاع کند و اگر قهرمان نشد، دست کم مثل یک قهرمان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یک وزنه‌بردار که در المپیک قهرمان می‌شود، در المپیک بعد باید یک مقام در خور شأن اخذ کند، در غیر این صورت، مثل یک گل زیبای زودگذر است که برای</w:t>
      </w:r>
      <w:bookmarkStart w:id="244" w:name="pg5061_39515"/>
    </w:p>
    <w:p>
      <w:pPr>
        <w:pStyle w:val="BookText"/>
        <w:rPr/>
      </w:pPr>
      <w:bookmarkEnd w:id="244"/>
      <w:r>
        <w:rPr>
          <w:rFonts w:ascii="IRNazanin" w:hAnsi="IRNazanin" w:eastAsia="IRNazanin"/>
          <w:color w:val="111111"/>
          <w:sz w:val="28"/>
          <w:sz w:val="28"/>
          <w:szCs w:val="28"/>
          <w:rtl w:val="true"/>
          <w:lang w:bidi="fa-IR"/>
        </w:rPr>
        <w:t>چند ساعتی، بوی خوش می‌دهد، اما زیبایی‌اش دوامی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کسب محاسن اخلاقی امری جدا از حفظ آن‌ها است، ازاین‌رو، در علم اخلاق، مرحله مراقبت از اخلاقیات را مهم‌تر از مرحله جلب اخلاقیات می‌دانند</w:t>
      </w:r>
      <w:r>
        <w:rPr>
          <w:rFonts w:eastAsia="IRNazanin" w:cs="IRNazanin"/>
          <w:color w:val="111111"/>
          <w:sz w:val="28"/>
          <w:szCs w:val="28"/>
          <w:rtl w:val="true"/>
          <w:lang w:bidi="fa-IR"/>
        </w:rPr>
        <w:t>.</w:t>
      </w:r>
    </w:p>
    <w:p>
      <w:pPr>
        <w:pStyle w:val="Heading5"/>
        <w:numPr>
          <w:ilvl w:val="4"/>
          <w:numId w:val="1"/>
        </w:numPr>
        <w:rPr/>
      </w:pPr>
      <w:bookmarkStart w:id="245" w:name="__RefHeading___Toc877603_774463916"/>
      <w:bookmarkStart w:id="246" w:name="_Toc90"/>
      <w:bookmarkEnd w:id="245"/>
      <w:r>
        <w:rPr/>
        <w:t>2</w:t>
      </w:r>
      <w:r>
        <w:rPr>
          <w:rtl w:val="true"/>
        </w:rPr>
        <w:t xml:space="preserve">. </w:t>
      </w:r>
      <w:r>
        <w:rPr>
          <w:rtl w:val="true"/>
        </w:rPr>
        <w:t>تجلّی اخلاقیات قرآنی</w:t>
      </w:r>
      <w:bookmarkEnd w:id="246"/>
    </w:p>
    <w:p>
      <w:pPr>
        <w:pStyle w:val="BookText"/>
        <w:rPr/>
      </w:pPr>
      <w:r>
        <w:rPr>
          <w:rFonts w:ascii="IRNazanin" w:hAnsi="IRNazanin" w:eastAsia="IRNazanin"/>
          <w:color w:val="111111"/>
          <w:sz w:val="28"/>
          <w:sz w:val="28"/>
          <w:szCs w:val="28"/>
          <w:rtl w:val="true"/>
          <w:lang w:bidi="fa-IR"/>
        </w:rPr>
        <w:t>همان‌گونه که در فصول قبل گذشت، یکی از موارد مهم اخلاقی این است که فرد قاری، اخلاقیاتی که در قبل و حین قرائت جلب کرده، بعد از قرائت، آن‌ها را به مرحله ظهور برساند و به عبارت دیگر، آن‌ها را متجلی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به عملش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زینت باشید، نه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روایاتی دیگر می‌فرمایند این طور نباشد که غیر شما بر شما پیشی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عَلِی بْنِ النُّعْمَانِ عَنْ أَبِی أُسَامَةَ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عَلَیکَ بِتَقْوَی اللَّهِ وَ الْوَرَعِ وَ الِاجْتِهَادِ وَ صِدْقِ الْحَدِیثِ وَ أَدَاءِ الْأَمَانَةِ وَ حُسْنِ الْخُلُقِ وَ حُسْنِ الْجِوَارِ وَ کُونُوا دُعَاةً إِلَی أَنْفُسِکُمْ بِغَیرِ أَلْسِنَتِکُمْ وَ کُونُوا زَیناً وَ لَا تَکُونُوا شَیناً وَ عَلَیکُمْ بِطُولِ الرُّکُوعِ وَ السُّجُودِ فَإِنَّ أَحَدَکُمْ إِذَا أَطَالَ الرُّکُوعَ وَ السُّجُودَ هَتَفَ إِبْلِیسُ مِنْ خَلْفِهِ وَ قَالَ یا وَیلَهُ أَطَاعَ وَ عَصَیتُ وَ سَجَدَ وَ أَبَیتُ</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سامه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تقوای الهی و دوری از دنیا و کوشش و راستگویی و اداء امانت و حُسن برخورد با همسایه و این که با زبانت مردم را به سوی ما نخوانید، بلکه با عمل خود مردم را به سوی ما بخوانید و زینت برای ما باشید نه عیب و عار، بر شماست طول رکوع و سجود،</w:t>
      </w:r>
    </w:p>
    <w:p>
      <w:pPr>
        <w:pStyle w:val="BookText"/>
        <w:rPr/>
      </w:pPr>
      <w:r>
        <w:rPr>
          <w:rFonts w:ascii="IRNazanin" w:hAnsi="IRNazanin" w:eastAsia="IRNazanin"/>
          <w:color w:val="111111"/>
          <w:sz w:val="28"/>
          <w:sz w:val="28"/>
          <w:szCs w:val="28"/>
          <w:rtl w:val="true"/>
          <w:lang w:bidi="fa-IR"/>
        </w:rPr>
        <w:t>چون موجب فریاد شدید ابلیس از پشت سر می‌شود و می‌گوید او طولانی انجام می‌دهد و من عصیان کردم و او سجود می‌کند و من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الأمالی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یحْیی بْنِ زَکَرِیا الْقَطَّانُ، قَالَ حَدَّثَنَا بَکْرُ بْنُ عَبْدِ اللَّهِ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بُهْلُولٍ، قَالَ حَدَّثَنَا جَعْفَرُ بْنُ عُثْمَانَ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جَعْفَرِ بْنِ مُحَمَّدٍ علیه السلام وَ عِنْدَهُ نَفَرٌ مِنَ الشِّیعَةِ وَ هُوَ یقُولُ مَعَاشِرَ الشِّیعَةِ کُونُوا لَنَا زَیناً وَ لَا تَکُونُوا عَلَینَا شَیناً قُولُوا لِلنَّاسِ حُسْناً وَ احْفَظُوا أَلْسِنَتَکُمْ وَ کُفُّوهَا عَنِ الْفُضُولِ وَ قُبْحِ الْقَوْلِ</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 شیعیان آل علی بن ابی طالب زینت ما باشید و عار و ننگ ما نباشید، به نیکی با مردم سخن بگویید، زبانتان حفظ کنید و فضولی نکنید و حرف نامربوط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وصیت‌های امیرالمؤمنین علیه السلام به امامین همامین، الحسن و الحسین بعد از ضربت آن ملعون چنین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أُوصِیکُمَا بِتَقْوَی اللَّهِ وَ أَلَّا تَبْغِیا الدُّنْیا وَ إِنْ بَغَتْکُمَا وَ لا تَأْسَفَا عَلَی شَیءٍ مِنْهَا زُوِی عَنْکُمَا وَ قُولَا بِالْحَقِّ وَ اعْمَلَا لِلْأَجْرِ وَ کُونَا لِلظَّالِمِ خَصْماً وَ لِلْمَظْلُومِ عَوْناً أُوصِیکُمَا وَ جَمِیعَ وَلَدِی وَ أَهْلِی وَ مَنْ بَلَغَهُ کِتَابِی بِتَقْوَی اللَّهِ وَ نَظْمِ أَمْرِکُمْ وَ صَلَاحِ ذَاتِ بَینِکُمْ فَإِنِّی سَمِعْتُ جَدَّکُمَا ص یقُولُ صَلَاحُ ذَاتِ الْبَینِ أَفْضَلُ مِنْ عَامَّةِ الصَّلَاةِ وَ الصِّیامِ اللَّهَ اللَّهَ فِی الْأَیتَامِ فَلَا تُغِبُّوا أَفْوَاهَهُمْ وَ لَا یضِیعُوا بِحَضْرَتِکُمْ وَ اللَّهَ اللَّهَ فِی جِیرَانِکُمْ فَإِنَّهُمْ وَصِیةُ نَبِیکُمْ مَا زَالَ یوصِی بِهِمْ حَتَّی ظَنَنَّا أَنَّهُ سَیوَرِّثُهُمْ وَ اللَّهَ اللَّهَ فِی الْقُرْآنِ لَا یسْبِقُکُمْ</w:t>
      </w:r>
    </w:p>
    <w:p>
      <w:pPr>
        <w:pStyle w:val="BookText"/>
        <w:rPr/>
      </w:pPr>
      <w:r>
        <w:rPr>
          <w:rFonts w:ascii="Amiri" w:hAnsi="Amiri" w:eastAsia="Amiri" w:cs="Amiri"/>
          <w:color w:val="111111"/>
          <w:sz w:val="28"/>
          <w:sz w:val="28"/>
          <w:szCs w:val="28"/>
          <w:rtl w:val="true"/>
          <w:lang w:bidi="ar-SA"/>
        </w:rPr>
        <w:t>بِالْعَمَلِ بِهِ غَیرُکُمْ وَ اللَّهَ اللَّهَ فِی الصَّلَاةِ فَإِنَّهَا عَمُودُ دِینِکُمْ وَ اللَّهَ اللَّهَ فِی بَیتِ رَبِّکُمْ لَا تُخَلُّوهُ مَا بَقِیتُمْ فَإِنَّهُ إِنْ تُرِکَ لَمْ تُنَاظَرُوا وَ اللَّهَ اللَّهَ فِی الْجِهَادِ بِأَمْوَالِکُمْ وَ أَنْفُسِکُمْ وَ أَلْسِنَتِکُمْ فِی سَبِیلِ اللَّهِ وَ عَلَیکُمْ بِالتَّوَاصُلِ وَ التَّبَاذُلِ وَ إِیاکُمْ وَ التَّدَابُرَ وَ التَّقَاطُعَ لَا تَتْرُکُوا الْأَمْرَ بِالْمَعْرُوفِ وَ النَّهْی عَنِ الْمُنْکَرِ فَیوَلَّی عَلَیکُمْ شِرَارُکُمْ ثُمَّ تَدْعُونَ فَلَا یسْتَجَابُ لَکُمْ ثُمَّ قَالَ‌یا بَنِی عَبْدِ الْمُطَّلِبِ لَا أُلْفِینَّکُمْ تَخُوضُونَ دِمَاءَ الْمُسْلِمِینَ خَوْضاً تَقُولُونَ قُتِلَ أَمِیرُ الْمُؤْمِنِینَ أَلَا لَا تَقْتُلُنَّ بِی إِلَّا قَاتِلِی انْظُرُوا إِذَا أَنَا مِتُّ مِنْ ضَرْبَتِهِ هَذِهِ فَاضْرِبُوهُ ضَرْبَةً بِضَرْبَةٍ وَ لَا تُمَثِّلُوا بِالرَّجُلِ فَإِنِّی سَمِعْتُ رَسُولَ اللَّهِ صلّی الله علیه و آله و سلّم یقُولُ إِیاکُمْ وَ الْمُثْلَةَ وَ لَوْ بِالْکَلْبِ الْعَقُورِ</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علیه السلام در بخشی از این وصیت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می‌دهم که این‌گونه نباشید که غیر شما در عمل به اخلاقیات بر شما پیشی بگیرند؛ مثلاً امانت‌داری آن‌ها از شما بهتر باشد، صداقت آن‌ها برتر از شما باشد، ریاکار باشید و آن‌ها از این کار بی‌زار باشند و</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قاریان قرآن وظیفه دارند که به اخلاقیات پایبند باشند و آن‌ها را به مرحله ظهور برسانند</w:t>
      </w:r>
      <w:r>
        <w:rPr>
          <w:rFonts w:eastAsia="IRNazanin" w:cs="IRNazanin"/>
          <w:color w:val="111111"/>
          <w:sz w:val="28"/>
          <w:szCs w:val="28"/>
          <w:rtl w:val="true"/>
          <w:lang w:bidi="fa-IR"/>
        </w:rPr>
        <w:t>.</w:t>
      </w:r>
      <w:bookmarkStart w:id="247" w:name="pg5061_39519"/>
    </w:p>
    <w:p>
      <w:pPr>
        <w:pStyle w:val="Heading2"/>
        <w:numPr>
          <w:ilvl w:val="1"/>
          <w:numId w:val="1"/>
        </w:numPr>
        <w:rPr/>
      </w:pPr>
      <w:bookmarkStart w:id="248" w:name="__RefHeading___Toc877605_774463916"/>
      <w:bookmarkStart w:id="249" w:name="_Toc91"/>
      <w:bookmarkEnd w:id="247"/>
      <w:bookmarkEnd w:id="248"/>
      <w:r>
        <w:rPr>
          <w:rtl w:val="true"/>
        </w:rPr>
        <w:t>بخش دوم</w:t>
      </w:r>
      <w:r>
        <w:rPr>
          <w:rtl w:val="true"/>
        </w:rPr>
        <w:t>:</w:t>
      </w:r>
      <w:r>
        <w:rPr>
          <w:rtl w:val="true"/>
        </w:rPr>
        <w:t>احکام تلاوت</w:t>
      </w:r>
      <w:bookmarkEnd w:id="24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877607_774463916"/>
      <w:bookmarkStart w:id="251" w:name="_Toc92"/>
      <w:bookmarkEnd w:id="250"/>
      <w:r>
        <w:rPr>
          <w:rtl w:val="true"/>
        </w:rPr>
        <w:t>اشاره</w:t>
      </w:r>
      <w:bookmarkStart w:id="252" w:name="pg5061_39521"/>
      <w:bookmarkEnd w:id="251"/>
    </w:p>
    <w:p>
      <w:pPr>
        <w:pStyle w:val="Heading3"/>
        <w:numPr>
          <w:ilvl w:val="2"/>
          <w:numId w:val="1"/>
        </w:numPr>
        <w:rPr/>
      </w:pPr>
      <w:bookmarkStart w:id="253" w:name="__RefHeading___Toc877609_774463916"/>
      <w:bookmarkStart w:id="254" w:name="_Toc93"/>
      <w:bookmarkEnd w:id="252"/>
      <w:bookmarkEnd w:id="253"/>
      <w:r>
        <w:rPr>
          <w:rtl w:val="true"/>
        </w:rPr>
        <w:t>فصل اوّل</w:t>
      </w:r>
      <w:r>
        <w:rPr>
          <w:rtl w:val="true"/>
        </w:rPr>
        <w:t>:</w:t>
      </w:r>
      <w:r>
        <w:rPr>
          <w:rtl w:val="true"/>
        </w:rPr>
        <w:t>تاریخچه ای از جایگاه احکام تلاوت قرآن در فقه آل البیت علیهم السلام</w:t>
      </w:r>
      <w:bookmarkEnd w:id="254"/>
    </w:p>
    <w:p>
      <w:pPr>
        <w:pStyle w:val="Heading4"/>
        <w:numPr>
          <w:ilvl w:val="3"/>
          <w:numId w:val="1"/>
        </w:numPr>
        <w:rPr/>
      </w:pPr>
      <w:bookmarkStart w:id="255" w:name="__RefHeading___Toc877611_774463916"/>
      <w:bookmarkStart w:id="256" w:name="_Toc9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در این فصل، کارهای انجام شده علمی توسط علماء بزرگ شیعه در طول قرون متمادی در زمینه مبحث احکام تلاوت را مورد بررسی گذرا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می‌خواهیم بدانیم، آیا علما و فقها به مسئله احکام و آداب قرائت و تلاوت پرداخته‌اند یا نه؟ در ضمن، می‌توانیم به این نتیجه برسیم که در چه دوره‌هایی از قرون گذشته، مسئله قرائت قرآن به صورت فراگیر در جامعه مطرح بوده است، چون علما به مسائلی که در جامعه عصرشان مهم و به روز باشد، توجه خاصی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در زمانی این مسائل در کتب علماء مطرح نبود، معلوم می‌شود که مسائل قرآنی در آن زمان در حاشیه بوده است و قرآن، محور نبوده است</w:t>
      </w:r>
      <w:r>
        <w:rPr>
          <w:rFonts w:eastAsia="IRNazanin" w:cs="IRNazanin"/>
          <w:color w:val="111111"/>
          <w:sz w:val="28"/>
          <w:szCs w:val="28"/>
          <w:rtl w:val="true"/>
          <w:lang w:bidi="fa-IR"/>
        </w:rPr>
        <w:t>.</w:t>
      </w:r>
    </w:p>
    <w:p>
      <w:pPr>
        <w:pStyle w:val="Heading4"/>
        <w:numPr>
          <w:ilvl w:val="3"/>
          <w:numId w:val="1"/>
        </w:numPr>
        <w:rPr/>
      </w:pPr>
      <w:bookmarkStart w:id="257" w:name="__RefHeading___Toc877613_774463916"/>
      <w:bookmarkStart w:id="258" w:name="_Toc95"/>
      <w:bookmarkEnd w:id="257"/>
      <w:r>
        <w:rPr>
          <w:rtl w:val="true"/>
        </w:rPr>
        <w:t>قرن سوم</w:t>
      </w:r>
      <w:r>
        <w:rPr>
          <w:rtl w:val="true"/>
        </w:rPr>
        <w:t>:</w:t>
      </w:r>
      <w:bookmarkEnd w:id="25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این مقاله از قرن سوم شروع می‌شود، چرا که عمده کتب فقهی از این قرن به بعد، توسط علماء 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قرنی، دو عالم، محور بررسی قرار می‌گیرند، البته در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معاصر با معصومین و نزدیک بودن به عصر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فقهی به نامی که در دست‌رس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بعضی</w:t>
      </w:r>
      <w:bookmarkStart w:id="259" w:name="pg5061_39522"/>
    </w:p>
    <w:p>
      <w:pPr>
        <w:pStyle w:val="BookText"/>
        <w:rPr/>
      </w:pPr>
      <w:bookmarkEnd w:id="259"/>
      <w:r>
        <w:rPr>
          <w:rFonts w:ascii="IRNazanin" w:hAnsi="IRNazanin" w:eastAsia="IRNazanin"/>
          <w:color w:val="111111"/>
          <w:sz w:val="28"/>
          <w:sz w:val="28"/>
          <w:szCs w:val="28"/>
          <w:rtl w:val="true"/>
          <w:lang w:bidi="fa-IR"/>
        </w:rPr>
        <w:t>از کتاب‌های روایی وجود دارند و کتاب‌های روایی نمی‌توانند مبنای چنین پژوهشی باشند، بلکه تنها می‌توانند مبنای تحقیق میدانی و جست‌وجو در میان کلمات بزرگان و علما قرار بگیرند، پس، از قرن چهارم به بعد محور تحقیق ما خواهد بود</w:t>
      </w:r>
      <w:r>
        <w:rPr>
          <w:rFonts w:eastAsia="IRNazanin" w:cs="IRNazanin"/>
          <w:color w:val="111111"/>
          <w:sz w:val="28"/>
          <w:szCs w:val="28"/>
          <w:rtl w:val="true"/>
          <w:lang w:bidi="fa-IR"/>
        </w:rPr>
        <w:t>:</w:t>
      </w:r>
    </w:p>
    <w:p>
      <w:pPr>
        <w:pStyle w:val="Heading4"/>
        <w:numPr>
          <w:ilvl w:val="3"/>
          <w:numId w:val="1"/>
        </w:numPr>
        <w:rPr/>
      </w:pPr>
      <w:bookmarkStart w:id="260" w:name="__RefHeading___Toc877615_774463916"/>
      <w:bookmarkStart w:id="261" w:name="_Toc96"/>
      <w:bookmarkEnd w:id="260"/>
      <w:r>
        <w:rPr>
          <w:rtl w:val="true"/>
        </w:rPr>
        <w:t>قرن چهارم</w:t>
      </w:r>
      <w:r>
        <w:rPr>
          <w:rtl w:val="true"/>
        </w:rPr>
        <w:t>:</w:t>
      </w:r>
      <w:bookmarkEnd w:id="261"/>
    </w:p>
    <w:p>
      <w:pPr>
        <w:pStyle w:val="BookText"/>
        <w:rPr/>
      </w:pPr>
      <w:r>
        <w:rPr>
          <w:rFonts w:ascii="IRNazanin" w:hAnsi="IRNazanin" w:eastAsia="IRNazanin"/>
          <w:color w:val="111111"/>
          <w:sz w:val="28"/>
          <w:sz w:val="28"/>
          <w:szCs w:val="28"/>
          <w:rtl w:val="true"/>
          <w:lang w:bidi="fa-IR"/>
        </w:rPr>
        <w:t>اوّلین کتابی که در این قرن به چشم می‌خورد، کتاب فهرست گزیشنی مجموعة فتاوی ابن أبی عقیل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فتاوی ابن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عمانی، حسن بن علی بن ابی عقیل 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بروجردی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پناه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محمد بن محمد اشعث، تاریخ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این کتاب همراه با کتاب قرب الإسناد در یک جلد به چاپ رسیده است و در آخر کتاب چنین آمده که در چاپخانه اسلامیه و به قلم ابوالقاسم خوشنویس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دو کتاب، بحث مستقلی در باب قرائت و ترتیل وجود ندارد، مگر از طرف محقق و مصحح</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سوم</w:t>
      </w:r>
      <w:r>
        <w:rPr>
          <w:rFonts w:eastAsia="IRNazanin" w:cs="IRNazanin"/>
          <w:color w:val="111111"/>
          <w:sz w:val="28"/>
          <w:szCs w:val="28"/>
          <w:rtl w:val="true"/>
          <w:lang w:bidi="fa-IR"/>
        </w:rPr>
        <w:t>:</w:t>
      </w:r>
      <w:bookmarkStart w:id="262" w:name="pg5061_39523"/>
    </w:p>
    <w:p>
      <w:pPr>
        <w:pStyle w:val="BookText"/>
        <w:rPr/>
      </w:pPr>
      <w:bookmarkEnd w:id="262"/>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فتاوی ابن 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ابن جنید، محمد بن احمد کاتب بغدادی تاریخ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هم مانند دو کتاب قبلی، فصل مستقلی درباره قرائت و تلاوت بیان نشده است، جز چند مسئله پیرامون قرائت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کتاب نمی‌تواند مبنای بررسی قرائت در قرن چهارم قرار گیرد</w:t>
      </w:r>
      <w:r>
        <w:rPr>
          <w:rFonts w:eastAsia="IRNazanin" w:cs="IRNazanin"/>
          <w:color w:val="111111"/>
          <w:sz w:val="28"/>
          <w:szCs w:val="28"/>
          <w:rtl w:val="true"/>
          <w:lang w:bidi="fa-IR"/>
        </w:rPr>
        <w:t>.</w:t>
      </w:r>
    </w:p>
    <w:p>
      <w:pPr>
        <w:pStyle w:val="Heading4"/>
        <w:numPr>
          <w:ilvl w:val="3"/>
          <w:numId w:val="1"/>
        </w:numPr>
        <w:rPr/>
      </w:pPr>
      <w:bookmarkStart w:id="263" w:name="__RefHeading___Toc877617_774463916"/>
      <w:bookmarkStart w:id="264" w:name="_Toc97"/>
      <w:bookmarkEnd w:id="263"/>
      <w:r>
        <w:rPr>
          <w:rtl w:val="true"/>
        </w:rPr>
        <w:t>قرن پنجم</w:t>
      </w:r>
      <w:r>
        <w:rPr>
          <w:rtl w:val="true"/>
        </w:rPr>
        <w:t>:</w:t>
      </w:r>
      <w:bookmarkEnd w:id="264"/>
    </w:p>
    <w:p>
      <w:pPr>
        <w:pStyle w:val="BookText"/>
        <w:rPr/>
      </w:pPr>
      <w:r>
        <w:rPr>
          <w:rFonts w:ascii="IRNazanin" w:hAnsi="IRNazanin" w:eastAsia="IRNazanin"/>
          <w:color w:val="111111"/>
          <w:sz w:val="28"/>
          <w:sz w:val="28"/>
          <w:szCs w:val="28"/>
          <w:rtl w:val="true"/>
          <w:lang w:bidi="fa-IR"/>
        </w:rPr>
        <w:t>بارزترین چهره در این قرن شیخ مفید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أحکام النساء، بحث شنیدن آیات سجده‌دار را مطرح فرموده‌اند و با استدلال مسئله را از منظر خودشان بیان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سمع تلاوة موضع السجود فإن لم یکن طاهرا فلیؤم بالسجود إلی القبلة إیماء و لا حرج فی ترک السجود عند سماع ما عدا هذه الأربع السور المذکورات من مواضع سجود القرآن</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اگر کسی قرائت آیات سجده‌دار را بشنود و وضوء نداشته باشد، با انگشت به سمت قبله اشاره کند و حرجی در ترک سجود در غیر سور عزائم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المقنعة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یعرب أیضا فی الإقامة بل یقفها کما بیناه فی الأذان و إن حدر الإقامة و لم یرتلها ترتیل الأذان جاز له ذلک بل هو السنة و لا بد فی الأذان من ترتیل حسب ما شرحناه</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مسئله، بحث وقف در آخر کلمات اقامه است که ایشان یکی از</w:t>
      </w:r>
    </w:p>
    <w:p>
      <w:pPr>
        <w:pStyle w:val="BookText"/>
        <w:rPr/>
      </w:pPr>
      <w:r>
        <w:rPr>
          <w:rFonts w:ascii="IRNazanin" w:hAnsi="IRNazanin" w:eastAsia="IRNazanin"/>
          <w:color w:val="111111"/>
          <w:sz w:val="28"/>
          <w:sz w:val="28"/>
          <w:szCs w:val="28"/>
          <w:rtl w:val="true"/>
          <w:lang w:bidi="fa-IR"/>
        </w:rPr>
        <w:t>آداب آن را، ترتیل می‌دانند و بعد می‌گویند که ما بحث ترتیل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فراز از بیانات ایشان، ثابت می‌شود که مسئله آداب قرائت از زمان ایشان به بعد در کتاب‌های فقهی، جا باز کرده است و به صورت مسائل فقهی در میان مسائل فقهی مطرح شده، در زمینه قرائت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قرون قبل از شیخ مفید، این مسائل مطرح بوده است، ولی به صورت روایی نه به صورت فتوایی، ازاین‌رو، نمی‌توان بر علماء قبل شیخ مفید خورده گرفت که چرا به این مسائل توجه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 طوسی در کتاب الجُمَل و العُقُود فی العبادات بحث هیآت مستحب نماز،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هیآت و کیفیات مستحب در رکعت اول، یازده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دست‌ها با هم برای تکبیرها تا برابر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قرائت و دعا با ترئیل؛ یعنی کلمات را آشکار و با درنگ و جدا از هم ادا کردن، به اعراب کلمات کاملاً عنایت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الرَّحْمَانِ الرَّحِیمِ را در نمازی که قرائت در آن آهسته خوانده می‌شود، در هر دو موضع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رکوع، پشت را صاف، و گردن را کشیده نگه دارد و زانوها را به عقب دهد و آن‌ها را کمان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سجده، دست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سجدتین، اعضاء بدن را از هم باز نگه دارد، به طوری که هیچ عضوی را بر عضو دیگر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افعال و هیآت مستحب در رکعت اول</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مشخص است، جناب شیخ طوسی برای ترتیل و قرائت نماز آدابی را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 در جای دیگر آن را به طور کامل توضیح</w:t>
      </w:r>
      <w:bookmarkStart w:id="265" w:name="pg5061_39525"/>
    </w:p>
    <w:p>
      <w:pPr>
        <w:pStyle w:val="BookText"/>
        <w:rPr/>
      </w:pPr>
      <w:bookmarkEnd w:id="265"/>
      <w:r>
        <w:rPr>
          <w:rFonts w:ascii="IRNazanin" w:hAnsi="IRNazanin" w:eastAsia="IRNazanin"/>
          <w:color w:val="111111"/>
          <w:sz w:val="28"/>
          <w:sz w:val="28"/>
          <w:szCs w:val="28"/>
          <w:rtl w:val="true"/>
          <w:lang w:bidi="fa-IR"/>
        </w:rPr>
        <w:t>داده‌اند، ازاین‌رو، همین قدر برای ما کافی است که در زمان شیخ طوسی از کلماتی استفاده شده است که در زمان ما همان معنا را دارند</w:t>
      </w:r>
      <w:r>
        <w:rPr>
          <w:rFonts w:eastAsia="IRNazanin" w:cs="IRNazanin"/>
          <w:color w:val="111111"/>
          <w:sz w:val="28"/>
          <w:szCs w:val="28"/>
          <w:rtl w:val="true"/>
          <w:lang w:bidi="fa-IR"/>
        </w:rPr>
        <w:t>.</w:t>
      </w:r>
    </w:p>
    <w:p>
      <w:pPr>
        <w:pStyle w:val="Heading4"/>
        <w:numPr>
          <w:ilvl w:val="3"/>
          <w:numId w:val="1"/>
        </w:numPr>
        <w:rPr/>
      </w:pPr>
      <w:bookmarkStart w:id="266" w:name="__RefHeading___Toc877619_774463916"/>
      <w:bookmarkStart w:id="267" w:name="_Toc98"/>
      <w:bookmarkEnd w:id="266"/>
      <w:r>
        <w:rPr>
          <w:rtl w:val="true"/>
        </w:rPr>
        <w:t>قرن ششم</w:t>
      </w:r>
      <w:r>
        <w:rPr>
          <w:rtl w:val="true"/>
        </w:rPr>
        <w:t>:</w:t>
      </w:r>
      <w:bookmarkEnd w:id="267"/>
    </w:p>
    <w:p>
      <w:pPr>
        <w:pStyle w:val="BookText"/>
        <w:rPr/>
      </w:pPr>
      <w:r>
        <w:rPr>
          <w:rFonts w:ascii="IRNazanin" w:hAnsi="IRNazanin" w:eastAsia="IRNazanin"/>
          <w:color w:val="111111"/>
          <w:sz w:val="28"/>
          <w:sz w:val="28"/>
          <w:szCs w:val="28"/>
          <w:rtl w:val="true"/>
          <w:lang w:bidi="fa-IR"/>
        </w:rPr>
        <w:t>قطب راوندی در کتاب فقه‌القرآن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 یا أَیُّهَا الْمُزَّمِّلُ لیس بتهجین بل هو ثناء علیه و تحسین لحاله التی کان علیها ثم أمره بأن یختار علی الهجود التهجد و علی التزمل التشمر لا جرم أن رسول الله صلّی الله علیه و آله و سلّم أقبل علی إحیاء اللیالی مع إصباحه حتی ظهرت السماء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ترتیل القرآن قراءته علی تؤدة بتبیین الحروف و إشباع الحرکات حتی یجیء المتلو کالثغر المرتل و تَرْتِیلاً تأکید لقوله وَ رَتِّلِ الْقُرْآنَ فی إیجاب الأمر به و أنه مما لا بد منه للقارئ</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این کتاب جناب قطب راوندی به طور خاص درباره ترتیل قلم زده‌اند و این نشان از سابقه تاریخی آداب و احکام قرائت و تلاوت در زمان این عالم ربانی یعنی قرن ششم است</w:t>
      </w:r>
      <w:r>
        <w:rPr>
          <w:rFonts w:eastAsia="IRNazanin" w:cs="IRNazanin"/>
          <w:color w:val="111111"/>
          <w:sz w:val="28"/>
          <w:szCs w:val="28"/>
          <w:rtl w:val="true"/>
          <w:lang w:bidi="fa-IR"/>
        </w:rPr>
        <w:t>.</w:t>
      </w:r>
    </w:p>
    <w:p>
      <w:pPr>
        <w:pStyle w:val="Heading4"/>
        <w:numPr>
          <w:ilvl w:val="3"/>
          <w:numId w:val="1"/>
        </w:numPr>
        <w:rPr/>
      </w:pPr>
      <w:bookmarkStart w:id="268" w:name="__RefHeading___Toc877621_774463916"/>
      <w:bookmarkStart w:id="269" w:name="_Toc99"/>
      <w:bookmarkEnd w:id="268"/>
      <w:r>
        <w:rPr>
          <w:rtl w:val="true"/>
        </w:rPr>
        <w:t>قرن هشتم</w:t>
      </w:r>
      <w:r>
        <w:rPr>
          <w:rtl w:val="true"/>
        </w:rPr>
        <w:t>:</w:t>
      </w:r>
      <w:bookmarkEnd w:id="269"/>
    </w:p>
    <w:p>
      <w:pPr>
        <w:pStyle w:val="BookText"/>
        <w:rPr/>
      </w:pPr>
      <w:r>
        <w:rPr>
          <w:rFonts w:ascii="IRNazanin" w:hAnsi="IRNazanin" w:eastAsia="IRNazanin"/>
          <w:color w:val="111111"/>
          <w:sz w:val="28"/>
          <w:sz w:val="28"/>
          <w:szCs w:val="28"/>
          <w:rtl w:val="true"/>
          <w:lang w:bidi="fa-IR"/>
        </w:rPr>
        <w:t>حلّی در کتاب شرائع الإسلام فی مسائل الحلال و الحرام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المسنون فی هذا القسم الجهر بالبسملة فی موضع الإخفات فی أول الحمد و أول السورة و ترتیل القراءة و الوقف علی مواضعه</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این کتاب، محقق حلی به طور خاص، جایگاه ترتیل در قرائت را بیان 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 در کتاب ارزشمند المعتبر فی شرح المختصر نیز در مسئله‌ی ترتیل القراءة مستحب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بالترتیل فی القراءة تبیینها من غیر مبالغة، و</w:t>
      </w:r>
    </w:p>
    <w:p>
      <w:pPr>
        <w:pStyle w:val="BookText"/>
        <w:rPr/>
      </w:pPr>
      <w:r>
        <w:rPr>
          <w:rFonts w:ascii="Amiri" w:hAnsi="Amiri" w:eastAsia="Amiri" w:cs="Amiri"/>
          <w:color w:val="111111"/>
          <w:sz w:val="28"/>
          <w:sz w:val="28"/>
          <w:szCs w:val="28"/>
          <w:rtl w:val="true"/>
          <w:lang w:bidi="ar-SA"/>
        </w:rPr>
        <w:t>به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 واجبا إذا أرید به النطق بالحروف من مخارجها بحیث لا یدمج بعضها فی بعض، و یدل علی الثانی، قوله تعالی وَ رَتِّلِ الْقُرْآنَ تَرْتِیلاً ،و الأمر للوجوب علی الأول ما روی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نْبَغِی لِلْعَبْدِ إِذَا صَلَّی أَنْ یرَتِّلَ فِی قِرَائَتِهِ، فَإِذَا مَرَّ بِآیةٍ فِیهَا ذِکْرُ الْجَنَّةِ وَ ذِکْرُ النَّارِ سَأَلَ اللَّهَ الْجَنَّةَ وَ تَعَوَّذَ بِاللَّهِ مِنَ النَّارِ وَ إِذَا مَرَّ بِیا أَیهَا النَّاسُ وَ یا أَیهَا الَّذِینَ آمَنُوا یقُولُ لَبَّیکَ رَبَّنَا، و لو أطال الدعاء فی خلال القراءة کره، و ربما أبطل ان خرج عن نظم القراءة المعتاد</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محقق در این کتاب به طور کامل وارد بحث ترتیل‌خوانی شده و نکات ریز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کتاب تحریر الأحکام الشرعیة علی مذهب الإمامیة در مسئله الرابع و الثلاثون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ترتیل القراءة و الوقوف فی مواضعه، و یجب علی النطق بالحروف، بحیث لا یخفی بعضها فی بعض</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این کتاب، علامه حلّی به طور کاملاً تخصصی وارد بحث قرائت و ترتیل شده‌اند و حتی می‌توان مدعی شد که ایشان در این فراز وارد بحث تخصصی تجوید هم شده‌اند، با توجه به این که علامه در مقامی هستند که باید وارد مسائل تخصصی 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در کتاب البیان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السورة فی النافلة و ترتیل القراءة و تعمد الاعراب و الوقوف علی محله، فالتام ثم الحسن ثم الجائز، و قراءة قصار المفصّل فی العصر و المغرب، و مطولاته فی الصبح و متوسطاته فی الظهر علی الأقرب و العشاء لروایة محمد بن مسلم عن الصادق علیه السلام و هو من سورة محمد</w:t>
      </w:r>
      <w:bookmarkStart w:id="270" w:name="pg5061_39527"/>
    </w:p>
    <w:p>
      <w:pPr>
        <w:pStyle w:val="BookText"/>
        <w:rPr/>
      </w:pPr>
      <w:bookmarkEnd w:id="270"/>
      <w:r>
        <w:rPr>
          <w:rFonts w:ascii="IRNazanin" w:hAnsi="IRNazanin" w:eastAsia="IRNazanin"/>
          <w:color w:val="111111"/>
          <w:sz w:val="28"/>
          <w:sz w:val="28"/>
          <w:szCs w:val="28"/>
          <w:rtl w:val="true"/>
          <w:lang w:bidi="fa-IR"/>
        </w:rPr>
        <w:t>صلّی الله علیه و آله و سلّم الی آخر القرآن</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ایشان با اشاره به کلمه ترتیل، ثابت کرده‌اند که این کلمه در دوران ایشان مطرح بوده و مباحث دقیق تجویدی در قرن هشتم رواج زیادی داشته است</w:t>
      </w:r>
      <w:r>
        <w:rPr>
          <w:rFonts w:eastAsia="IRNazanin" w:cs="IRNazanin"/>
          <w:color w:val="111111"/>
          <w:sz w:val="28"/>
          <w:szCs w:val="28"/>
          <w:rtl w:val="true"/>
          <w:lang w:bidi="fa-IR"/>
        </w:rPr>
        <w:t>.</w:t>
      </w:r>
    </w:p>
    <w:p>
      <w:pPr>
        <w:pStyle w:val="Heading4"/>
        <w:numPr>
          <w:ilvl w:val="3"/>
          <w:numId w:val="1"/>
        </w:numPr>
        <w:rPr/>
      </w:pPr>
      <w:bookmarkStart w:id="271" w:name="__RefHeading___Toc877623_774463916"/>
      <w:bookmarkStart w:id="272" w:name="_Toc100"/>
      <w:bookmarkEnd w:id="271"/>
      <w:r>
        <w:rPr>
          <w:rtl w:val="true"/>
        </w:rPr>
        <w:t>قرن دهم</w:t>
      </w:r>
      <w:r>
        <w:rPr>
          <w:rtl w:val="true"/>
        </w:rPr>
        <w:t>:</w:t>
      </w:r>
      <w:bookmarkEnd w:id="272"/>
    </w:p>
    <w:p>
      <w:pPr>
        <w:pStyle w:val="BookText"/>
        <w:rPr/>
      </w:pPr>
      <w:r>
        <w:rPr>
          <w:rFonts w:ascii="IRNazanin" w:hAnsi="IRNazanin" w:eastAsia="IRNazanin"/>
          <w:color w:val="111111"/>
          <w:sz w:val="28"/>
          <w:sz w:val="28"/>
          <w:szCs w:val="28"/>
          <w:rtl w:val="true"/>
          <w:lang w:bidi="fa-IR"/>
        </w:rPr>
        <w:t>محقق ثانی معروف به کرکی در کتاب جامع المقاصد فی شرح القواعد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ترتیل القراءة، لقوله سبحانه وَ رَتِّلِ الْقُرْآنَ تَرْتِیلاً و فسره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حفظ الوقوف و أداء الحروف و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للمصلّی أن یرتل قراءته بحیث یبینها من غیر مبالغة و یجب علیه النّطق بالحروف من مخارجها، بحیث لا یخفی بعضها فی بعض، لقوله تعالی وَ رَتِّلِ الْقُرْآنَ تَرْتِیلاً و هو قریب من عبارة المتعبر فالتّرتیل هو ما زاد علی القدر الواجب من التبیین، و مرسلة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للعبد إذا صلّی أن یرتل قراءته، و إذ مرّ بآیة فیها ذکر الجنّة و النّار سأل الجنّة و تعوذ بالله من النّار، و إذا مرّ بیا أیها النّاس، أو یا أیها الّذین آمنوا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ربّنا، دلت علی جواز التّلبیه فی الصّلاة</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با توجه به این که محقق ثانی در این کتاب، باب استحباب ترتیل القراءة را آورده، ازاین‌رو، به این نتیجه می‌رسیم که در قرن دهم همانند قرن هشتم، مباحث تجویدی مطرح بوده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کتاب حاشیة المختصر المنافع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ترتیل القِراءة فسّره المصنّف فی المعتبر بأنّه تبیین الحروف من غیر مبالغة و المراد به التبیین زیادة علی الواجب الذی یتحقق به النطق بها لیتمّ الاستحباب</w:t>
      </w:r>
      <w:r>
        <w:rPr>
          <w:rFonts w:eastAsia="IRNazanin" w:cs="IRNazanin"/>
          <w:color w:val="111111"/>
          <w:sz w:val="28"/>
          <w:szCs w:val="28"/>
          <w:rtl w:val="true"/>
          <w:lang w:bidi="fa-IR"/>
        </w:rPr>
        <w:t xml:space="preserve">. </w:t>
      </w:r>
      <w:r>
        <w:rPr>
          <w:rStyle w:val="FootnoteAnchor"/>
          <w:rtl w:val="true"/>
        </w:rPr>
        <w:footnoteReference w:id="316"/>
      </w:r>
      <w:bookmarkStart w:id="273" w:name="pg5061_39528"/>
    </w:p>
    <w:p>
      <w:pPr>
        <w:pStyle w:val="BookText"/>
        <w:rPr/>
      </w:pPr>
      <w:bookmarkEnd w:id="273"/>
      <w:r>
        <w:rPr>
          <w:rFonts w:ascii="IRNazanin" w:hAnsi="IRNazanin" w:eastAsia="IRNazanin"/>
          <w:color w:val="111111"/>
          <w:sz w:val="28"/>
          <w:sz w:val="28"/>
          <w:szCs w:val="28"/>
          <w:rtl w:val="true"/>
          <w:lang w:bidi="fa-IR"/>
        </w:rPr>
        <w:t>ایشان در کتاب ارزشمند الروضة البهیة فی شرح اللمعة الدمشقیة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ترتیل التکبیر بتبیین حروفه، و إظهارها إظهارها شافیا و رفع الیدین به إلی حذاء شحمتی أذنیه کما مر فی تکبیر الرکوع و لقد کان بانه فی تکبیر الإحرام أولی مه فیه، لأنه أولها و القول بوجوبه فیه زیادة</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می‌توان با جرأت ادعا کرد که بعد از شهید ثانی است که کتاب‌های فقهی، مالا مال از مطالب قرآنی شد و این ثابت می‌کند که از زمان شهید یعنی قرن دهم به بعد، قرآن تا حدودی جایگاه اصلی خود را در میان عامّه مسلمانان پیدا کرد</w:t>
      </w:r>
      <w:r>
        <w:rPr>
          <w:rFonts w:eastAsia="IRNazanin" w:cs="IRNazanin"/>
          <w:color w:val="111111"/>
          <w:sz w:val="28"/>
          <w:szCs w:val="28"/>
          <w:rtl w:val="true"/>
          <w:lang w:bidi="fa-IR"/>
        </w:rPr>
        <w:t>.</w:t>
      </w:r>
    </w:p>
    <w:p>
      <w:pPr>
        <w:pStyle w:val="Heading4"/>
        <w:numPr>
          <w:ilvl w:val="3"/>
          <w:numId w:val="1"/>
        </w:numPr>
        <w:rPr/>
      </w:pPr>
      <w:bookmarkStart w:id="274" w:name="__RefHeading___Toc877625_774463916"/>
      <w:bookmarkStart w:id="275" w:name="_Toc101"/>
      <w:bookmarkEnd w:id="274"/>
      <w:r>
        <w:rPr>
          <w:rtl w:val="true"/>
        </w:rPr>
        <w:t>قرن یازدهم</w:t>
      </w:r>
      <w:r>
        <w:rPr>
          <w:rtl w:val="true"/>
        </w:rPr>
        <w:t>:</w:t>
      </w:r>
      <w:bookmarkEnd w:id="27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آیات الأحکام فی تفسیر کلام الملک العلام، نوشته استرآبادی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ترتیل القرآن قراءته علی ترسّل و تؤدة، بتبین الحروف و إشباع الحرکات حتّی یجیء المتلوّ منه شبیها بالثغر المرتّل و هو المفلّج، و أن لا یهذّه هذّا حتّی یشبه المتلّو فی تتابعه الثغر الألصّ و تَرّتِیلاً تأکید فی إیجاب الأمر به و أنّه ممّا لا بدّ للقارئ منه بل للمصلّی بل فی صلاة اللّیل، علی أنّ المراد بقم اللّیل، و برتّل ترتیل القراءة فیها، أو فی اللّیل علی أنّ المراد زائدا عن الصّلاة أو علی قول أبی مسلم أنّ القیام للقراءة فی اللّیل أو مطلقا، و فیهما بعد و الأخیر أبعد لقوله فیما بعد إِنَّ ناشِئَةَ،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تبیانا و لا تهذّه هذّ الشّعر، و لا تنثره نثر الرّمل، و لکن أفزع به القلوب القاسیة، و لا یکوننّ همّ أحدکم آخر السّورة و عن ابن عبّاس لأن أقرء البقرة أرتّلها أحبّ إلی من أن أقرء القرآن کلّه و عن الصّادق علیه السّلام فی التّرتیل هو أن تتمکّث فیه، و تحسّن به صوتک،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بآیة فیها ذکر الجنّة فاسأل الله الجنّة، و إذا مررت بآیة فیها ذکر النّار فتعوّد بالله من النّار و فی المعالم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النبی صلّی الله علیه و آله و سلّم حتّی أصبح</w:t>
      </w:r>
    </w:p>
    <w:p>
      <w:pPr>
        <w:pStyle w:val="BookText"/>
        <w:rPr/>
      </w:pPr>
      <w:r>
        <w:rPr>
          <w:rFonts w:ascii="Amiri" w:hAnsi="Amiri" w:eastAsia="Amiri" w:cs="Amiri"/>
          <w:color w:val="111111"/>
          <w:sz w:val="28"/>
          <w:sz w:val="28"/>
          <w:szCs w:val="28"/>
          <w:rtl w:val="true"/>
          <w:lang w:bidi="ar-SA"/>
        </w:rPr>
        <w:t>بآیة و الآیة إِنْ تُعَذِّبْهُمْ فَإِنَّهُمْ عِبادُکَ وَ إِنْ تَغْفِرْ لَهُمْ فَإِنَّکَ أَنْتَ الْعَزِیزُ الْحَکِیمُ ،عن عائشة أنّها سئلت عن قراءة النّبی صلّی الله علیه و آله و سلّم فقالت لا کسردکم هذا، لو أراد السّامع أن یعدّ حروفه لعدّها و تَرْتِیلاً تأکید فی إیجاب الأمر به و أنّه ممّا لا بدّ للقارئ منه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این فراز از کتاب، جناب استرآبادی به طور مفصل وارد مباحث ترتیل و تجوید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عاملی در کتاب الاثنا عشریة فی الصلاة الیومیة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القراءة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الوقوف و بیان الحروف کما روی عن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الأول بالوقوف التام و الحسن و الثانی بالإتیان بصافتها المعتبرة من الهمس و الجهر و الاستعلاء و الإطباق و غیرها</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با توجه به کلمات علماء بعد از شهید ثانی، کاملاً مشهود است که پس از او تحولی در فقهه امامیه صورت گرفته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کلامی از محمد تقی مجلسی اول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ادبیات زمان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پاها را همه را رو به قبله کردند و نگردانیدند از قبله جانب راست و چپ؛ و ایستادند از روی خشوع یا تضرع به آن که نظر را به محل پیشانی کردند یا آثار خوف و خشیت بر آن حضرت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الله اکبر و از این حدیث جمعی از علما گفته‌اند که می‌یابد که بنده در حالت تکبیر احرام، مستشعر عظمت الهی باشد و ممکن است که نیت کرده باشند و تضرع و استکانت عبارت از آن باشد و لیکن بعید است، اما استشعار عظمت الهی لازم دارد نیت را، چون هر گاه بنده در مقام عبادت خداوند ایستد و عظمت و جلال</w:t>
      </w:r>
    </w:p>
    <w:p>
      <w:pPr>
        <w:pStyle w:val="BookText"/>
        <w:rPr/>
      </w:pPr>
      <w:r>
        <w:rPr>
          <w:rFonts w:ascii="IRNazanin" w:hAnsi="IRNazanin" w:eastAsia="IRNazanin"/>
          <w:color w:val="111111"/>
          <w:sz w:val="28"/>
          <w:sz w:val="28"/>
          <w:szCs w:val="28"/>
          <w:rtl w:val="true"/>
          <w:lang w:bidi="fa-IR"/>
        </w:rPr>
        <w:t>او را یاد کند، البته عبادت را حسب الامر می‌کند یا حبا له یا اهلا له یا قربة إلی الله پس الحمد لله را به ترتیل خواندند، یعنی به تأنی و تأمّل و تفکر در معانی آن چنان که از اخبار ظاهر می‌شود و بعضی گفته‌اند که ترتیل حفظ وقوف‌هاست و ادای حروف است از مخارج آن با مراعات صفات و از کلینی ظاهر می‌شود که مراد از آن، خواندن به آواز خوش و در صحیحه زراره وارد است که نظر را در حالت رکوع در میان هر دو پا کنند و در این حدیث آن است که بر هم گذارند پس مخیر است میان هر دو و ممکن است که حضرت نظر در میان هر دو پاها داشته باشند و حماد خیال کرده باشد که حضرت چشم بر هم گذاشته‌اند و این معنی را ظاهرتر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تسبیح کبیر را به ترتیل و تأنّی خواندند که سبحان ربّی العظیم و بحمده، یعنی خداوند عالمیان را که پروردگار من است و از آن اعظم است که وصف عظمت او توان کردن، منزه می‌دانم از آن چه لایق ذات و صفات و افعال او نیست و شکر او می‌کنم بر این نعمتی که مرا اهل تسبیح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راست ایستادند و چون درست ایستادند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یعنی حق سبحانه و تعالی اجابت فرمود دعای حمد کنندگان خود را هر چند دعا نکرده باشد، چون اصل حمد دعا است، زیرا که ظاهر است که هر گاه شخصی این خسیسان دنیا را مدحی کند، البته در مقام احسن هستند، کسی که مدح اکرم الاکرمین کند، البته جمیع مطالب او بر آورده می‌شود و لهذا در حدیث است که بهترین دعاها الحمدلله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خواهد برخیزد، و سزوار آن است که ترتیل کند قرائت را و بتانی بخواند و اگر به آیه رحمت رسد از حق سبحانه و تعالی آن را طلب کند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بررسی کلمات فقهای بزرگ از قرن چهارم تا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عینی می‌رسیم که قرآن، نزد علماء شیعه دارای جایگاه بالایی بوده و اگر هم کاستی در آن دیده می‌شود، به خاطر جوّ حاکم علیه ایشان است، اگر نه، هیچ عالمی در جایگاه ویژه قرآن و آداب آن شک و شبهه‌ای ندارد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توفیق شامل همه ما شود</w:t>
      </w:r>
      <w:r>
        <w:rPr>
          <w:rFonts w:eastAsia="IRNazanin" w:cs="IRNazanin"/>
          <w:color w:val="111111"/>
          <w:sz w:val="28"/>
          <w:szCs w:val="28"/>
          <w:rtl w:val="true"/>
          <w:lang w:bidi="fa-IR"/>
        </w:rPr>
        <w:t>.</w:t>
      </w:r>
      <w:bookmarkStart w:id="276" w:name="pg5061_39533"/>
    </w:p>
    <w:p>
      <w:pPr>
        <w:pStyle w:val="Heading3"/>
        <w:numPr>
          <w:ilvl w:val="2"/>
          <w:numId w:val="1"/>
        </w:numPr>
        <w:rPr/>
      </w:pPr>
      <w:bookmarkStart w:id="277" w:name="__RefHeading___Toc877627_774463916"/>
      <w:bookmarkStart w:id="278" w:name="_Toc102"/>
      <w:bookmarkEnd w:id="276"/>
      <w:bookmarkEnd w:id="277"/>
      <w:r>
        <w:rPr>
          <w:rtl w:val="true"/>
        </w:rPr>
        <w:t>فصل دوّم</w:t>
      </w:r>
      <w:r>
        <w:rPr>
          <w:rtl w:val="true"/>
        </w:rPr>
        <w:t>:</w:t>
      </w:r>
      <w:r>
        <w:rPr>
          <w:rtl w:val="true"/>
        </w:rPr>
        <w:t>بررسی احکام تلاوت</w:t>
      </w:r>
      <w:bookmarkEnd w:id="278"/>
    </w:p>
    <w:p>
      <w:pPr>
        <w:pStyle w:val="Heading4"/>
        <w:numPr>
          <w:ilvl w:val="3"/>
          <w:numId w:val="1"/>
        </w:numPr>
        <w:rPr/>
      </w:pPr>
      <w:bookmarkStart w:id="279" w:name="__RefHeading___Toc877629_774463916"/>
      <w:bookmarkStart w:id="280" w:name="_Toc103"/>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در این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آداب ظاهری و باطنی تلاوت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هرچه آوردیم، بحث وجودی و کان تامه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فصول گذشته فقط می‌خواستیم آداب تلاوت قرآن را بررسی کردیم، ولی از این جا به بعد، بررسی احکام آن‌ها انجام می‌شود</w:t>
      </w:r>
      <w:r>
        <w:rPr>
          <w:rFonts w:eastAsia="IRNazanin" w:cs="IRNazanin"/>
          <w:color w:val="111111"/>
          <w:sz w:val="28"/>
          <w:szCs w:val="28"/>
          <w:rtl w:val="true"/>
          <w:lang w:bidi="fa-IR"/>
        </w:rPr>
        <w:t>:</w:t>
      </w:r>
    </w:p>
    <w:p>
      <w:pPr>
        <w:pStyle w:val="Heading4"/>
        <w:numPr>
          <w:ilvl w:val="3"/>
          <w:numId w:val="1"/>
        </w:numPr>
        <w:rPr/>
      </w:pPr>
      <w:bookmarkStart w:id="281" w:name="__RefHeading___Toc877631_774463916"/>
      <w:bookmarkStart w:id="282" w:name="_Toc104"/>
      <w:bookmarkEnd w:id="281"/>
      <w:r>
        <w:rPr>
          <w:rtl w:val="true"/>
        </w:rPr>
        <w:t>طهارت</w:t>
      </w:r>
      <w:bookmarkEnd w:id="282"/>
    </w:p>
    <w:p>
      <w:pPr>
        <w:pStyle w:val="Heading5"/>
        <w:numPr>
          <w:ilvl w:val="4"/>
          <w:numId w:val="1"/>
        </w:numPr>
        <w:rPr/>
      </w:pPr>
      <w:bookmarkStart w:id="283" w:name="__RefHeading___Toc877633_774463916"/>
      <w:bookmarkStart w:id="284" w:name="_Toc105"/>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 شدگان به آن دست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 مسئله طهارت تأکید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 کَانَ إِسْمَاعِیلُ بْنُ أَبِی عَبْدِ اللَّهِ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اقْرَأِ الْمُصْحَفَ فَقَالَ إِنِّی لَسْتُ عَلَی وُضُوءٍ فَقَالَ لا تَمَسَّ الْکِتَابَ وَ مَسِّ الْوَرَقَ وَ اقْرَأْهُ</w:t>
      </w:r>
      <w:r>
        <w:rPr>
          <w:rFonts w:eastAsia="Amiri" w:cs="Amiri" w:ascii="Amiri" w:hAnsi="Amiri"/>
          <w:color w:val="111111"/>
          <w:sz w:val="28"/>
          <w:szCs w:val="28"/>
          <w:rtl w:val="true"/>
          <w:lang w:bidi="ar-SA"/>
        </w:rPr>
        <w:t xml:space="preserve">. </w:t>
      </w:r>
      <w:r>
        <w:rPr>
          <w:rStyle w:val="FootnoteAnchor"/>
          <w:rtl w:val="true"/>
        </w:rPr>
        <w:footnoteReference w:id="322"/>
      </w:r>
      <w:bookmarkStart w:id="285" w:name="pg5061_39534"/>
    </w:p>
    <w:p>
      <w:pPr>
        <w:pStyle w:val="BookText"/>
        <w:rPr/>
      </w:pPr>
      <w:bookmarkEnd w:id="285"/>
      <w:r>
        <w:rPr>
          <w:rFonts w:ascii="IRNazanin" w:hAnsi="IRNazanin" w:eastAsia="IRNazanin"/>
          <w:color w:val="111111"/>
          <w:sz w:val="28"/>
          <w:sz w:val="28"/>
          <w:szCs w:val="28"/>
          <w:rtl w:val="true"/>
          <w:lang w:bidi="fa-IR"/>
        </w:rPr>
        <w:t>در روایت مذکور امری از طرف امام علیه السلام بر وضوء نیست، بلکه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قرآن را مسّ نکن و هم چنین ورقات آن را، امّا می‌توانی بدون وضوء قرآن بخوانی</w:t>
      </w:r>
      <w:r>
        <w:rPr>
          <w:rFonts w:eastAsia="IRNazanin" w:cs="IRNazanin"/>
          <w:color w:val="111111"/>
          <w:sz w:val="28"/>
          <w:szCs w:val="28"/>
          <w:rtl w:val="true"/>
          <w:lang w:bidi="fa-IR"/>
        </w:rPr>
        <w:t>.</w:t>
      </w:r>
    </w:p>
    <w:p>
      <w:pPr>
        <w:pStyle w:val="Heading5"/>
        <w:numPr>
          <w:ilvl w:val="4"/>
          <w:numId w:val="1"/>
        </w:numPr>
        <w:rPr/>
      </w:pPr>
      <w:bookmarkStart w:id="286" w:name="__RefHeading___Toc877635_774463916"/>
      <w:bookmarkStart w:id="287" w:name="_Toc106"/>
      <w:bookmarkEnd w:id="286"/>
      <w:r>
        <w:rPr>
          <w:rtl w:val="true"/>
        </w:rPr>
        <w:t>نظر علماء درباره وضوء برای قرائت</w:t>
      </w:r>
      <w:r>
        <w:rPr>
          <w:rtl w:val="true"/>
        </w:rPr>
        <w:t>:</w:t>
      </w:r>
      <w:bookmarkEnd w:id="287"/>
    </w:p>
    <w:p>
      <w:pPr>
        <w:pStyle w:val="BookText"/>
        <w:rPr/>
      </w:pPr>
      <w:r>
        <w:rPr>
          <w:rFonts w:ascii="IRNazanin" w:hAnsi="IRNazanin" w:eastAsia="IRNazanin"/>
          <w:color w:val="111111"/>
          <w:sz w:val="28"/>
          <w:sz w:val="28"/>
          <w:szCs w:val="28"/>
          <w:rtl w:val="true"/>
          <w:lang w:bidi="fa-IR"/>
        </w:rPr>
        <w:t>علامه حلّی در کتاب تحریر الاحکام علی شریعة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الطهارة فی اللغة النظافة و فی الشّرع ما له صلاحیة التأثیر فی استباحة الصّلاة من الوضوء و الغسل و التیمّم، و هی أقسامها، العلم بالطّهارة واجب بوجوب فعلها المتوقّف علیه و هو معلوم بالضرورة من دین النبّی صلّی الله علیه و آله و سلّم کلّ واحد من الثلاثة واجب و ندب فالوضوء یجب للصّلاة و الطّواف الواجبین و لمسّ کتابة القرآن إن وجب و یستحب لمندوبی الأولین و لدخول المساجد و قراءة القرآن و الکون علی طهارة و التجدید و حمل المصحف و النّوم و صلاة الجنازة و السّعی فی الحاجة و زیادة المقابر و غیره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این فراز، مرحوم علامه حلی در کتاب تحریر الاحکام الشرعیه، به صراحت بر عدم وجوب وضوء برای قرائت قرآن، فتوا می‌دهند و جالب‌تر از آن، حکم به استحباب وضوء برای نماز مستحبی است، در حالی که بسیاری تصور می‌کنند که برای نماز مستحبی وضوء واجب است، و جالب‌تر از آن، فتوا به عدم وجوب وضو برای طواف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کتاب با ارزش تذکرة الفقهاء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للصلاة و الطواف المندوبین و لدخول المساجد و قراءة القرآن و حمل المصحف و النوم و صلاة الجنائز و السعی فی حاجة و زیارة المقابر و نوم الجنب و</w:t>
      </w:r>
    </w:p>
    <w:p>
      <w:pPr>
        <w:pStyle w:val="BookText"/>
        <w:rPr/>
      </w:pPr>
      <w:r>
        <w:rPr>
          <w:rFonts w:ascii="IRNazanin" w:hAnsi="IRNazanin" w:eastAsia="IRNazanin"/>
          <w:color w:val="111111"/>
          <w:sz w:val="28"/>
          <w:sz w:val="28"/>
          <w:szCs w:val="28"/>
          <w:rtl w:val="true"/>
          <w:lang w:bidi="fa-IR"/>
        </w:rPr>
        <w:t>جماع المحتلم و ذکر الحائض و الکون علی طهارة و التجدید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این فراز را از تذکرة علّامه آوردیم تا این را ثابت کنیم که علامه در تحریر و تذکرة، یک بیان دارند، و این ادعا که نظرات علامه در تذکرة، خلاف تحریر است، ادعای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در کتاب الرسائل العشر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یصح بدونه و الوضوء مکمل له، کالطواف المندوب، و السعی ورمی الجمار، و قراءة القرآن و الدعاء و تکفین المیت و الصلاة علیه، و السعی فی الحاجة، و نوم الجنب، و جماع المحتلم و الحامل، و زیارة المقابر</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ابن فهد در این مسئله، وضو را برای قرائت مستحب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زین الدین بن علی در کتاب حاشیة الإرشاد در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أقسامها و أسبابها و ما تحصل به و توابعها الأوّل فی أقسامها و هی وضوء و غسل و تیمّم و کلّ منها واجب و ندب فالوضوء یجب للصلاة و الطواف الواجبین و مسّ کتابة القرآن إن وجب و یستحب لمندوبی الأوّلین و هو مع ذلک شرط فی صحّة الصلاة فتبطل بدونها، أمّا الطواف المندوب فالأقوی صحّته بدون الطهارة و إن کانت شرطا فی کماله و دخول المساجد و قراءة القرآن و حمل الصحف و النوم و صلاة الجنائز و السعی فی حاجة و زیارة المقابر</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شهید ثانی وضو را شرط کمال برای دخول مسجد، قرائت قرآن، حمل قرآن، خواب، نماز میت، سعی و زیارت اهل قبور می‌داند، نه شرط وجوبی برای</w:t>
      </w:r>
      <w:bookmarkStart w:id="288" w:name="pg5061_39536"/>
    </w:p>
    <w:p>
      <w:pPr>
        <w:pStyle w:val="BookText"/>
        <w:rPr/>
      </w:pPr>
      <w:bookmarkEnd w:id="288"/>
      <w:r>
        <w:rPr>
          <w:rFonts w:ascii="IRNazanin" w:hAnsi="IRNazanin" w:eastAsia="IRNazanin"/>
          <w:color w:val="111111"/>
          <w:sz w:val="28"/>
          <w:sz w:val="28"/>
          <w:szCs w:val="28"/>
          <w:rtl w:val="true"/>
          <w:lang w:bidi="fa-IR"/>
        </w:rPr>
        <w:t>آن‌ها، ازاین‌رو، هیچ یک از علما که فرمایشاتشان گذشت، وضو را شرط قرائت قرآن، نشمرده‌اند</w:t>
      </w:r>
      <w:r>
        <w:rPr>
          <w:rFonts w:eastAsia="IRNazanin" w:cs="IRNazanin"/>
          <w:color w:val="111111"/>
          <w:sz w:val="28"/>
          <w:szCs w:val="28"/>
          <w:rtl w:val="true"/>
          <w:lang w:bidi="fa-IR"/>
        </w:rPr>
        <w:t>.</w:t>
      </w:r>
    </w:p>
    <w:p>
      <w:pPr>
        <w:pStyle w:val="Heading4"/>
        <w:numPr>
          <w:ilvl w:val="3"/>
          <w:numId w:val="1"/>
        </w:numPr>
        <w:rPr/>
      </w:pPr>
      <w:bookmarkStart w:id="289" w:name="__RefHeading___Toc877637_774463916"/>
      <w:bookmarkStart w:id="290" w:name="_Toc107"/>
      <w:bookmarkEnd w:id="289"/>
      <w:r>
        <w:rPr>
          <w:rtl w:val="true"/>
        </w:rPr>
        <w:t>حکم مسواک زدن برای تلاوت</w:t>
      </w:r>
      <w:bookmarkEnd w:id="290"/>
    </w:p>
    <w:p>
      <w:pPr>
        <w:pStyle w:val="BookText"/>
        <w:rPr/>
      </w:pPr>
      <w:r>
        <w:rPr>
          <w:rFonts w:ascii="IRNazanin" w:hAnsi="IRNazanin" w:eastAsia="IRNazanin"/>
          <w:color w:val="111111"/>
          <w:sz w:val="28"/>
          <w:sz w:val="28"/>
          <w:szCs w:val="28"/>
          <w:rtl w:val="true"/>
          <w:lang w:bidi="fa-IR"/>
        </w:rPr>
        <w:t>در عدم وجوب مسواک زدن، تردیدی نیست، اما روایات متعدد در زمینه مسواک زدن و امر رسول الله صلی الله علیه و آله بر مسواک و امور بهداشتی مترتب بر مسواک، کار را سخت‌می‌کند و نمی‌گذارد به سادگی از کنار این مسأله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نگاهی سطحی، نه عمیق، به روایات بیندازیم، در می‌یابیم که حکم به وجوب مسواک قبل از قرائت، اعم از نماز و غیر نماز، دور از ذهن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لَولا أَنْ أَشُقَّ عَلَی أُمَّتِی لَأَمَرْتُهُمْ بِالسِّوَاکِ مَعَ کُلِّ صَلاةٍ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بر امت من سخت نمی‌شد مسواک زدن را برای هر نمازی، واجب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پیروی راستین رسول الله صلی الله علیه و آله در تمام امور ظاهری و معنوی باید پیروی راستین باشند، حکم استحباب مؤکّد بر مسواک زدن، دور و بعید نیست</w:t>
      </w:r>
      <w:r>
        <w:rPr>
          <w:rFonts w:eastAsia="IRNazanin" w:cs="IRNazanin"/>
          <w:color w:val="111111"/>
          <w:sz w:val="28"/>
          <w:szCs w:val="28"/>
          <w:rtl w:val="true"/>
          <w:lang w:bidi="fa-IR"/>
        </w:rPr>
        <w:t>.</w:t>
      </w:r>
    </w:p>
    <w:p>
      <w:pPr>
        <w:pStyle w:val="Heading4"/>
        <w:numPr>
          <w:ilvl w:val="3"/>
          <w:numId w:val="1"/>
        </w:numPr>
        <w:rPr/>
      </w:pPr>
      <w:bookmarkStart w:id="291" w:name="__RefHeading___Toc877639_774463916"/>
      <w:bookmarkStart w:id="292" w:name="_Toc108"/>
      <w:bookmarkEnd w:id="291"/>
      <w:r>
        <w:rPr>
          <w:rtl w:val="true"/>
        </w:rPr>
        <w:t>بررسی حکم استقبال در تلاوت</w:t>
      </w:r>
      <w:bookmarkEnd w:id="292"/>
    </w:p>
    <w:p>
      <w:pPr>
        <w:pStyle w:val="BookText"/>
        <w:rPr/>
      </w:pPr>
      <w:r>
        <w:rPr>
          <w:rFonts w:ascii="IRNazanin" w:hAnsi="IRNazanin" w:eastAsia="IRNazanin"/>
          <w:color w:val="111111"/>
          <w:sz w:val="28"/>
          <w:sz w:val="28"/>
          <w:szCs w:val="28"/>
          <w:rtl w:val="true"/>
          <w:lang w:bidi="fa-IR"/>
        </w:rPr>
        <w:t>در بحث مکان و استقبال،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متعدد، حکمی غیر از استحباب نمی‌توان برای استقبال هنگام قرائت قرآن به دست آورد، ازاین‌رو، برای تأکید و تثبیت این حکم، به ذکر دوباره دو شاهد، اکتفا می‌کنیم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 که متن کتاب عروة الوثقی می‌باشد</w:t>
      </w:r>
      <w:r>
        <w:rPr>
          <w:rFonts w:eastAsia="IRNazanin" w:cs="IRNazanin"/>
          <w:color w:val="111111"/>
          <w:sz w:val="28"/>
          <w:szCs w:val="28"/>
          <w:rtl w:val="true"/>
          <w:lang w:bidi="fa-IR"/>
        </w:rPr>
        <w:t>:</w:t>
      </w:r>
      <w:bookmarkStart w:id="293" w:name="pg5061_39537"/>
    </w:p>
    <w:p>
      <w:pPr>
        <w:pStyle w:val="BookText"/>
        <w:rPr/>
      </w:pPr>
      <w:bookmarkEnd w:id="293"/>
      <w:r>
        <w:rPr>
          <w:rFonts w:ascii="IRNazanin" w:hAnsi="IRNazanin" w:eastAsia="IRNazanin"/>
          <w:color w:val="111111"/>
          <w:sz w:val="28"/>
          <w:sz w:val="28"/>
          <w:szCs w:val="28"/>
          <w:rtl w:val="true"/>
          <w:lang w:bidi="fa-IR"/>
        </w:rPr>
        <w:t>یستحب الاستقبال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الدعاء و حال قراءة القرآن و حال الذکر و حال التعقیب و حال المرافعة عند الحاکم و حال سجدة الشکر و سجدة التلاوة بل حال الجلوس مطلقاً</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مواضعی، نشستن به سوی قبله،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دعاء، حال قرائت قرآن، حال ذکر، حال تعقیب نماز، حال حلّ اختلاف نزد قاضی، حال سجد شکر، حال سجده تلاوت، 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 که روایتی از امام صادق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رَسُولُ اللَّهِ صلّی الله علیه و آله و سلّم أَکْثَرَ مَا یجْلِسُ تُجَاهَ الْقِبْلَةِ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اکثر نشستن رسول الله صلی الله علیه و آله به سمت قبله بود</w:t>
      </w:r>
      <w:r>
        <w:rPr>
          <w:rFonts w:eastAsia="IRNazanin" w:cs="IRNazanin"/>
          <w:color w:val="111111"/>
          <w:sz w:val="28"/>
          <w:szCs w:val="28"/>
          <w:rtl w:val="true"/>
          <w:lang w:bidi="fa-IR"/>
        </w:rPr>
        <w:t>.</w:t>
      </w:r>
    </w:p>
    <w:p>
      <w:pPr>
        <w:pStyle w:val="Heading4"/>
        <w:numPr>
          <w:ilvl w:val="3"/>
          <w:numId w:val="1"/>
        </w:numPr>
        <w:rPr/>
      </w:pPr>
      <w:bookmarkStart w:id="294" w:name="__RefHeading___Toc877641_774463916"/>
      <w:bookmarkStart w:id="295" w:name="_Toc109"/>
      <w:bookmarkEnd w:id="294"/>
      <w:r>
        <w:rPr>
          <w:rtl w:val="true"/>
        </w:rPr>
        <w:t>حکم گفتن استعاذه قبل از تلاوت</w:t>
      </w:r>
      <w:bookmarkEnd w:id="295"/>
    </w:p>
    <w:p>
      <w:pPr>
        <w:pStyle w:val="BookText"/>
        <w:rPr/>
      </w:pPr>
      <w:r>
        <w:rPr>
          <w:rFonts w:ascii="IRNazanin" w:hAnsi="IRNazanin" w:eastAsia="IRNazanin"/>
          <w:color w:val="111111"/>
          <w:sz w:val="28"/>
          <w:sz w:val="28"/>
          <w:szCs w:val="28"/>
          <w:rtl w:val="true"/>
          <w:lang w:bidi="fa-IR"/>
        </w:rPr>
        <w:t>حکم استعاذه قبل از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بحث آداب ظاهری قبل از قرائت گذشت، استحباب مؤکّد است و با نگاه اجمالی به آیه و روایات این مسئله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لزوم در گفتن استعاذه در ابتداء قرائت است و وجوب از آن استشمام می‌شود؛ مخصوصاً این‌که آیه، جمله فعلیه است و دلالت بر موضوع در</w:t>
      </w:r>
    </w:p>
    <w:p>
      <w:pPr>
        <w:pStyle w:val="BookText"/>
        <w:rPr/>
      </w:pPr>
      <w:r>
        <w:rPr>
          <w:rFonts w:ascii="IRNazanin" w:hAnsi="IRNazanin" w:eastAsia="IRNazanin"/>
          <w:color w:val="111111"/>
          <w:sz w:val="28"/>
          <w:sz w:val="28"/>
          <w:szCs w:val="28"/>
          <w:rtl w:val="true"/>
          <w:lang w:bidi="fa-IR"/>
        </w:rPr>
        <w:t>آن، بدون ابهام است و صیغه امر از کلمه استعاذه در آیه، بیشتر از هر چیز، اشاره به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مطلب، روایات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 أَسْتَعِیذُ بِاللَّهِ مِنَ الشَّیطَانِ الرَّجِیمِ وَ أَعُوذُ بِاللَّهِ أَنْ یحْضُرُونِ إِنَّ اللَّهَ هُوَ السَّمِیعُ الْعَلِیمُ وَ قُلْ لا إِلَهَ إِلا اللَّهُ وَحْدَهُ لا شَرِیکَ لَهُ یحْیی وَ یمِیتُ وَ هُوَ عَلَی کُلِّ شَیءٍ قَدِیرٌ قَالَ فَقَالَ لَهُ رَجُلٌ مَفْرُوضٌ هُوَ قَالَ نَعَمْ مَفْرُوضٌ مَحْدُودٌ تَقُولُهُ قَبْلَ طُلُوعِ الشَّمْسِ وَ قَبْلَ الْغُرُوبِ عَشْرَ مَرَّاتٍ فَإِنْ فَاتَکَ شَیءٌ فَاقْضِهِ مِنَ اللَّیلِ وَ النَّهَارِ</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این روایت چنانچه بیان کردیم، امام علیه السلام به صراحت، امر به استعاذه قبل از قرائت قرآن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ادوار فقه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 مِنْ الشَّیطَانِ الرَّجِیمِ، از جمله فوائد پنج‌گانه که در این‌جا یاد شده، حکم استحباب یا وجوب استعاذه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استعاذه در نخستین رکعت نماز، محقق اردبیلی پس از شرح آیه و نقل روایتی نبوی بر کیفیت استعاذه، چنین افاده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آیه شریفه، به انضمام دلالت امر بر وجوب، می‌رساند که استعاذه در ابتداء قرائت قرآن مطلقاً واجب است، به طوری که اگر در اثناء، قرائت را قطع کند و بخواهد دوباره بخواند، باید استعاذه کند و آن‌گاه به قرائت بپردازد، هرچند بخواهد یک کلمه بخواند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مورد استدامه، همیشه باید نخست استعاذه و سپس</w:t>
      </w:r>
      <w:bookmarkStart w:id="296" w:name="pg5061_39539"/>
    </w:p>
    <w:p>
      <w:pPr>
        <w:pStyle w:val="BookText"/>
        <w:rPr/>
      </w:pPr>
      <w:bookmarkEnd w:id="296"/>
      <w:r>
        <w:rPr>
          <w:rFonts w:ascii="IRNazanin" w:hAnsi="IRNazanin" w:eastAsia="IRNazanin"/>
          <w:color w:val="111111"/>
          <w:sz w:val="28"/>
          <w:sz w:val="28"/>
          <w:szCs w:val="28"/>
          <w:rtl w:val="true"/>
          <w:lang w:bidi="fa-IR"/>
        </w:rPr>
        <w:t>قرائت کند؛ و لازم این معنی، وجوب استعاذه است در هر رکتی که قرائت دارد، اما ظاهر آن است که هیچ‌کس از علما چنین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آن هم می‌رود که این وجوب از خصائص پیغمبر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ابو علی حسن بن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به استناد این آیه، استعاذه را در رکعت اول، پیش از شروع به حمد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کردید، علما از آیه به سختی امر را می‌فهمند، ازاین‌رو، در این‌جا صیغه امر را بر رکعت اول حمل می‌کنند و در بقیه سوره‌هایی که در نماز خوانده می‌شود، استعاذه را واجب نمی‌دانند و از آن‌جا که حال نماز این است، به طریق اولی در غیرنماز حکم به وجوب نداده‌اند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297" w:name="__RefHeading___Toc877643_774463916"/>
      <w:bookmarkStart w:id="298" w:name="_Toc110"/>
      <w:bookmarkEnd w:id="297"/>
      <w:r>
        <w:rPr>
          <w:rtl w:val="true"/>
        </w:rPr>
        <w:t>بررسی حکم تسمیه</w:t>
      </w:r>
      <w:bookmarkEnd w:id="298"/>
    </w:p>
    <w:p>
      <w:pPr>
        <w:pStyle w:val="BookText"/>
        <w:rPr/>
      </w:pPr>
      <w:r>
        <w:rPr>
          <w:rFonts w:ascii="IRNazanin" w:hAnsi="IRNazanin" w:eastAsia="IRNazanin"/>
          <w:color w:val="111111"/>
          <w:sz w:val="28"/>
          <w:sz w:val="28"/>
          <w:szCs w:val="28"/>
          <w:rtl w:val="true"/>
          <w:lang w:bidi="fa-IR"/>
        </w:rPr>
        <w:t>یکی از بحث‌های جنجالی بین قرّاء و علما، بحث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بحث، در ابتداء سوره‌ها می‌باشد، اگر نه، در عدم وجوب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،در وسط سوره‌ها،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مسئله کاملاً روشن شود، ابتدا باید ببینیم فلسفه وجود بسم الله در قرآن چیست؟ و چرا این آیه در ابتداء سور آمده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آیت الله محمد هادی معرفت در کتاب آموزش علوم قرآنی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نظم و تعداد آیات در هر سوره به دستور پیامبر اکرم صلی الله علیه و آله بوده است و از امور توقیفی است، هر سوره با فرود آمدن بِسْمِ اللَّهِ الرَّحْمَانِ الرَّحِیمِ، آغاز می‌شود و آیات به ترتیب نزول در آن ثبت می‌گردید، تا موقعی که بسم الله</w:t>
      </w:r>
    </w:p>
    <w:p>
      <w:pPr>
        <w:pStyle w:val="BookText"/>
        <w:rPr/>
      </w:pPr>
      <w:r>
        <w:rPr>
          <w:rFonts w:ascii="IRNazanin" w:hAnsi="IRNazanin" w:eastAsia="IRNazanin"/>
          <w:color w:val="111111"/>
          <w:sz w:val="28"/>
          <w:sz w:val="28"/>
          <w:szCs w:val="28"/>
          <w:rtl w:val="true"/>
          <w:lang w:bidi="fa-IR"/>
        </w:rPr>
        <w:t>دیگری نازل می‌شد و سوره دیگری آغاز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طبیعی آیات و رویه معمولی ثبت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نظر علامه، فلسفه وجودی بِسْمِ اللّهِ الرَّحْمنِ الرَّحِیمِ ،علامت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برای آغاز و پایان سوره‌ها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که بسم الله ندارد و علت آن عدم سنخیت بسم الله با آیه اول سوره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دارای دو بسم الله است چرا که در این سور داستان نامه نگاری حضرت سلیمان به پادشاه شهر سبا آمده و در ابتدای نامه حضرت سلیمان به بلقیس، بسم الله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جزء سوره است و آیه اول سوره محسوب می‌شود</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امّا آیا خواندن بِسْمِ اللّهِ الرَّحْمنِ الرَّحِیمِ ،در ابتداء هر سوره لازم و ضروری است؟</w:t>
      </w:r>
    </w:p>
    <w:p>
      <w:pPr>
        <w:pStyle w:val="BookText"/>
        <w:rPr/>
      </w:pPr>
      <w:r>
        <w:rPr>
          <w:rFonts w:ascii="IRNazanin" w:hAnsi="IRNazanin" w:eastAsia="IRNazanin"/>
          <w:color w:val="111111"/>
          <w:sz w:val="28"/>
          <w:sz w:val="28"/>
          <w:szCs w:val="28"/>
          <w:rtl w:val="true"/>
          <w:lang w:bidi="fa-IR"/>
        </w:rPr>
        <w:t>ابتداء سراغ قرّاء سبعه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قرّاء سبعه به اتفاق، بسم الله آغاز قرائت در ابتداء سوره‌ها را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دو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قالون و ابن کثیر و عاصم و کسانی بسم الله را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کوفی می‌گوید، در صورت وقف در آخر سوره، بسم الله باید ذکر شود ولی در صورت وصل دو سوره بسم الله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قرّاء در مورد گفتن بسم الله در میان دو سوره، سه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بسم الله، ترک بسم الله با وصل، ترک بسم الله با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علما در مورد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علامه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قرائت بسم الله در ابتداء سوره‌ها مطلقاً می‌باشد، چه ابتداء قرائت باشد و چه بخواهیم دو سوره را به هم متصل کنیم</w:t>
      </w:r>
      <w:r>
        <w:rPr>
          <w:rFonts w:eastAsia="IRNazanin" w:cs="IRNazanin"/>
          <w:color w:val="111111"/>
          <w:sz w:val="28"/>
          <w:szCs w:val="28"/>
          <w:rtl w:val="true"/>
          <w:lang w:bidi="fa-IR"/>
        </w:rPr>
        <w:t>.</w:t>
      </w:r>
      <w:bookmarkStart w:id="299" w:name="pg5061_39541"/>
    </w:p>
    <w:p>
      <w:pPr>
        <w:pStyle w:val="BookText"/>
        <w:rPr/>
      </w:pPr>
      <w:bookmarkEnd w:id="299"/>
      <w:r>
        <w:rPr>
          <w:rFonts w:ascii="IRNazanin" w:hAnsi="IRNazanin" w:eastAsia="IRNazanin"/>
          <w:color w:val="111111"/>
          <w:sz w:val="28"/>
          <w:sz w:val="28"/>
          <w:szCs w:val="28"/>
          <w:rtl w:val="true"/>
          <w:lang w:bidi="fa-IR"/>
        </w:rPr>
        <w:t>کتاب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هشتم از مسائل فی احکام القراءة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البسملهُ جزءُ کلِّ من سورةٍ فیجِبُ قراءتُها عدا سورةِ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اتحادُ سورةِ الفیلِ و لإیلافِ و کذا و الضحی و ألم نشرح فلا یجزَی فی الصلاة إلا جمعُهما مرتبتَینّ مع البسملة بینهما</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بنابراین، سید کاظم یزدی بِسْمِ اللّهِ الرَّحْمنِ الرَّحِیمِ را جزء سوره گرفته‌اند و حتی به گفتن بِسْمِ اللّهِ الرَّحْمنِ الرَّحِیمِ در بین دو سوره فیل و ایلاف، ضحی و الم نشرح، فتوا داده‌اند و این خود نشان از این است که بِسْمِ اللّهِ الرَّحْمنِ الرَّحِیمِ به صورت یک آیه مستقل در اوّل هر سوره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تحقیق، همه علمای شیعه، به آیه اول سوره بودن بِسْمِ اللّهِ الرَّحْمنِ الرَّحِیمِ ،داده‌اند</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877645_774463916"/>
      <w:bookmarkStart w:id="301" w:name="_Toc111"/>
      <w:bookmarkEnd w:id="300"/>
      <w:r>
        <w:rPr>
          <w:rtl w:val="true"/>
        </w:rPr>
        <w:t>حکم صحت قرائت از منظر روخوانی و تجوید</w:t>
      </w:r>
      <w:bookmarkEnd w:id="301"/>
    </w:p>
    <w:p>
      <w:pPr>
        <w:pStyle w:val="BookText"/>
        <w:rPr/>
      </w:pPr>
      <w:r>
        <w:rPr>
          <w:rFonts w:ascii="IRNazanin" w:hAnsi="IRNazanin" w:eastAsia="IRNazanin"/>
          <w:color w:val="111111"/>
          <w:sz w:val="28"/>
          <w:sz w:val="28"/>
          <w:szCs w:val="28"/>
          <w:rtl w:val="true"/>
          <w:lang w:bidi="fa-IR"/>
        </w:rPr>
        <w:t>همان‌گونه که در بحث رسم و ضبط قرآن گذشت، صحت قرائت، مفهومی عام دارد، ازاین‌رو، نمی‌توان به راحتی، احکام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معنای صحت در روخوانی و تجوید را مشخص کرده، سپس سراغ حکم آن‌ها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روخوانی یا همان درست‌خوانی، یعنی قاری بتواند قرآن را، صحیح بخواند، صداهای کوتاه و کشیده را تشخیص دهد، سکون و تشدید و مد و تنوین را رعایت کند، حروف مقطعه را بداند، رفع التقاء ساکنین را انجام دهد و وقف بر آخر کلمات را با وقف در مباحث تجوید، خلط نکند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قاری تمام این موارد را رعایت کند، آن‌گاه یک روخوان است و اگر</w:t>
      </w:r>
    </w:p>
    <w:p>
      <w:pPr>
        <w:pStyle w:val="BookText"/>
        <w:rPr/>
      </w:pPr>
      <w:r>
        <w:rPr>
          <w:rFonts w:ascii="IRNazanin" w:hAnsi="IRNazanin" w:eastAsia="IRNazanin"/>
          <w:color w:val="111111"/>
          <w:sz w:val="28"/>
          <w:sz w:val="28"/>
          <w:szCs w:val="28"/>
          <w:rtl w:val="true"/>
          <w:lang w:bidi="fa-IR"/>
        </w:rPr>
        <w:t>توانست بر آن‌ها تسلط کامل پیدا کند، آنگاه روان‌خوان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روان‌خوانی بعد از روخوانی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روان‌خوانی بدون استاد، هرگز به انجام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صحت در تجوید به مخارج و صفات ممیز باز می‌گردد؛ بدین معنی که باید قاری، مخارج حروف عربی را کاملاً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مخرج حرف ضاد، ضرسی است و یا بداند که مخرج حرف صاد، اسلة اللسان می‌باشد و همچنین علم به اختلاف صاد و سین، از نظر صفات داشته باشد و بداند فرق بین ضاد و ظا از منظر صفات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صفت بحّه حرف حاء، موجب تمایز این حرف از حرف هاء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کتاب العروة الوثقی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أخل بشیء من الکلمات أو الحروف أو بدل حرفا بحرف حتی الضاد بالظاء أو العکس بطلت و کذا لو أخل بحرکة بناء أو إعراب أو مد واجب أو تشدید أو سکون لازم و کذا لو أخرج حرفا من غیر مخرجه بحیث یخرج عن صدق ذلک الحرف فی عرف العرب</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شرح این فراز در مستمسک العروة الوثقی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القراءة بلا خلاف، و یقتضیه اعتبار ذلک فیها الموجب لفواتا بفواته، و کذا الحال فیما لو أخل بحرکة أو سکون أو نحو هما، کما عن المعتبر، و بلا خلاف کما عن المنتهی، و لا نعرف فیه خلافا کما عن فوائد الشرائع، إذ لا فرق بین المادة و الصورة فی الاعتبار و خروج اللفظ بفقدان أیتهما کانت عن القرآن، کذا فی کشف اللثام، و عن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تغییر الإعراب الذی لایتغیر به المعنی و أنه مکروه وفی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ظاهر</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سید حکیم فرمودند، در صورت اخلال به بناء و اعراب کلمه،</w:t>
      </w:r>
      <w:bookmarkStart w:id="302" w:name="pg5061_39543"/>
    </w:p>
    <w:p>
      <w:pPr>
        <w:pStyle w:val="BookText"/>
        <w:rPr/>
      </w:pPr>
      <w:bookmarkEnd w:id="302"/>
      <w:r>
        <w:rPr>
          <w:rFonts w:ascii="IRNazanin" w:hAnsi="IRNazanin" w:eastAsia="IRNazanin"/>
          <w:color w:val="111111"/>
          <w:sz w:val="28"/>
          <w:sz w:val="28"/>
          <w:szCs w:val="28"/>
          <w:rtl w:val="true"/>
          <w:lang w:bidi="fa-IR"/>
        </w:rPr>
        <w:t>به گونه‌ای که آن کلمه از وزن بناء خود خارج شود، قرائت باطل است و بعد چند مورد دیگر را مثال می‌زنند و بعد از آن، دلیل فقهی‌اش را می‌آورند که این حکم در کتاب معتبر و منتهی علامه حلی آمده است و در کتاب کشف اللثام چنین حکم کرده‌اند</w:t>
      </w:r>
      <w:r>
        <w:rPr>
          <w:rFonts w:eastAsia="IRNazanin" w:cs="IRNazanin"/>
          <w:color w:val="111111"/>
          <w:sz w:val="28"/>
          <w:szCs w:val="28"/>
          <w:rtl w:val="true"/>
          <w:lang w:bidi="fa-IR"/>
        </w:rPr>
        <w:t xml:space="preserve">. </w:t>
      </w:r>
      <w:r>
        <w:rPr>
          <w:rStyle w:val="FootnoteAnchor"/>
          <w:rtl w:val="true"/>
        </w:rPr>
        <w:footnoteReference w:id="337"/>
      </w:r>
    </w:p>
    <w:p>
      <w:pPr>
        <w:pStyle w:val="Heading4"/>
        <w:numPr>
          <w:ilvl w:val="3"/>
          <w:numId w:val="1"/>
        </w:numPr>
        <w:rPr/>
      </w:pPr>
      <w:bookmarkStart w:id="303" w:name="__RefHeading___Toc877647_774463916"/>
      <w:bookmarkStart w:id="304" w:name="_Toc112"/>
      <w:bookmarkEnd w:id="303"/>
      <w:r>
        <w:rPr>
          <w:rtl w:val="true"/>
        </w:rPr>
        <w:t>حکم از رو خواندن مصحف ولو این که حافظ قرآن</w:t>
      </w:r>
      <w:bookmarkEnd w:id="304"/>
    </w:p>
    <w:p>
      <w:pPr>
        <w:pStyle w:val="BookText"/>
        <w:rPr/>
      </w:pPr>
      <w:r>
        <w:rPr>
          <w:rFonts w:ascii="IRNazanin" w:hAnsi="IRNazanin" w:eastAsia="IRNazanin"/>
          <w:color w:val="111111"/>
          <w:sz w:val="28"/>
          <w:sz w:val="28"/>
          <w:szCs w:val="28"/>
          <w:rtl w:val="true"/>
          <w:lang w:bidi="fa-IR"/>
        </w:rPr>
        <w:t>در مباحث آداب ظاهری تلاوت قرآن گفتیم که یکی از موارد لازم در هنگام قرائت قرآن، خواندن از روی قرآن است، هرچند حافظ قرآن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یعْقُوبَ بْنِ یزِیدَ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قَرَأَ الْقُرْآنَ فِی الْمُصْحَفِ مُتِّعَ بِبَصَرِهِ وَ خُفِّفَ عَنْ وَالِدَیهِ وَ إِنْ کَانَا کَافِرَینِ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با توجه به این روایت و روایات مانند آن، کسی که قرآن را از رو بخواند، چشمانش قوی می‌شود و بر پدر و مادرش سبک می‌گیرند، اگرچه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بهتر است از روی قرآن تلاوت کند و این حکم به نوعی استحباب مؤکّد می‌باشد و در این زمینه روایات زیادی موجود است که در جای خودش آن‌ها را ذکر کردیم</w:t>
      </w:r>
      <w:r>
        <w:rPr>
          <w:rFonts w:eastAsia="IRNazanin" w:cs="IRNazanin"/>
          <w:color w:val="111111"/>
          <w:sz w:val="28"/>
          <w:szCs w:val="28"/>
          <w:rtl w:val="true"/>
          <w:lang w:bidi="fa-IR"/>
        </w:rPr>
        <w:t>.</w:t>
      </w:r>
    </w:p>
    <w:p>
      <w:pPr>
        <w:pStyle w:val="Heading4"/>
        <w:numPr>
          <w:ilvl w:val="3"/>
          <w:numId w:val="1"/>
        </w:numPr>
        <w:rPr/>
      </w:pPr>
      <w:bookmarkStart w:id="305" w:name="__RefHeading___Toc877649_774463916"/>
      <w:bookmarkStart w:id="306" w:name="_Toc113"/>
      <w:bookmarkEnd w:id="305"/>
      <w:r>
        <w:rPr>
          <w:rtl w:val="true"/>
        </w:rPr>
        <w:t>حکم لحن عربی، ترتیل، صوت حسن، حزین خوانی</w:t>
      </w:r>
      <w:bookmarkEnd w:id="30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این فقرات در مبحث آداب قرائت قرآن، بیان شد و در همان جا ثابت کردیم، بر این آداب تأکید زیادی شده است و قاری حتماً باید این آداب را در</w:t>
      </w:r>
      <w:bookmarkStart w:id="307" w:name="pg5061_39544"/>
    </w:p>
    <w:p>
      <w:pPr>
        <w:pStyle w:val="BookText"/>
        <w:rPr/>
      </w:pPr>
      <w:bookmarkEnd w:id="307"/>
      <w:r>
        <w:rPr>
          <w:rFonts w:ascii="IRNazanin" w:hAnsi="IRNazanin" w:eastAsia="IRNazanin"/>
          <w:color w:val="111111"/>
          <w:sz w:val="28"/>
          <w:sz w:val="28"/>
          <w:szCs w:val="28"/>
          <w:rtl w:val="true"/>
          <w:lang w:bidi="fa-IR"/>
        </w:rPr>
        <w:t>قرائت رعایت کند؛ در غیر این صورت، قرائت او در چهارچوب قرائت عربی و همراه با آهنگ ترتیل و صوت حسن و حزین استوار نیست</w:t>
      </w:r>
      <w:r>
        <w:rPr>
          <w:rFonts w:eastAsia="IRNazanin" w:cs="IRNazanin"/>
          <w:color w:val="111111"/>
          <w:sz w:val="28"/>
          <w:szCs w:val="28"/>
          <w:rtl w:val="true"/>
          <w:lang w:bidi="fa-IR"/>
        </w:rPr>
        <w:t>.</w:t>
      </w:r>
    </w:p>
    <w:p>
      <w:pPr>
        <w:pStyle w:val="Heading4"/>
        <w:numPr>
          <w:ilvl w:val="3"/>
          <w:numId w:val="1"/>
        </w:numPr>
        <w:rPr/>
      </w:pPr>
      <w:bookmarkStart w:id="308" w:name="__RefHeading___Toc877651_774463916"/>
      <w:bookmarkStart w:id="309" w:name="_Toc114"/>
      <w:bookmarkEnd w:id="308"/>
      <w:r>
        <w:rPr>
          <w:rtl w:val="true"/>
        </w:rPr>
        <w:t>بررسی حکم تفکر و تدبر و خشوع و خضوع در تلاوت</w:t>
      </w:r>
      <w:bookmarkEnd w:id="309"/>
    </w:p>
    <w:p>
      <w:pPr>
        <w:pStyle w:val="BookText"/>
        <w:rPr/>
      </w:pPr>
      <w:r>
        <w:rPr>
          <w:rFonts w:ascii="IRNazanin" w:hAnsi="IRNazanin" w:eastAsia="IRNazanin"/>
          <w:color w:val="111111"/>
          <w:sz w:val="28"/>
          <w:sz w:val="28"/>
          <w:szCs w:val="28"/>
          <w:rtl w:val="true"/>
          <w:lang w:bidi="fa-IR"/>
        </w:rPr>
        <w:t>حکم آداب تفکر و تدبر و خشوع و خضوع، همان‌طور که در بحث مربوط به آن‌ها آوردیم، تأکیدی و ارشادی است؛ در غیر این صورت، کار بسیار مشکل و سخت می‌شد و با روح اسلام ناب محمدی سازگاری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اسلام صلی الله علیه و آله، معاذ بن جبل را برای مأموریتی به ناحیه‌ای از مناطق تازه مسلمان فرستادند و در حالی که که معاذ بن جبل روی اسب بودند و رسول الله صلی الله علیه و آله پیاده،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یسّر و لا تعسر، یعنی معاذ آن‌ها تازه مسلمان هستند و آسان بگیر و سخت‌گیری نکن</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کتاب دراسات فی ولایة الفقیه و فقه الدولة الإسلامیة 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حین بعث معاذا أوصاه و عهد إلیه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و لا تعسّر، و بشّر و لا تنفّر</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قرآن کریم نیز 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 xml:space="preserve">. </w:t>
      </w:r>
      <w:r>
        <w:rPr>
          <w:rStyle w:val="FootnoteAnchor"/>
          <w:rtl w:val="true"/>
        </w:rPr>
        <w:footnoteReference w:id="341"/>
      </w:r>
      <w:bookmarkStart w:id="310" w:name="pg5061_39545"/>
    </w:p>
    <w:p>
      <w:pPr>
        <w:pStyle w:val="BookText"/>
        <w:rPr/>
      </w:pPr>
      <w:bookmarkEnd w:id="310"/>
      <w:r>
        <w:rPr>
          <w:rFonts w:ascii="IRNazanin" w:hAnsi="IRNazanin" w:eastAsia="IRNazanin"/>
          <w:color w:val="111111"/>
          <w:sz w:val="28"/>
          <w:sz w:val="28"/>
          <w:szCs w:val="28"/>
          <w:rtl w:val="true"/>
          <w:lang w:bidi="fa-IR"/>
        </w:rPr>
        <w:t>خداوند در این آیه، به صراحت، بحث یسر و تساهل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 وجود آیات و روایات، در عدم وجوب این‌گونه آداب در قرائت، جای هیچ گونه تردیدی وجود ندارد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اوامر موجود در روایات و آیات کاملاً ارشادی و تأکیدی است</w:t>
      </w:r>
      <w:r>
        <w:rPr>
          <w:rFonts w:eastAsia="IRNazanin" w:cs="IRNazanin"/>
          <w:color w:val="111111"/>
          <w:sz w:val="28"/>
          <w:szCs w:val="28"/>
          <w:rtl w:val="true"/>
          <w:lang w:bidi="fa-IR"/>
        </w:rPr>
        <w:t>.</w:t>
      </w:r>
    </w:p>
    <w:p>
      <w:pPr>
        <w:pStyle w:val="Heading4"/>
        <w:numPr>
          <w:ilvl w:val="3"/>
          <w:numId w:val="1"/>
        </w:numPr>
        <w:rPr/>
      </w:pPr>
      <w:bookmarkStart w:id="311" w:name="__RefHeading___Toc877653_774463916"/>
      <w:bookmarkStart w:id="312" w:name="_Toc115"/>
      <w:bookmarkEnd w:id="311"/>
      <w:r>
        <w:rPr>
          <w:rtl w:val="true"/>
        </w:rPr>
        <w:t>بررسی حکم تلاوت به قرائات شواذ</w:t>
      </w:r>
      <w:bookmarkEnd w:id="312"/>
    </w:p>
    <w:p>
      <w:pPr>
        <w:pStyle w:val="BookText"/>
        <w:rPr/>
      </w:pPr>
      <w:r>
        <w:rPr>
          <w:rFonts w:ascii="IRNazanin" w:hAnsi="IRNazanin" w:eastAsia="IRNazanin"/>
          <w:color w:val="111111"/>
          <w:sz w:val="28"/>
          <w:sz w:val="28"/>
          <w:szCs w:val="28"/>
          <w:rtl w:val="true"/>
          <w:lang w:bidi="fa-IR"/>
        </w:rPr>
        <w:t>علما و مراجع، به جواز قرائات سبع در نماز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العروة الوثقی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القراءة بإحدی القراءت السبعة و إن کان الأقوی عدم وجوبها بل یکفی القراءة علی النهج العربی و إن کانت مخالفة لهم فی حرکة بینة أو إعراب</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احتیاط در قرائت نماز به یکی از قرائات سبع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مقلدین مراجع عظام، با استناد به فتوای بالا می‌توانند به قرائات سبع، قرائت کنند و نمازشان صحیح است،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از نظر علمی، واقعاً حکم چنین است که علماء فتوا داده‌اند؟</w:t>
      </w:r>
    </w:p>
    <w:p>
      <w:pPr>
        <w:pStyle w:val="BookText"/>
        <w:rPr/>
      </w:pPr>
      <w:r>
        <w:rPr>
          <w:rFonts w:ascii="IRNazanin" w:hAnsi="IRNazanin" w:eastAsia="IRNazanin"/>
          <w:color w:val="111111"/>
          <w:sz w:val="28"/>
          <w:sz w:val="28"/>
          <w:szCs w:val="28"/>
          <w:rtl w:val="true"/>
          <w:lang w:bidi="fa-IR"/>
        </w:rPr>
        <w:t>علامه محمدهادی معرفت در جواب به این سؤال، به صراحت، قرائت به روایات شواذ را صد درصد مردود می‌شمارد و قرائات سبع را فقط در قرائت غیر نماز جایز می‌دانند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این بحث را به طور مفصل، در بحث آداب ظاهری، ذیل بحث قرائات شواذ بیان کردیم</w:t>
      </w:r>
      <w:r>
        <w:rPr>
          <w:rFonts w:eastAsia="IRNazanin" w:cs="IRNazanin"/>
          <w:color w:val="111111"/>
          <w:sz w:val="28"/>
          <w:szCs w:val="28"/>
          <w:rtl w:val="true"/>
          <w:lang w:bidi="fa-IR"/>
        </w:rPr>
        <w:t>.</w:t>
      </w:r>
      <w:bookmarkStart w:id="313" w:name="pg5061_39546"/>
    </w:p>
    <w:p>
      <w:pPr>
        <w:pStyle w:val="Heading4"/>
        <w:numPr>
          <w:ilvl w:val="3"/>
          <w:numId w:val="1"/>
        </w:numPr>
        <w:rPr/>
      </w:pPr>
      <w:bookmarkStart w:id="314" w:name="__RefHeading___Toc877655_774463916"/>
      <w:bookmarkStart w:id="315" w:name="_Toc116"/>
      <w:bookmarkEnd w:id="313"/>
      <w:bookmarkEnd w:id="314"/>
      <w:r>
        <w:rPr>
          <w:rtl w:val="true"/>
        </w:rPr>
        <w:t>حکم انصات</w:t>
      </w:r>
      <w:bookmarkEnd w:id="315"/>
    </w:p>
    <w:p>
      <w:pPr>
        <w:pStyle w:val="BookText"/>
        <w:rPr/>
      </w:pPr>
      <w:r>
        <w:rPr>
          <w:rFonts w:ascii="IRNazanin" w:hAnsi="IRNazanin" w:eastAsia="IRNazanin"/>
          <w:color w:val="111111"/>
          <w:sz w:val="28"/>
          <w:sz w:val="28"/>
          <w:szCs w:val="28"/>
          <w:rtl w:val="true"/>
          <w:lang w:bidi="fa-IR"/>
        </w:rPr>
        <w:t>در وجوب سکوت برای گوش کردن، تردیدی نیست و این حکم اعم از نماز و غیرنماز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و روایات که به طور مفصل آوردیم و فتوای علمای بزرگ در زمینه انصات، یک دلیل دیگر هم وجود دارد و آن این است که انصات، زمینه بسیاری از آداب باطنی مثل خشوع و خضوع و تفکر و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انصات نباشد، چگونه تفکر قابل تصور و تحقق است</w:t>
      </w:r>
      <w:r>
        <w:rPr>
          <w:rFonts w:eastAsia="IRNazanin" w:cs="IRNazanin"/>
          <w:color w:val="111111"/>
          <w:sz w:val="28"/>
          <w:szCs w:val="28"/>
          <w:rtl w:val="true"/>
          <w:lang w:bidi="fa-IR"/>
        </w:rPr>
        <w:t>.</w:t>
      </w:r>
    </w:p>
    <w:p>
      <w:pPr>
        <w:pStyle w:val="Heading4"/>
        <w:numPr>
          <w:ilvl w:val="3"/>
          <w:numId w:val="1"/>
        </w:numPr>
        <w:rPr/>
      </w:pPr>
      <w:bookmarkStart w:id="316" w:name="__RefHeading___Toc877657_774463916"/>
      <w:bookmarkStart w:id="317" w:name="_Toc117"/>
      <w:bookmarkEnd w:id="316"/>
      <w:r>
        <w:rPr>
          <w:rtl w:val="true"/>
        </w:rPr>
        <w:t>بررسی احکام نساء</w:t>
      </w:r>
      <w:bookmarkEnd w:id="317"/>
    </w:p>
    <w:p>
      <w:pPr>
        <w:pStyle w:val="BookText"/>
        <w:rPr/>
      </w:pPr>
      <w:r>
        <w:rPr>
          <w:rFonts w:ascii="IRNazanin" w:hAnsi="IRNazanin" w:eastAsia="IRNazanin"/>
          <w:color w:val="111111"/>
          <w:sz w:val="28"/>
          <w:sz w:val="28"/>
          <w:szCs w:val="28"/>
          <w:rtl w:val="true"/>
          <w:lang w:bidi="fa-IR"/>
        </w:rPr>
        <w:t>در کتاب العروة الوثقی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علیها العبادات المشروطة بالطهارة کالصلاة و الصوم و الطواف و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عبادات مشروط به وضوء و غسل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علیها مس اسم الله و صفاته الخاصة بل غیرها أیضا، إذا کان المراد بها هو الله و کذا مس أسماء الأنبیاء و الأئمة علی الأحوط و کذا مس کتابة القرآن علی التفصیل الذی مر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 اسم خداوند و صفات خاصه مثل رزاق و اسم انبیاء و ائمه و کتابت قرآن نیز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آیات السجدة بل سورها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آیات سجده‌دار، بلکه تمام سور عزائم بر زن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اللبث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حائض در مساجد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فیها إذا استلزم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قردادن چیزی در مسجد که لازمه آن، ورود به مسجد باشد، بر حائض حرام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الاجتیاز من المسجدین و المشاهد المشرفة کسائر المساجد دون الرواق</w:t>
      </w:r>
      <w:bookmarkStart w:id="318" w:name="pg5061_39547"/>
    </w:p>
    <w:p>
      <w:pPr>
        <w:pStyle w:val="BookText"/>
        <w:rPr/>
      </w:pPr>
      <w:bookmarkEnd w:id="318"/>
      <w:r>
        <w:rPr>
          <w:rFonts w:ascii="IRNazanin" w:hAnsi="IRNazanin" w:eastAsia="IRNazanin"/>
          <w:color w:val="111111"/>
          <w:sz w:val="28"/>
          <w:sz w:val="28"/>
          <w:szCs w:val="28"/>
          <w:rtl w:val="true"/>
          <w:lang w:bidi="fa-IR"/>
        </w:rPr>
        <w:t>منها و إن کان الأحوط إلحاقه بها هذا مع عدم لزوم التهک و إلا حرم و إذا حاضت فی المسجدین تتیمم و تخرج إلا إذا کان زمان الخروج أقل من زمان التیمم أو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قرار دادن و جا گرفتن در مسجد الحرام و مسجد النبی صلی الله علیه و آله و مشاهد مقدسه مثل حرم امام رضا علیه السلام برای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فی أثناء الصلاة و لو قبل السلام بطلت و إن شکت فی ذلک صحت فإن تبین بعد ذلک ینکشف بطلانها و لا یجب علیها الفحص و کذا الکلام فی سائر مبطلات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احساس دیدن خون کرد نمازش کلا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للحائض سجدة الشکر و یجب علیها سجدة التلاوة إذا استمعت بل أو سمعت آیتها و یجوز لها اجتیاز غیر المسجدین لکن یکره و کذا یجوز لها اجتیاز المشاهد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بر زن حائض جایز است و سجده آیات سجده‌دار واجب است؛ البته اگر بشنود، اگر نه، خودش که نمی‌تواند بخواند و جا گرفتن در غیر مسجدین جایز ولی مکروه است و هم‌چنین در مشاهد مقدسه</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319" w:name="__RefHeading___Toc877659_774463916"/>
      <w:bookmarkStart w:id="320" w:name="_Toc118"/>
      <w:bookmarkEnd w:id="319"/>
      <w:r>
        <w:rPr>
          <w:rtl w:val="true"/>
        </w:rPr>
        <w:t>بررسی احکام صبیان، مجانین و اخرس</w:t>
      </w:r>
      <w:bookmarkEnd w:id="320"/>
    </w:p>
    <w:p>
      <w:pPr>
        <w:pStyle w:val="BookText"/>
        <w:rPr/>
      </w:pPr>
      <w:r>
        <w:rPr>
          <w:rFonts w:ascii="IRNazanin" w:hAnsi="IRNazanin" w:eastAsia="IRNazanin"/>
          <w:color w:val="111111"/>
          <w:sz w:val="28"/>
          <w:sz w:val="28"/>
          <w:szCs w:val="28"/>
          <w:rtl w:val="true"/>
          <w:lang w:bidi="fa-IR"/>
        </w:rPr>
        <w:t>منظور از صبیان، کودکان و مراد از مجانین، دیوانگان و مقصود از اخرس، گنگان است و احکام آن‌ها به تفصیل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ما این است که آیا صبیان اجازه برداشتن، باز کردن، لمس کردن و قرائت قرآن دارند یا نه؟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جواب به این سؤال، باید به کتاب‌های روایی و فقهی نظر کنیم</w:t>
      </w:r>
      <w:r>
        <w:rPr>
          <w:rFonts w:eastAsia="IRNazanin" w:cs="IRNazanin"/>
          <w:color w:val="111111"/>
          <w:sz w:val="28"/>
          <w:szCs w:val="28"/>
          <w:rtl w:val="true"/>
          <w:lang w:bidi="fa-IR"/>
        </w:rPr>
        <w:t>:</w:t>
      </w:r>
      <w:bookmarkStart w:id="321" w:name="pg5061_39548"/>
    </w:p>
    <w:p>
      <w:pPr>
        <w:pStyle w:val="BookText"/>
        <w:rPr/>
      </w:pPr>
      <w:bookmarkEnd w:id="32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منع الأطفال و المجانین من المس إلا إذا کان مما یعد هتکا نعم الأحوط عدم التسبب لمسهم و لو توضا الصبی الممیز فلا إشکال فی مسه بناء عل الأقوی من صحة وضوئه و سائرعباداته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یزدی در این مسئله صبیان و مجانین را دارای یک حکم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صبیان و مجانین از لمس قرآن تا هنگامی که موجب هتک قرآن نشود، واجب نیست؛ اما احوط این است که خودش سبب لمس صبیان با قرآن نشود و اگر صبیان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بچه‌ای که بین خوب و بد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در احکام مسّ، با بزرگ‌سال فرق ندارد و حتی اشکالی در مس کتابت قرآن بر او نیست، چون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اخرس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تَلْبِیةُ الْأَخْرَسِ وَ تَشَهُّدُهُ وَ قِرَاءَتُهُ الْقُرْآنَ فِی الصَّلاةِ تَحْرِیکُ لِسَانِهِ وَ إِشَارَتُهُ بِإِصْبَعِهِ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تلبیه و تشهّد و قرائت اخرس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دادن زبان و اشاره با انگشت است</w:t>
      </w:r>
      <w:r>
        <w:rPr>
          <w:rFonts w:eastAsia="IRNazanin" w:cs="IRNazanin"/>
          <w:color w:val="111111"/>
          <w:sz w:val="28"/>
          <w:szCs w:val="28"/>
          <w:rtl w:val="true"/>
          <w:lang w:bidi="fa-IR"/>
        </w:rPr>
        <w:t>.</w:t>
      </w:r>
    </w:p>
    <w:p>
      <w:pPr>
        <w:pStyle w:val="Heading4"/>
        <w:numPr>
          <w:ilvl w:val="3"/>
          <w:numId w:val="1"/>
        </w:numPr>
        <w:rPr/>
      </w:pPr>
      <w:bookmarkStart w:id="322" w:name="__RefHeading___Toc877661_774463916"/>
      <w:bookmarkStart w:id="323" w:name="_Toc119"/>
      <w:bookmarkEnd w:id="322"/>
      <w:r>
        <w:rPr>
          <w:rtl w:val="true"/>
        </w:rPr>
        <w:t>احکام مسّ مصحف، احکام خود مصحف</w:t>
      </w:r>
      <w:bookmarkEnd w:id="323"/>
    </w:p>
    <w:p>
      <w:pPr>
        <w:pStyle w:val="BookText"/>
        <w:rPr/>
      </w:pPr>
      <w:r>
        <w:rPr>
          <w:rFonts w:ascii="IRNazanin" w:hAnsi="IRNazanin" w:eastAsia="IRNazanin"/>
          <w:color w:val="111111"/>
          <w:sz w:val="28"/>
          <w:sz w:val="28"/>
          <w:szCs w:val="28"/>
          <w:rtl w:val="true"/>
          <w:lang w:bidi="fa-IR"/>
        </w:rPr>
        <w:t>احکام مسّ مصحف و احکام خود مصحف می‌خواهیم مسّ قرآن و نگه‌داری قرآن، از دو منظر بحث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احکام مسّ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مس کتابة القرآن علی المحدث بین أن یکون بالید أو بسائر أجزاء البدن و لو بالباطن کمسها باللسان أو بالأسنان و الأحوط ترک المس بالشعر أیضا و إن کان لا یبعد عدم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کتابت قرآن بر کسی که محدث است، حرام است و فرقی نمی‌کند، با دست باشد یا با سایر اجزاء بدن حتی موی سر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المس ابتداء أو استدامة فلو کان یده علی الخط فأحدث یجب علیه رفعها فورا و کذا لو مس غفلة ثمَّ التفت أنه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حرمت مسّ بین ابتداء و استمداد آن نیست، مثلاً اگر دستش روی قرآن است و از او حدثی سر زد، فوراً باید دست خود را از روی خطوط قرآن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 الماحی للخط أیضا حرام فلا یجوز له أن یمحوه باللسان أو بالید الرطبة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پاک کردن خطوط قرآن است، نباید محدث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أنواع الخطوط حتی المهجور منها کالکوفی و کذا لا فرق بین أنحاء الکتابة من الکتب بالقلم أو الطبع أو القص بالکاغذ أو الحفر 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مس کتابت، فرقی بین خطوط قدیم مثل کوفی، و جدید مثل نسخ نیست و هم چنین بین انواع نوشتن مانند نوشتن با قلم یا چاپ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القرآن بین الآیة و الکلمة بل و الحرف و إن کان یکتب و لا یقرأ کالألف فی قالوا و آمنوا بل الحرف الذی یقرأ و لا یکتب إذا کتب کما فی الواو الثانی من داود إذا کتب بواوین و کالألف فی رحمن و لقمن إذا کتب رحمان و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 کتابت قرآن کلی است و شامل هر آنچه نام قرآن بر آن صادق است می‌شود که نمونه‌هایی از آن در مسئله آمده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ما کان فی القرآن أو فی کتاب بل لو وجدت کلمة من</w:t>
      </w:r>
    </w:p>
    <w:p>
      <w:pPr>
        <w:pStyle w:val="BookText"/>
        <w:rPr/>
      </w:pPr>
      <w:r>
        <w:rPr>
          <w:rFonts w:ascii="IRNazanin" w:hAnsi="IRNazanin" w:eastAsia="IRNazanin"/>
          <w:color w:val="111111"/>
          <w:sz w:val="28"/>
          <w:sz w:val="28"/>
          <w:szCs w:val="28"/>
          <w:rtl w:val="true"/>
          <w:lang w:bidi="fa-IR"/>
        </w:rPr>
        <w:t>القرآن فی کاغذ بل أو نصف الکلمة کما إذا قص من ورق القرآن أو الکتاب یحرم مسها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کلمات قرآن در خود مصحف باشد یا آیه‌ای از قرآن در کتاب و مقاله‌ای باشد، یا نصف کلمه‌ای از یک کلمه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الکلمات المشترکة بین القرآن و غیره المناط قصد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کلمه‌ای مشترک بین قرآن و غیرش باشد، مثل اسم‌های انبیاء، در این صورت بستگی به قصد کاتب دارد، نه قصد خواننده آن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کتب علیه القرآن بین الکاغذ و اللوح و الأرض و الجدار و الثوب بل و بدن الإنسان فإذا کتب علی یده لا یجوز مسه عند الوضوء بل یجب محوه أولا ثمَّ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لمس، فرقی میان چیزهایی که قرآن روی آن‌ها نوشته می‌شود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علی الکاغذ بلا مداد فالظاهر عدم المنع من مسه لأنه لیس خطا نعم لو کتب بما یظهر أثره بعد ذلک فالظاهر حرمته کماء البطل فإنه لا أثر له إلا إذا أحمی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کتابت قرآن بدون رنگ و جوهر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با سر خودکار بدون جوهر بنویسیم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اگر اثر آن باقی است، لمس آن، بدون وضو حرام است، ولی اگر اثر باقی نیست، حرمت هم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المس من وراء الشیشة و إن کان الخط مرئیا و کذا إذا وضع علیه کاغذ رقیق یری الخط تحته و کذا المنطبع فی المرآة نعم لو نفذ المداد فی الکاغذ حتی ظهر الخط من الطرف الآخر لا یجوز مسه خص وصا إذا کتب بالعکس فظهر من الطرف الآخر طردا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شیشه می‌توان کتابت قرآن را لمس کرد و حرمتی بر آن 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 المسافة الخالیة التی یحیط بها الحرف کالحاء أو العین مثلا إشکال أحوط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کلماتی که بین آن‌ها فاصله افتاده است، بین علما اختلاف است و احتیاط بر ترک این‌گونه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کتابة المحدث آیة من القرآن بإصبعه علی الأرض أو غیرها إشکال و لا یبعد عدم الحرمة فإن الخط یوجد بعد المس و أما الکتب علی بدن المحدث و إن کان الکاتب علی وضوء فالظاهر حرمته خصوصا إذا کان بما یبقی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آیه قرآن روی زمین و مانند آن، با سر انگشت با وضو،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بر 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خال‌کوبی آیات روی بدن فرد محدث، حرام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بحث دوم، حفظ و نگهداری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متفقٌ‌علیه میان مسلمانان این است که در حفظ و نگهداری قرآن، نهایت سعی و کوشش صورت گیرد و هیچ تسهل و تسامح در این زمینه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مسلمین از صدر تاکنون، شاهدی بر این امر خطیر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آنان بر تهیه بهترین قرآن‌ها، با بهترین تهذیب‌ها، بهترین خطها، بهترین خطاطها، بهترین جلدها و بهترین صفحه‌آرایی‌ها، تماماً نشان از جایگاه این مسئله بین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این مدعی، احکام مسّ قرآن می‌باشد که در تمام کتاب‌های فقهی،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صَفْوَانَ عَنِ ابْنِ مُسْکَانَ عَنْ مُحَمَّدِ بْنِ الْوَرَّاقِ قَالَ</w:t>
      </w:r>
      <w:r>
        <w:rPr>
          <w:rFonts w:eastAsia="Amiri" w:cs="Amiri" w:ascii="Amiri" w:hAnsi="Amiri"/>
          <w:color w:val="111111"/>
          <w:sz w:val="28"/>
          <w:szCs w:val="28"/>
          <w:rtl w:val="true"/>
          <w:lang w:bidi="ar-SA"/>
        </w:rPr>
        <w:t>:</w:t>
      </w:r>
      <w:bookmarkStart w:id="324" w:name="pg5061_39552"/>
    </w:p>
    <w:p>
      <w:pPr>
        <w:pStyle w:val="BookText"/>
        <w:rPr/>
      </w:pPr>
      <w:bookmarkEnd w:id="324"/>
      <w:r>
        <w:rPr>
          <w:rFonts w:ascii="Amiri" w:hAnsi="Amiri" w:eastAsia="Amiri" w:cs="Amiri"/>
          <w:color w:val="111111"/>
          <w:sz w:val="28"/>
          <w:sz w:val="28"/>
          <w:szCs w:val="28"/>
          <w:rtl w:val="true"/>
          <w:lang w:bidi="ar-SA"/>
        </w:rPr>
        <w:t>عَرَضْتُ عَلَی أَبِی عَبْدِ اللَّهِ علیه السلام کِتَاباً فِیهِ قُرْآنٌ مُخَتَّمٌ مُعَشَّرٌ بِالذَّهَبِ وَ کُتِبَ فِی آخِرِهِ سُورَةٌ بِالذَّهَبِ فَأَرَیتُهُ إِیاهُ فَلَمْ یعِبْ فِیهِ شَیئاً إِلَّا کِتَابَةَ الْقُرْآنِ بِالذَّهَبِ وَ قَالَ لَا یعْجِبُنِی أَنْ یکْتَبَ الْقُرْآنُ إِلَّا بِالسَّوَادِ کَمَا کُتِبَ أَوَّلَ مَرَّةٍ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امام صادق علیه السلام بعد از رؤیت قرآنی که به طلا و نقره، زیور داده شده بود و یک سوره آن با آب طلا مکتوب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قرآن‌ها، مرا به شگفتی وا نمی‌دارد و ما دوست داریم قرآن را با رنگ مشکی، همان‌گونه که اول بار نوشته شد،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امام علیه السلام به رنگ قرآن دقت می‌کنند، بی‌تردید نسبت به حفظ و نگهداری آن دو چندان نظر دارند</w:t>
      </w:r>
      <w:r>
        <w:rPr>
          <w:rFonts w:eastAsia="IRNazanin" w:cs="IRNazanin"/>
          <w:color w:val="111111"/>
          <w:sz w:val="28"/>
          <w:szCs w:val="28"/>
          <w:rtl w:val="true"/>
          <w:lang w:bidi="fa-IR"/>
        </w:rPr>
        <w:t>.</w:t>
      </w:r>
    </w:p>
    <w:p>
      <w:pPr>
        <w:pStyle w:val="Heading4"/>
        <w:numPr>
          <w:ilvl w:val="3"/>
          <w:numId w:val="1"/>
        </w:numPr>
        <w:rPr/>
      </w:pPr>
      <w:bookmarkStart w:id="325" w:name="__RefHeading___Toc877663_774463916"/>
      <w:bookmarkStart w:id="326" w:name="_Toc120"/>
      <w:bookmarkEnd w:id="325"/>
      <w:r>
        <w:rPr>
          <w:rtl w:val="true"/>
        </w:rPr>
        <w:t>بررسی احکام لباس قاری و تالی</w:t>
      </w:r>
      <w:bookmarkEnd w:id="326"/>
    </w:p>
    <w:p>
      <w:pPr>
        <w:pStyle w:val="BookText"/>
        <w:rPr/>
      </w:pPr>
      <w:r>
        <w:rPr>
          <w:rFonts w:ascii="IRNazanin" w:hAnsi="IRNazanin" w:eastAsia="IRNazanin"/>
          <w:color w:val="111111"/>
          <w:sz w:val="28"/>
          <w:sz w:val="28"/>
          <w:szCs w:val="28"/>
          <w:rtl w:val="true"/>
          <w:lang w:bidi="fa-IR"/>
        </w:rPr>
        <w:t>اصل تناسب بین دو شیء قرین، اصل حاکم در تمام موضوعات است، مثلاً فردی که به میهمانی می‌رود، بهترین لباس را به تن می‌کند، فردی که به کوه و دشت می‌رود، باید لباس متناسب با آن محیط را به تن کند، فردی که به مجلس عزای امام حسین علیه السلام می‌رود، لباس مشکی به تن می‌کند، و کسی که می‌خواهد وارد مکه و مسجد الحرام شود، باید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به طور کامل، درست و عقلایی است و مختص منطقه خاصی از جهان نیست، بلکه یکی از آداب جهان‌شمول و همه‌گیر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دخول به مسجد، لباس تمییز به تن کردن و حضوری در شأن درگاه حق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سَهْلِ بْنِ زِیادٍ عَنِ الْحُسَینِ بْنِ یزِیدَ عَنْ</w:t>
      </w:r>
    </w:p>
    <w:p>
      <w:pPr>
        <w:pStyle w:val="BookText"/>
        <w:rPr/>
      </w:pPr>
      <w:r>
        <w:rPr>
          <w:rFonts w:ascii="Amiri" w:hAnsi="Amiri" w:eastAsia="Amiri" w:cs="Amiri"/>
          <w:color w:val="111111"/>
          <w:sz w:val="28"/>
          <w:sz w:val="28"/>
          <w:szCs w:val="28"/>
          <w:rtl w:val="true"/>
          <w:lang w:bidi="ar-SA"/>
        </w:rPr>
        <w:t>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اسْتَقْبَلَهُ مَوْلًی لَهُ فِی لَیلَةٍ بَارِدَةٍ وَ عَلَیهِ جُبَّةُ خَزٍّ وَ مِطْرَفُ خَزٍّ وَ عِمَامَةُ خَزٍّ وَ هُوَ مُتَغَلِّفٌ بِالْغَالِیةِ فَقَالَ لَهُ جُعِلْتُ فِدَاکَ فِی مِثْلِ هَذِهِ السَّاعَةِ عَلَی هَذِهِ الْهَیئَةِ إِلَی أَینَ؟ قَالَ فَقَالَ إِلَی مَسْجِدِ جَدِّی رَسُولِ اللَّهِ صلّی الله علیه و آله و سلّم أَخْطُبُ الْحُورَ الْعِینَ إِلَی اللَّهِ عَزَّ وَ جَلَّ</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یکی از اصحاب امام زین العابدین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سردی، امام علیه السلام را دیدم که جبه‌ای از جنس خزّ، </w:t>
      </w:r>
      <w:r>
        <w:rPr>
          <w:rStyle w:val="FootnoteAnchor"/>
          <w:rtl w:val="true"/>
        </w:rPr>
        <w:footnoteReference w:id="350"/>
      </w:r>
      <w:r>
        <w:rPr>
          <w:rFonts w:ascii="IRNazanin" w:hAnsi="IRNazanin" w:eastAsia="IRNazanin"/>
          <w:color w:val="111111"/>
          <w:sz w:val="28"/>
          <w:sz w:val="28"/>
          <w:szCs w:val="28"/>
          <w:rtl w:val="true"/>
          <w:lang w:bidi="fa-IR"/>
        </w:rPr>
        <w:t>عبای خزّ و عمامه‌ای از خزّ، به سوی مسجد النبی صلی الله علیه و آله در حرکت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کافی است برای اثبات این‌که شایسته است، قاری هنگام قرائت قرآن، بهترین لباس‌ها را به تن داشته باشد و شأن و منزلت قرآن را حفظ کند</w:t>
      </w:r>
      <w:r>
        <w:rPr>
          <w:rFonts w:eastAsia="IRNazanin" w:cs="IRNazanin"/>
          <w:color w:val="111111"/>
          <w:sz w:val="28"/>
          <w:szCs w:val="28"/>
          <w:rtl w:val="true"/>
          <w:lang w:bidi="fa-IR"/>
        </w:rPr>
        <w:t>.</w:t>
      </w:r>
      <w:bookmarkStart w:id="327" w:name="pg5061_39555"/>
    </w:p>
    <w:p>
      <w:pPr>
        <w:pStyle w:val="Heading2"/>
        <w:numPr>
          <w:ilvl w:val="1"/>
          <w:numId w:val="1"/>
        </w:numPr>
        <w:rPr/>
      </w:pPr>
      <w:bookmarkStart w:id="328" w:name="__RefHeading___Toc877665_774463916"/>
      <w:bookmarkStart w:id="329" w:name="_Toc121"/>
      <w:bookmarkEnd w:id="327"/>
      <w:bookmarkEnd w:id="328"/>
      <w:r>
        <w:rPr>
          <w:rtl w:val="true"/>
        </w:rPr>
        <w:t>بخش سوّم</w:t>
      </w:r>
      <w:r>
        <w:rPr>
          <w:rtl w:val="true"/>
        </w:rPr>
        <w:t>:</w:t>
      </w:r>
      <w:r>
        <w:rPr>
          <w:rtl w:val="true"/>
        </w:rPr>
        <w:t>خاتمه</w:t>
      </w:r>
      <w:bookmarkEnd w:id="32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877667_774463916"/>
      <w:bookmarkStart w:id="331" w:name="_Toc122"/>
      <w:bookmarkEnd w:id="330"/>
      <w:r>
        <w:rPr>
          <w:rtl w:val="true"/>
        </w:rPr>
        <w:t>اشاره</w:t>
      </w:r>
      <w:bookmarkStart w:id="332" w:name="pg5061_39557"/>
      <w:bookmarkEnd w:id="331"/>
    </w:p>
    <w:p>
      <w:pPr>
        <w:pStyle w:val="Heading3"/>
        <w:numPr>
          <w:ilvl w:val="2"/>
          <w:numId w:val="1"/>
        </w:numPr>
        <w:rPr/>
      </w:pPr>
      <w:bookmarkStart w:id="333" w:name="__RefHeading___Toc877669_774463916"/>
      <w:bookmarkStart w:id="334" w:name="_Toc123"/>
      <w:bookmarkEnd w:id="332"/>
      <w:bookmarkEnd w:id="333"/>
      <w:r>
        <w:rPr>
          <w:rtl w:val="true"/>
        </w:rPr>
        <w:t>مسئله اوّل</w:t>
      </w:r>
      <w:r>
        <w:rPr>
          <w:rtl w:val="true"/>
        </w:rPr>
        <w:t xml:space="preserve">: </w:t>
      </w:r>
      <w:r>
        <w:rPr>
          <w:rtl w:val="true"/>
        </w:rPr>
        <w:t>روایات کمّیت تلاوت</w:t>
      </w:r>
      <w:bookmarkEnd w:id="334"/>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عَنْ حَرِیزٍ عَنْ أَبِی عَبْدِ اللَّهِ ع قَالَ الْقُرْآنُ عَهْدُ اللَّهِ إِلَی خَلْقِهِ فَقَدْ ینْبَغِی لِلْمَرْءِ الْمُسْلِمِ أَنْ ینْظُرَ فِی عَهْدِهِ وَ أَنْ یقْرَأَ مِنْهُ فِی کُلِّ یوْمٍ خَمْسِینَ آیةً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قرآن پیمان‌نامه‌ای بین خالق و خلق است، پس سزاوار است فرد مسلمانان در این پیمان نامه بنگرد و هر روز پنجاه آیه از روی عهدنامه خود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أَبِیهِ وَ عَنْ عَلِی بْنِ مُحَمَّدٍ جَمِیعاً عَنِ الْقَاسِمِ بْنِ مُحَمَّدٍ عَنْ سُلَیمَانَ بْنِ دَاوُدَ عَنْ حَفْصِ بْنِ غِیاثٍ عَنِ الزُّهْرِی قَالَ سَمِعْتُ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الْقُرْآنِ خَزَائِنُ فَکُلَّمَا فَتَحْتَ خِزَانَةً ینْبَغِی لَکَ أَنْ تَنْظُرَ مَا فِیهَا</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 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صندوق‌های گنج‌های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هر گاه صندوقی را باز می‌کنید، در آن نگاه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یحْیی عَنْ مُعَاوِیةَ بْنِ حُکَیمٍ عَنْ مُعَمَّرِ بْنِ خَلَّادٍ عَنِ الرِّضَا علیه السلام قَالَ سَمِعْتُهُ یقُولُ ینْبَغِی لِلرَّجُلِ إِذَا أَصْبَحَ أَنْ یقْرَأَ بَعْدَ التَّعْقِیبِ خَمْسِینَ آیةً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سزاوار است هر کسی در هر روز صبح بعد از تعقیبات، پنجاه آیه تلاوت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 تعداد آیات، بیشتر یا کمتر، ذکر شده است، ولی این روایات یا ضعف سند دارند، یا اگر هم چنین باشد، ذکر عدد از باب ترغیب و تشویق به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در بحث ترتیل ثابت شد مهم‌تر از تعداد آیات تلاوت شده، کیفیت قرائت است که هر چه بالاتر باشد مطلوب‌تر است</w:t>
      </w:r>
      <w:r>
        <w:rPr>
          <w:rFonts w:eastAsia="IRNazanin" w:cs="IRNazanin"/>
          <w:color w:val="111111"/>
          <w:sz w:val="28"/>
          <w:szCs w:val="28"/>
          <w:rtl w:val="true"/>
          <w:lang w:bidi="fa-IR"/>
        </w:rPr>
        <w:t>.</w:t>
      </w:r>
      <w:bookmarkStart w:id="335" w:name="pg5061_39559"/>
    </w:p>
    <w:p>
      <w:pPr>
        <w:pStyle w:val="Heading3"/>
        <w:numPr>
          <w:ilvl w:val="2"/>
          <w:numId w:val="1"/>
        </w:numPr>
        <w:rPr/>
      </w:pPr>
      <w:bookmarkStart w:id="336" w:name="__RefHeading___Toc877671_774463916"/>
      <w:bookmarkStart w:id="337" w:name="_Toc124"/>
      <w:bookmarkEnd w:id="335"/>
      <w:bookmarkEnd w:id="336"/>
      <w:r>
        <w:rPr>
          <w:rtl w:val="true"/>
        </w:rPr>
        <w:t>مسئله دوم</w:t>
      </w:r>
      <w:r>
        <w:rPr>
          <w:rtl w:val="true"/>
        </w:rPr>
        <w:t xml:space="preserve">: </w:t>
      </w:r>
      <w:r>
        <w:rPr>
          <w:rtl w:val="true"/>
        </w:rPr>
        <w:t>بررسی روایات در زمینه تلاوت های حرام، مکروه و مستحب</w:t>
      </w:r>
      <w:bookmarkEnd w:id="337"/>
    </w:p>
    <w:p>
      <w:pPr>
        <w:pStyle w:val="BookText"/>
        <w:rPr/>
      </w:pPr>
      <w:r>
        <w:rPr>
          <w:rFonts w:ascii="IRNazanin" w:hAnsi="IRNazanin" w:eastAsia="IRNazanin"/>
          <w:color w:val="111111"/>
          <w:sz w:val="28"/>
          <w:sz w:val="28"/>
          <w:szCs w:val="28"/>
          <w:rtl w:val="true"/>
          <w:lang w:bidi="fa-IR"/>
        </w:rPr>
        <w:t>تلاوت‌های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قرائت با لحون اهل فسق و عصیان و لهو و 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مُحَمَّدٍ عَنْ إِبْرَاهِیمَ الْأَحْمَرِ عَنْ عَبْدِ اللَّهِ بْنِ حَمَّادٍ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اقْرَءُوا الْقُرْآنَ بِأَلْحَانِ الْعَرَبِ وَ أَصْوَاتِهَا وَ إِیاکُمْ وَ لُحُونَ أَهْلِ الْفِسْقِ وَ أَهْلِ الْکَبَائِرِ فَإِنَّهُ سَیجِیءُ مِنْ بَعْدِی أَقْوَامٌ یرَجِّعُونَ الْقُرْآنَ تَرْجِیعَ الْغِنَاءِ وَ النَّوْحِ وَ الرَّهْبَانِیةِ لَا یجُوزُ تَرَاقِیهُمْ قُلُوبُهُمْ مَقْلُوبَةٌ وَ قُلُوبُ مَنْ یعْجِبُهُ شَأْنُهُمْ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قرائت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حُمَیدِ بْنِ زِیادٍ عَنِ الْحَسَنِ بْنِ مُحَمَّدٍ الْأَسَدِی عَنْ أَحْمَدَ بْنِ الْحَسَنِ الْمِیثَمِی عَنْ أَبَانِ بْنِ عُثْمَانَ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صلّی</w:t>
      </w:r>
    </w:p>
    <w:p>
      <w:pPr>
        <w:pStyle w:val="BookText"/>
        <w:rPr/>
      </w:pPr>
      <w:r>
        <w:rPr>
          <w:rFonts w:ascii="Amiri" w:hAnsi="Amiri" w:eastAsia="Amiri" w:cs="Amiri"/>
          <w:color w:val="111111"/>
          <w:sz w:val="28"/>
          <w:sz w:val="28"/>
          <w:szCs w:val="28"/>
          <w:rtl w:val="true"/>
          <w:lang w:bidi="ar-SA"/>
        </w:rPr>
        <w:t>الله علیه و آله و سلّم یکْرَهُ أَنْ تُقْرَأَ قُلْ هُوَ اللَّهُ أَحَدٌ، فِی نَفَسٍ وَاحِدٍ</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قاری در نماز به یک نفس، کل سوره قل هو الله احد را بخواند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در باب قرائت مستحب، بسیار زیاد می‌باشند، مثل استحباب سوره‌های خاص در مواقع خاص، مثلاً سوره دخان، عنکبوت و روم در شب بیست و سوم ماه مبارک رمضان، خواندن سوره‌های خاص در نمازهای خاص، مثلاً سوره یاسین در نماز زیارت مشاهد مقدس یا خواندن سوره صافات در روز جمعه برای اهل قبور، خواندن آیات خاص در مناسبت‌های خاص، مثلاً خواندن آیه ولایت در روز غدیر و دیگر روایات در زمینه قرائت‌های مستحب، برای آگاهی بیشتر به مفاتیح الجنان مرحوم شیخ عباس قمی مراجعه شود</w:t>
      </w:r>
      <w:r>
        <w:rPr>
          <w:rFonts w:eastAsia="IRNazanin" w:cs="IRNazanin"/>
          <w:color w:val="111111"/>
          <w:sz w:val="28"/>
          <w:szCs w:val="28"/>
          <w:rtl w:val="true"/>
          <w:lang w:bidi="fa-IR"/>
        </w:rPr>
        <w:t>.</w:t>
      </w:r>
      <w:bookmarkStart w:id="338" w:name="pg5061_39561"/>
    </w:p>
    <w:p>
      <w:pPr>
        <w:pStyle w:val="Heading3"/>
        <w:numPr>
          <w:ilvl w:val="2"/>
          <w:numId w:val="1"/>
        </w:numPr>
        <w:rPr/>
      </w:pPr>
      <w:bookmarkStart w:id="339" w:name="__RefHeading___Toc877673_774463916"/>
      <w:bookmarkStart w:id="340" w:name="_Toc125"/>
      <w:bookmarkEnd w:id="338"/>
      <w:bookmarkEnd w:id="339"/>
      <w:r>
        <w:rPr>
          <w:rtl w:val="true"/>
        </w:rPr>
        <w:t>مسئله سوم</w:t>
      </w:r>
      <w:r>
        <w:rPr>
          <w:rtl w:val="true"/>
        </w:rPr>
        <w:t xml:space="preserve">: </w:t>
      </w:r>
      <w:r>
        <w:rPr>
          <w:rtl w:val="true"/>
        </w:rPr>
        <w:t>روایات نادر</w:t>
      </w:r>
      <w:bookmarkEnd w:id="340"/>
    </w:p>
    <w:p>
      <w:pPr>
        <w:pStyle w:val="BookText"/>
        <w:rPr/>
      </w:pPr>
      <w:r>
        <w:rPr>
          <w:rFonts w:ascii="IRNazanin" w:hAnsi="IRNazanin" w:eastAsia="IRNazanin"/>
          <w:color w:val="111111"/>
          <w:sz w:val="28"/>
          <w:sz w:val="28"/>
          <w:szCs w:val="28"/>
          <w:rtl w:val="true"/>
          <w:lang w:bidi="fa-IR"/>
        </w:rPr>
        <w:t>در این مسئله، بعضی روایات که به گونه‌ای نادر هستند و موضوع خاص دارند، مورد بررسی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صَفْوَانَ عَنِ ابْنِ مُسْکَانَ عَنْ مُحَمَّدِ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أَبِی عَبْدِ اللَّهِ علیه السلام کِتَاباً فِیهِ قُرْآنٌ مُخَتَّمٌ مُعَشَّرٌ بِالذَّهَبِ وَ کُتِبَ فِی آخِرِهِ سُورَةٌ بِالذَّهَبِ فَأَرَیتُهُ إِیاهُ فَلَمْ یعِبْ فِیهِ شَیئاً إِلَّا کِتَابَةَ الْقُرْآنِ بِالذَّهَبِ وَ قَالَ لَا یعْجِبُنِی أَنْ یکْتَبَ الْقُرْآنُ إِلَّا بِالسَّوَادِ کَمَا کُتِبَ أَوَّلَ مَرَّةٍ</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این لحاظ خاص است که امام علیه السلام امر به مشکی بودن رنگ خطوط قرآن می‌دهند</w:t>
      </w:r>
      <w:r>
        <w:rPr>
          <w:rFonts w:eastAsia="IRNazanin" w:cs="IRNazanin"/>
          <w:color w:val="111111"/>
          <w:sz w:val="28"/>
          <w:szCs w:val="28"/>
          <w:rtl w:val="true"/>
          <w:lang w:bidi="fa-IR"/>
        </w:rPr>
        <w:t>.</w:t>
      </w:r>
      <w:bookmarkStart w:id="341" w:name="pg5061_39563"/>
    </w:p>
    <w:p>
      <w:pPr>
        <w:pStyle w:val="Heading2"/>
        <w:numPr>
          <w:ilvl w:val="1"/>
          <w:numId w:val="1"/>
        </w:numPr>
        <w:rPr/>
      </w:pPr>
      <w:bookmarkStart w:id="342" w:name="__RefHeading___Toc877675_774463916"/>
      <w:bookmarkStart w:id="343" w:name="_Toc126"/>
      <w:bookmarkEnd w:id="341"/>
      <w:bookmarkEnd w:id="342"/>
      <w:r>
        <w:rPr>
          <w:rtl w:val="true"/>
        </w:rPr>
        <w:t>فهرست منابع</w:t>
      </w:r>
      <w:bookmarkEnd w:id="343"/>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الأمالی للصدوق، کتابچی، تهران،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ثواب الأعمال و عقاب الأعمال، دار الشریف الرضی للنشر، قم،</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من لا یحضره الفقیه، دفتر انتشارات اسلامی وابسته به جامعه مدرسین،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حسن‌بن علی،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تحف العقول، جامعه مدرسین، 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علی‌بن موسی،</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 محاسبة النفس، مرتضوی، تهران،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أحمدبن فارس،</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 معجم المقاییس اللغة، مکتب الاعلام الاسلامی، 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محمدبن مکرم،</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 لسان العرب، دار الفکر للطباعة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محمدبن علی‌بن ابراهیم،</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 آیات الأحکام فی تفسیر کلام الملک العلام، کتابفروشی معراجی، تهران،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بستانی، فؤاد افرام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مهیار، رضا،</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 فرهنگ ابجدی، انتشارات اسلامی، تهران،</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السلار، عبد الوهاب،</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ق، کتاب طبقات القراء السبعة، المکتبة العصریه، صیدا بیروت،</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 بن محمد،</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 غرر الحکم و درر الکلم، دار الکتاب الإسلامی،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ابراهیم‌بن محمدبن سعیدبن هلال،</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 الغارات، دار الکتاب الإسلامی،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زبیدی، محمد مرتضی،</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تاج العروس من جواهر القاموس، دارالفکر، 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جمال الدین، احمدبن محمد اسدی،</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 الرسائل العشر، انتشارات مرعشی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علامه، حسن‌بن یوسف‌بن مطهر اسدی،</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 تحریر الأحکام الشرعیة، مؤسسه امام صادق، قم،</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علامه، حسن‌بن یوسف‌بن مطهر اسدی،</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 تذکرة الفقهاء، مؤسسه آل البیت علیهم السلام، قم،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محقق، نجم الدین، جعفربن حسن،</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 المعتبر فی شرح المختصر، مؤسسه سید الشهداء، 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محقق، نجم الدین، جعفربن حسن،</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 شرائع الإسلام فی مسائل الحلال و الحرام، اسماعیلیان، قم،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محمودبن عبد السلام تربتی شهابی،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ادوار فقه، سازمان چاپ و انتشارات، تهران،</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خسروی، غلامرضا، ترجمه و تحقیق مفردات الفاظ قرآن، مرتضوی، تهران،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البیان فی تفسیر القرآن، موسسه احیاء آثار الامام الخوئی، قم،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الذهبی، محمدبن احمدبن عثمان،</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 معرفة القراء الکبارعلی الطبقات، مرکزالبحوث الاسلامیة، استانبول،</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أصفهانی، حسین‌بن محمد،</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 مفردات ألفاظ القرآن، 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الشامیة،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قطب‌بن ابراهیم شاذلی،</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فی ظلال القرآن، دارالشروق، بیروت و قاهره،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هفدهم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 الإتقان فی علوم القرآن، دار الکتاب العربی، بیروت،</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محمدبن حسین،</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ق،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محمدبن حسن،</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وسائل الشیعة، مؤسسة آل البیت علیهم السلام، 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دفتر انتشارات اسلامی جامعه‌ی مدرسین، قم،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فضل‌بن حسن،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 مجمع البیان فی تفسیر القرآن، انتشارات ناصرخسرو، 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 جعفر محمدبن جریر،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 جامع البیان فی تفسیر القرآن، دار المعرفه، بیروت،</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 الدین‌بن محمد،</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مجمع البحرین، مرتضوی، تهران،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 جعفر، محمدبن حسن،</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الجمل و العقود فی العبادات، مؤسسه نشر دانشگاه مشهد،</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الحسن،</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ق،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الثقافة،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بهاء الدّین، محمدبن حسین،</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 الاثناعشریة فی الصلاة الیومیة، انتشارات مرعشی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شهید اول، محمدبن مکی،</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 البیان، محقق، قم،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شهید ثانی، زین الدین‌بن علی،</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الروضة البهیة فی شرح اللمعة الدمشقیة، کتابفروشی داوری،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شهید ثانی، زین الدین‌بن علی،</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 حاشیة المختصر النافع، انتشارات دفتر تبلیغات اسلامی حوزه علمیه قم،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شهید ثانی، زین الدین‌بن علی،</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 رسائل الشهید الثانی، انتشارات دفتر تبلیغات اسلامی، قم،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الفتاح عبد الغنی القاضی، الوافی فی شرح الشاطبیة، دارالسلام، القاهرة،</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خلیل‌بن أحمد،</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 کتاب العین، نشر هجرت، 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بنایی، علی اکبر، معاصر، قاموس قرآن، دار الکتب الاسلامیة، تهران،</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محمدبن احمد، الجامع لأحکام القرآن، انتشارات ناصر خسرو، تهران،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الدین راوندی، سعیدبن هبة الله،</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 فقه القرآن، مکتبة آیة الله المرعشی النجفی، 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کرکی، محقق ثانی، علی‌بن حسین،</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 جامع المقاصد فی شرح القواعد، آل البیت علیه السلام،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یعقوب‌بن اسحاق،</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الکافی، دار الکتب الإسلامیة، تهران،</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اول، محمد تقی،</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لوامع صاحبقرانی مشهور به شرح فقیه، مؤسسه اسماعیلیان،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باقربن محمد تقی،</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بحار الأنوار، دار إحیاء التراث العربی، 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w:t>
      </w:r>
      <w:r>
        <w:rPr>
          <w:rFonts w:eastAsia="IRNazanin" w:cs="IRNazanin"/>
          <w:color w:val="111111"/>
          <w:sz w:val="28"/>
          <w:szCs w:val="28"/>
          <w:lang w:bidi="fa-IR"/>
        </w:rPr>
        <w:t>1428/1386</w:t>
      </w:r>
      <w:r>
        <w:rPr>
          <w:rFonts w:ascii="IRNazanin" w:hAnsi="IRNazanin" w:eastAsia="IRNazanin"/>
          <w:color w:val="111111"/>
          <w:sz w:val="28"/>
          <w:sz w:val="28"/>
          <w:szCs w:val="28"/>
          <w:rtl w:val="true"/>
          <w:lang w:bidi="fa-IR"/>
        </w:rPr>
        <w:t>، علوم قرآنی، موسسه فرهنگی التمهید، قم،</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محمدبن محمد،</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 المقنعة، کنگره جهانی هزاره شیخ مفید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نجف‌آبادی، حسین‌علی، دراسات فی ولایة الفقیه و فقه الدولة الإسلامیة، نشر تفکر، 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حسین‌بن محمدتقی،</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مستدرک الوسائل و مستنبط المسائل، مؤسسة آل البیت علیه السلام، قم،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 سید محمدکاظم طباطبایی،</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العروة الوثقی فیما تعم به البلوی، مؤسسة الأعلمی، بیروت،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 بَابُ اخْتِلَافِ الْحَدِیثِ،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دارالکتب الإسلامیة، چهارم،</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نهم، فضل التدبر فی القرآن، ذیل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ابوالقاسم خوئی، البیان، صفحه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مهیار، فرهنگ أبجدی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بی‌جا، بی‌تا،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ابن‌احمد فراهیدی،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قم، نشر هجرت،</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تهران، انتشارات مرتضوی، چاپ سوم،</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قرشی، 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دارالکتب الاسلامیه، چاپ ششم،</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 و 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کلمه اگر در یک جا آورده شوند، معنای مترادف دارند و اگر جدا از هم آورده شوند، معنای‌شان مساوی است و تفاوت معنوی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بیشتر در مبطلات وضو کاربرد دارد و خبث بر مبطلات معنوی و باطنی اطلاق می‌شود؛ مثل ریا، تکبر 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معنای اصطلاحی مَسّ در مباحث احکام مطرح می‌شود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معنای لغوی مَسّ، لمس کردن، دست زدن می‌باشد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قم، دفتر انتشارات اسلامی وابسته به جامعه مدرسین حوزه علمیه قم، چاپ دوم،</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حرعاملی، 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وضوء لقضاء حاجة، قم، مؤسسه آل البیت،ص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طهارت لدخول المسجد،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الوضوء لمسّ الکتابة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سواک،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سواک،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سواک،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سواک،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سواک،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سواک،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سواک،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سواک،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سواک، باب استحباب سواک عند قرائة القرآن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سواک، باب استحباب سواک عند قرائة القرآن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سواک، باب استحباب سواک عند قرائة القرآن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فضل حامل القرآن، کتاب فضل القرآن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استحباب صلات کل یوم، ابواب بقیة الصلوات المندوبه از کتاب تتمه صلات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تاکد استحباب تلاوت خمسین آیه فصاعدا فی کل یومٍ، ابواب قرءات قرآن، تتمه کتاب صلات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تاکد استحباب تلاوت خمسین آیه فصاعدا فی کل یومٍ، ابواب قرءات قرآن، تتمه کتاب صلات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تاکد استحباب تلاوت خمسین آیه فصاعدا فی کل یومٍ، ابواب قرءات قرآن، تتمه کتاب صلات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بَابُ ثَوَابِ قِرَاءةِ الْقُرآن، کتاب فضل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بَابُ ثَوَابِ قِرَاءةِ الْقُرآن، کتاب فضل القرآن،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بَابُ ثَوَابِ قِرَاءةِ الْقُرآن، کتاب فضل القرآن،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بَابُ ثَوَابِ قِرَاءةِ الْقُرآن، کتاب فضل القرآن،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باب النوادر از ابواب کِتَابُ فَضْلِ الْقُرْآن،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در بَابٌ فِیمَنْ یُظْهِرُ الْغَشْیَةً عِنْدَ قِرَاءَةِ الْقُرآن، ابواب کتاب فضل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مجلسی،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بیروت، دار احیاء التراث العربی، چاپ دوم،</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حدیث الفقهاء و العلماء، از کتاب الروضة، حدیث</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بَابُ الْبُیُوتِ الَّتِی یُقْرَأُ فِیهَا الْقُرْآنُ، کتاب فضل القرآن،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بَابُ الْبُیُوتِ الَّتِی یُقْرَأُ فِیهَا الْقُرْآنُ، کتاب فضل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بَابُ الْبُیُوتِ الَّتِی یُقْرَأُ فِیهَا الْقُرْآنُ، کتاب فضل القرآن،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کثرة قرائة القرآن فی الصلاة، ابواب قرائة قرآن، تتمه کتاب صلاة، حدیث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بناء المساجد مما یؤخذ منها، کتاب الصلاة،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الحمام، کتاب الزی و التجمل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الحمام، کتاب الزی و التجمل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ثواب القرائة القرآن، کتاب فضل القرآن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فیما یستقبل له،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 حال الدفن، مسئله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ابواب احکام العشرة فی السفر و الحضر، تتمه کتاب الحج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ابواب احکام العشرة فی السفر و الحضر، تتمه کتاب الحج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ابواب احکام العشرة فی السفر و الحضر، تتمه کتاب الحج</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الإخلاص، از کتاب ایمان و کفر،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اخلاص از کتاب ایمان و کفر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الدعا سلاح المؤمن، کتاب الدعاء،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اخلاص از کتاب ایمان و کفر،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تقطیع شده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اخلاص فی العبادة و النیة، ابواب مقدمات العبادات،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ریاء، کتاب ایمان و کفر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در کتاب فضل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در کتاب فضل القرآن،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توضیحات زیادی دارد و مراجعه کنید به کتاب‌های شرح اصول کافی مثل مرآة العقول مجلسی و ترجمه مصطفوی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در کتاب فضل القرآن،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شریف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الاوقات الحالات ترجی فیها الاجابة، کتاب الدعاء،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باب الدعاء عند القرائة القرآن،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باب الدعاء فی حفظ القرآن، کتاب الدعاء،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قراءة القرآن، کتاب الصلاة،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باب القول عند الإصباح و الإمساء، کتاب الدعاء، حدیث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خطبة لامیر المؤمنین علی بن ابی طالب، کتاب الروضة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علامت‌های علم روخوانی،</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می‌باشند و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سکون، تشدید، مد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مثل حروف ناخوانا و نانوشته و حروف مقطعه و وقف روخوانی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ابوالاسود دُئلی، تولد نامشخص و وفات در بصره به سال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طاعون همه گیر، شیعه علی بن ابی طالب به گونه‌ای که روزی دخترش حلوای فرستاده شده از طرف معاویه را ندانسته خورد، به دختر گفت این حلوا از طرف معاویه بود تا تو را ناپاک کند، آنگاه دختر انگشت به دهان کرد و تمام حلوا را قی کرد، تحفة الاحباب صفحه</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بن یعمر، تاریخ وفات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تولد اهواز و نا مشخص، شاگرد خصوصی ابوالاسود دئلی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 بن عاصم اللیثی الکنانی، متوفای</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محمدهادی معرفت، علوم قرآنی، صفحه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بن احمد فراهیدی ازدی، تولد</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و وفات</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و هر دو در بصره اتفاق افتد، زبان‌شناس، عروض‌شناس، عالم فقه اللغة، نویسنده مقاله نقطه و شکل و کتاب لغت العین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الاتقان،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علوم قرآنی، صفحه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عمرو دانی، کتاب النقط، صفحه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 جلسات هم با یکدیگر فرق دارند، جلسه علمی، جلسه بسیجیان، جلسه بزرگداشت شهداء، جلسه تقدیر و تمجید از بزرگان و غیره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محصف همان قرآن است که قبل از نام‌گذاری قرآن بر آن، به قرآن می‌گفتند، این نام را مولی حذیفه بن یمان، سالم پیشنهاد کرد و مورد قبول دیگر بزرگان از صحابه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کتاب آموزش علوم قرآنی صفحه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ابن‌ندیم، الفهرست، صفحات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کتاب آموزش علوم قرآنی صفحه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بن جعفر حمیری، قرب الإسناد، قم، مؤسسه آل البیت ،چاپ اول،</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جلد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ابجدی، عربی فارسی،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ذیل ماده ضبط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توقیفی بودن به معنای این است که شخص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نظر دارد و هیچ کس حقّ تغییر آن را ندارد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صفحات</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تفسیر طبری و مجمع البیان طبرسی توسط کتاب علوم قرآنی صفحه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امروز به بعد که من علی خلیفة الله هستم، کسی حق تغییر و دگرگونی در قرآن را ندارد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بَابُ قِرَاءَةِ الْقُرْآنِ فِی الْمُصْحَفِ، کتاب فضل القرآن،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بَابُ قِرَاءَةِ الْقُرْآنِ فِی الْمُصْحَفِ، کتاب فضل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بَابُ قِرَاءَةِ الْقُرْآنِ فِی الْمُصْحَفِ، کتاب فضل القرآن،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بَابُ قِرَاءَةِ الْقُرْآنِ فِی الْمُصْحَفِ، کتاب فضل القرآن،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بَابُ قِرَاءَةِ الْقُرْآنِ فِی الْمُصْحَفِ، کتاب فضل القرآن،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قرشی، 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تهران، دار الکتب الاسلامیه،</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چاپ ششم،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کتاب فضل القرآن،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بَابُ أَنَّ الْقُرْآنَ یُرْفَعُ کَمَا أُنْزِلَ، کتاب فضل القرآن،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قرشی، 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کتاب فضل القرآن،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باب کم یقرأ القرآن و یختم، کتاب فضل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بدء الاذان و الاقامة، کتاب الصلاة، حدیث</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ذیل ماده حدر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باب فضل حامل القرآن، کتاب فضل القرآن،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علی ابن‌بابویه، ثواب الاعمال و عقاب الاعمال، قم، دار الشریف الرضی للنشر، چاپ دوم،</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باب من حفظ القرآن ثم نسی، کتاب فضل القرآن،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باب من حفظ القرآن ثم نسی، کتاب فضل القرآن،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باب ثواب القرائة القرآن، کتاب فضل القرآن،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کتاب فضل القرآن،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کتاب فضل القرآن،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کتاب فضل القرآن،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کتاب فضل القرآن،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کتاب فضل القرآن،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فارس، معجم مقاییس لغت،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 دار الاعلام الاسلامی، چاپ اول،</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باب ترتیل القرائة القرآن بالصوت الحسن، کتاب فضل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ابجدی فارسی و عربی،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ذیل ماده عزم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عَزَائِمِ السُّجُودِ، کتاب الصلاة،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قرائت، فصل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قرائت، از فصل</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واجبات صلاة، از کتاب صلاة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سبا،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شهیدی و حبیبی، روانخوانی و تجوید، صفحه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 از ابتدا تا آخر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وسایل الشیعه،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استحباب ترتیل و کراهة العجلة، ابواب قرائة القرآن و لو فی غیر الصلاة، از کتاب صلاة،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ابجدی فارسی عربی،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ذیل ماده نحی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آموزش علوم قرآنی، صفحه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باب نوادر، کتاب فضل القرآن،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القراء الکبار،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القراء،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شرح شاطبیة از سراج القاری صفحه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موضوعیت مقابل طریقیت قرار دارد و موقعی به کار می‌رود که چیزی موضوع حکم باشد نه طریق برای رسیدن به حکم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مرحله فهم، بعد از مرحله درک معناست و مرحله درک معنا بعد از مرحله تلفظ است یعنی تا لفظ نباشد معنا نیست و تا معنا نباشد مفهوم نیست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صفت لین است و در مبحث روخوانی و تجوید مورد بررسی واقع می‌شود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میدانی در مقابل تحقیق کتابخانه‌ای قرار دارد و به معنای بررسی و تحقیق مورد به مورد در مناطق مختلف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وزن کلمات به معنای ترکیب صداهای کلمه است مثل وزن فَعُلَ برای کلمه بَعُدَ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ساختار کلمه به معنای ترکیب حروف با صداهای مختلف است مثلاً کلمه بَعُدَ بر ساختار با و عین و دال که دو صدای فتحه و یک صدای ضمه دارد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احقاف،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قرشی،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صبحی صالح، صفحه</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کلام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فیه استماع القرآن و الانصات 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ابن‌بابویه محمد بن علی،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 الجماعة و فضلها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فضل استماع القرآن و لزومه و آدابه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الغارات، ابراهیم بن محمد ثقفی، وفات</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هجری قمری،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نوادر، کتاب فضل العلم،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جلد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ذیل آیه مذکور، و فی ظلال القرآن، سید قطب،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و سیره ابن‌هشام،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صحیح بخاری، جزء</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ذیل آیات سوره حجرات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البیع و الشراء فی المسجد،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قرشی، 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البیع و الشراء فی المسجد،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فضل القرآن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چهارم در فوائد خاموشی از گلستان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القرائة سراً و جهراً،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صدوق، النص، صفحه</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و الستون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ثَقَلَین با ثِقلَین فرق دارد، ثَقَلین به معنای دو چیز پر ارزش و ثِقلین به معنای دو چیز سنگین، البته هر دو لفظ در روایت قابل قبول است ولی معنای اول ترجیح دارد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باب ترتیل القرآن بالصوت الحسن،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اعمال نصف ماه رجب، عمل امّ داوود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عظیم را به معنای بزرگ آورده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ابجدی عربی فارسی،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کبیر را به معنای بزرگ گرفته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حاقّة،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الاوقات التی ترجی فیها الاجابة، کتاب الدعاء،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بن علی عاملی، المصباح، قم، دار الرضی، دوم،</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مجلسی،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النوار، جلد</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نقل از مصباح الانوار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مجلسی،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اکرام القرآن و تحریم الاهانة، ابواب قرائة،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اکرام القرآن و تحریم الاهانة، ابواب قرائة،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اکرام القرآن و تحریم الاهانة، ابواب قرائة،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کتاب فضل القرآن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القرآن،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در بَابُ تَحْرِیمِ التَّکَبُّرِ، ابواب جهاد النفس، کتاب جهاد،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مفردات راغب اصفهانی،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ماعون،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مکرم ابن‌منظور،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بیروت، دارالفکر للطباعة و النشر و التوزیع، سوم،</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قرشی، 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سید رضی، نهج‌البلاغه، قم، مؤسسه نهج‌البلاغه، اول،</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مرتضی حسینی واسطی، تاج العروس من جواهر القاموس،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بیروت، دار الفکر للطباعة و النشر و التوزیع، اول،</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اسْتِحْبَابِ مُلَازَمَةِ الصِّفَاتِ الْحَمِیدَةِ وَ اسْتِعْمَالِهَا وَ ذِکْرِ نُبْذَةٍ مِنْهَا، ابواب جهاد النفس، کتاب جهاد،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اسْتِحْبَابِ مُلَازَمَةِ الصِّفَاتِ الْحَمِیدَةِ وَ اسْتِعْمَالِهَا وَ ذِکْرِ نُبْذَةٍ مِنْهَا، ابواب جهاد النفس، کتاب جهاد،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اسْتِحْبَابِ التَّخَلُّقِ بِمَکَارِمِ الْأَخْلَاقِ وَ ذِکْرِ جُمْلَةٍ مِنْهَا، ابواب جهاد النفس، کتاب جهاد،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و درر الکلم، صفحه</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بذل العلم، کتاب فضل العلم،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حسین محدث نوری، مستدرک الوسائل و مستنبط المسائل،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بیروت، مؤسسه آل البیت، اول،</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فضل حامل القرآن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 نشر هجرت، دوم،</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 نشر هجرت، دوم،</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صبحی صالح، خطبة</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صبحی صالح،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وسایل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أَنَّهُ یُسْتَحَبُّ لِحَامِلِ الْقُرْآنِ مُلَازَمَةُ الْخُشُوعِ وَ الصَّلَاةِ وَ الصَّوْمِ وَ التَّوَاضُعِ وَ الْحِلْمِ وَ الْقَنَاعَةِ وَ الْعَمَلِ وَ یَجِبُ عَلَیْهِ الْإِخْلَاصُ وَ تَعْظِیمُ الْقُرْآنِ، ابواب قرائة القرآن، کتاب الصلاة،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یستحب لحامل القرآن الملازمة بالخشوع، ابواب قرائة القرآن و لو فی غیر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یستحب لحامل القرآن الملازمة بالخشوع، ابواب قرائة القرآن و لو فی غیر القرآن،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یستحب لحامل القرآن الملازمة بالخشوع، ابواب قرائة القرآن و لو فی غیر القرآن،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یستحب لحامل القرآن الملازمة بالخشوع، ابواب قرائة القرآن و لو فی غیر القرآن،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یستحب لحامل القرآن الملازمة بالخشوع، ابواب قرائة القرآن و لو فی غیر القرآن،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یستحب لحامل القرآن الملازمة بالخشوع، ابواب قرائة القرآن و لو فی غیر القرآن،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یستحب لحامل القرآن الملازمة بالخشوع، ابواب قرائة القرآن و لو فی غیر القرآن،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یستحب لحامل القرآن الملازمة بالخشوع، ابواب قرائة القرآن و لو فی غیر القرآن،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بن محمد راغب اصفهانی، مفردات الفاظ القرآن، لبنان، دارالعلم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الشامیة، اول،</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القرآن،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فی التفسیر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مومنون،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مومنون،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صبحی صالح، خطبه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صبحی صالح، خطبه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صبحی صالح،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از وصایای به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رفتن به جنگ صفین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صفة العلماء،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تفکر،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تفکر،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تفکر،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تفکر،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تفکر،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یاسین،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 الدین بن علی عاملی معروف به الشهید الثانی، رسائل، قم، کتابفروشی بصیرتی، اول،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سواکه صفحه</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زلزال،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التدبر فی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کتاب محاسبة النفس سید بن طاووس به تصحیح شهید ثانی و کفعمی صفحه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صفحه</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پاورقی در معرفی فضیل بن عیاض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صفحه</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النصّ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باب فضل حامل القرآن،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فضل القرآن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 الدین بن علی الشهید الثانی، رسائل،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 الدین بن علی الشهید الثانی، الرسائل،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ثانی، رسائل،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فضل التدبر فی القرآن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الورع از کتاب الایمان الکفر،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ابوجعفر محمد بن حسن طوسی، الأمالی، قم، دارالثقافة، اول،</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صبحی صالح، نامه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نعمان شیخ مفید، کنگره جهانی هزاره شیخ مفید، قم، اول،</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نعمان شیخ مفید، المقنعه،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جعفر، محمد بن حسن، الجمل و العقود فی العبادات، بحث هیآت مستحب نماز در رکعت اول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بن عبدالله قطب الدین راوندی، 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حسن محقق حلّی، شرائع الإسلام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حسن محقق حلّی، 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یوسف حلّی، تحریر الأحکام الشرعیة علی مذهب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مکی عاملی، شهید اول، البیان،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حسین عاملی کرکی، محقق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 الدین بن علی عاملی، شهید ثانی، حاشیة المخصتر المنافع،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ثانی، الروضة البهیة فی شرح اللمعة الدمشقیة،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علی بن ابراهیم أستر آبادی، آیات الأحکام فی تفسیر کلام الملک العلام،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بهاء الدین عاملی، الاثناعشریة فی الصلاة الیومیة،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مجلسی اول، لوامع صاحبقرانی اصفهانی،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الشیعة،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الوضوء لمس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یوسف حلّی، تحریر الأحکام الشرعیة علی مذهب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یوسف حلّی،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لابن فهد احمد بن محمد اسدی حلّی، رسائل العشر،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 الدین بن علی عاملی شهید ثانی، حاشیه 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مسأله سوم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شریف،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باب جلوس،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شریف،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باب القول عند الصباح، حدیث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شهابی، ادوار 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آموزش علوم قرآنی، صفحه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فی احکام القرائة، فصل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القرائة،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الصلاة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محسن طباطبایی حکیم، مستمسک العروة الوثقی،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علی منتظری نجف آبادی، دراسات فی ولایة الفقیه و فقه الدولة الإسلامیة،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آموزش علوم قرآنی، صفحه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در فصل ما أحکام الحائض و هی أمور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کتاب فضل قرآن، باب نوادر،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التَّطَیُّبِ وَ لُبْسِ الثِّیَابِ الْفَاخِرَةِ عِنْدَ التَّوَجُّهِ إِلَی الْمَسْجِدِ وَ عِنْدَ إِرَادَةِ الدُّعَاءِ، از ابواب احکام المسجد،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النهایة فی غریب الحدیث و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فی حدیث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نهی عن رکوب الخَزِّ و الجلوس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ثیاب تنسج من صوف و إبریسم، و هی مباحة، و قد لبسها الصّحابة و التّابعون، فیکون النّهی عنا لأجل التّشبّه بالعجم و زیّ المترفین و إن أرید بِالخَزِّ النّوع الآخر و هو المعروف الآن فهو حرام؛ لأن جمیعه معمول من الإبریسم، و علیه یحمل الحدیث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یستحلّون الخَزَّ و الحریر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خز، پارچه‌ای از جنش پشم گوسفند و در آن ابریشم برای تزیین به کار می‌رفته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اسْتِحْبَابِ تِلَاوَةِ خَمْسِینَ آیَةً فَصَاعِداً فِی کُلِّ یَوْم، از ابواب قرائة القرآن،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اسْتِحْبَابِ تِلَاوَةِ خَمْسِینَ آیَةً فَصَاعِداً فِی کُلِّ یَوْم، از ابواب قرائة القرآن،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اسْتِحْبَابِ تِلَاوَةِ خَمْسِینَ آیَةً فَصَاعِداً فِی کُلِّ یَوْم، از ابواب قرائة القرآن،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الْغِنَاءِ فِی الْقُرْآنِ وَ اسْتِحْبَابِ تَحْسِینِ الصَّوْتِ بِهِ بِمَا دُونَ الْغِنَاءِ وَ التَّوَسُّطِ فِی رَفْعِ الصَّوْتِ، ابواب قرائة القرآن،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القرائة الاخلاص بنفس الواحد، از ابواب قرائة القرآن،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کتاب فضل قرآن، باب نوادر،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22.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48854</Words>
  <Characters>187144</Characters>
  <CharactersWithSpaces>234106</CharactersWithSpaces>
  <Paragraphs>1892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2026-08-18T22:50:18Z</dcterms:created>
  <dc:creator>ghaemiyeh.com</dc:creator>
  <dc:description/>
  <dc:language>en-US</dc:language>
  <cp:lastModifiedBy/>
  <dcterms:modified xsi:type="dcterms:W3CDTF">2026-08-19T02:20:24Z</dcterms:modified>
  <cp:revision>1</cp:revision>
  <dc:subject/>
  <dc:title>آداب و احکام تلاوت قرآن</dc:title>
</cp:coreProperties>
</file>

<file path=docProps/custom.xml><?xml version="1.0" encoding="utf-8"?>
<Properties xmlns="http://schemas.openxmlformats.org/officeDocument/2006/custom-properties" xmlns:vt="http://schemas.openxmlformats.org/officeDocument/2006/docPropsVTypes"/>
</file>