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طبی و اخلاق پزشکی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5670_77446391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825672_774463916">
            <w:r>
              <w:rPr>
                <w:webHidden/>
                <w:rStyle w:val="IndexLink"/>
                <w:rtl w:val="true"/>
              </w:rPr>
              <w:t>معاونت پژوهش</w:t>
            </w:r>
            <w:r>
              <w:rPr>
                <w:rStyle w:val="IndexLink"/>
                <w:rtl w:val="true"/>
              </w:rPr>
              <w:tab/>
            </w:r>
            <w:r>
              <w:rPr>
                <w:rStyle w:val="IndexLink"/>
              </w:rPr>
              <w:t>8</w:t>
            </w:r>
          </w:hyperlink>
        </w:p>
        <w:p>
          <w:pPr>
            <w:pStyle w:val="Contents2"/>
            <w:tabs>
              <w:tab w:val="clear" w:pos="8743"/>
              <w:tab w:val="right" w:pos="9026" w:leader="dot"/>
            </w:tabs>
            <w:rPr/>
          </w:pPr>
          <w:hyperlink w:anchor="__RefHeading___Toc825674_774463916">
            <w:r>
              <w:rPr>
                <w:webHidden/>
                <w:rStyle w:val="IndexLink"/>
                <w:rtl w:val="true"/>
              </w:rPr>
              <w:t>شناسنامه</w:t>
            </w:r>
            <w:r>
              <w:rPr>
                <w:rStyle w:val="IndexLink"/>
                <w:rtl w:val="true"/>
              </w:rPr>
              <w:tab/>
            </w:r>
            <w:r>
              <w:rPr>
                <w:rStyle w:val="IndexLink"/>
              </w:rPr>
              <w:t>10</w:t>
            </w:r>
          </w:hyperlink>
        </w:p>
        <w:p>
          <w:pPr>
            <w:pStyle w:val="Contents2"/>
            <w:tabs>
              <w:tab w:val="clear" w:pos="8743"/>
              <w:tab w:val="right" w:pos="9026" w:leader="dot"/>
            </w:tabs>
            <w:rPr/>
          </w:pPr>
          <w:hyperlink w:anchor="__RefHeading___Toc825676_774463916">
            <w:r>
              <w:rPr>
                <w:webHidden/>
                <w:rStyle w:val="IndexLink"/>
                <w:rtl w:val="true"/>
              </w:rPr>
              <w:t>سخن ناشر</w:t>
            </w:r>
            <w:r>
              <w:rPr>
                <w:rStyle w:val="IndexLink"/>
                <w:rtl w:val="true"/>
              </w:rPr>
              <w:tab/>
            </w:r>
            <w:r>
              <w:rPr>
                <w:rStyle w:val="IndexLink"/>
              </w:rPr>
              <w:t>11</w:t>
            </w:r>
          </w:hyperlink>
        </w:p>
        <w:p>
          <w:pPr>
            <w:pStyle w:val="Contents2"/>
            <w:tabs>
              <w:tab w:val="clear" w:pos="8743"/>
              <w:tab w:val="right" w:pos="9026" w:leader="dot"/>
            </w:tabs>
            <w:rPr/>
          </w:pPr>
          <w:hyperlink w:anchor="__RefHeading___Toc825678_774463916">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825680_774463916">
            <w:r>
              <w:rPr>
                <w:webHidden/>
                <w:rStyle w:val="IndexLink"/>
                <w:rtl w:val="true"/>
              </w:rPr>
              <w:t>پیش سخن</w:t>
            </w:r>
            <w:r>
              <w:rPr>
                <w:rStyle w:val="IndexLink"/>
                <w:rtl w:val="true"/>
              </w:rPr>
              <w:tab/>
            </w:r>
            <w:r>
              <w:rPr>
                <w:rStyle w:val="IndexLink"/>
              </w:rPr>
              <w:t>20</w:t>
            </w:r>
          </w:hyperlink>
        </w:p>
        <w:p>
          <w:pPr>
            <w:pStyle w:val="Contents2"/>
            <w:tabs>
              <w:tab w:val="clear" w:pos="8743"/>
              <w:tab w:val="right" w:pos="9026" w:leader="dot"/>
            </w:tabs>
            <w:rPr/>
          </w:pPr>
          <w:hyperlink w:anchor="__RefHeading___Toc825682_774463916">
            <w:r>
              <w:rPr>
                <w:webHidden/>
                <w:rStyle w:val="IndexLink"/>
                <w:rtl w:val="true"/>
              </w:rPr>
              <w:t>تذکر</w:t>
            </w:r>
            <w:r>
              <w:rPr>
                <w:rStyle w:val="IndexLink"/>
                <w:rtl w:val="true"/>
              </w:rPr>
              <w:tab/>
            </w:r>
            <w:r>
              <w:rPr>
                <w:rStyle w:val="IndexLink"/>
              </w:rPr>
              <w:t>21</w:t>
            </w:r>
          </w:hyperlink>
        </w:p>
        <w:p>
          <w:pPr>
            <w:pStyle w:val="Contents2"/>
            <w:tabs>
              <w:tab w:val="clear" w:pos="8743"/>
              <w:tab w:val="right" w:pos="9026" w:leader="dot"/>
            </w:tabs>
            <w:rPr/>
          </w:pPr>
          <w:hyperlink w:anchor="__RefHeading___Toc825684_774463916">
            <w:r>
              <w:rPr>
                <w:webHidden/>
                <w:rStyle w:val="IndexLink"/>
                <w:rtl w:val="true"/>
              </w:rPr>
              <w:t>سخن مترجم</w:t>
            </w:r>
            <w:r>
              <w:rPr>
                <w:rStyle w:val="IndexLink"/>
                <w:rtl w:val="true"/>
              </w:rPr>
              <w:tab/>
            </w:r>
            <w:r>
              <w:rPr>
                <w:rStyle w:val="IndexLink"/>
              </w:rPr>
              <w:t>22</w:t>
            </w:r>
          </w:hyperlink>
        </w:p>
        <w:p>
          <w:pPr>
            <w:pStyle w:val="Contents3"/>
            <w:tabs>
              <w:tab w:val="clear" w:pos="8459"/>
              <w:tab w:val="right" w:pos="9026" w:leader="dot"/>
            </w:tabs>
            <w:rPr/>
          </w:pPr>
          <w:hyperlink w:anchor="__RefHeading___Toc825686_774463916">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825688_774463916">
            <w:r>
              <w:rPr>
                <w:webHidden/>
                <w:rStyle w:val="IndexLink"/>
                <w:rtl w:val="true"/>
              </w:rPr>
              <w:t>نقش ایران در تمدن اسلامی و پزشکی</w:t>
            </w:r>
            <w:r>
              <w:rPr>
                <w:rStyle w:val="IndexLink"/>
                <w:rtl w:val="true"/>
              </w:rPr>
              <w:tab/>
            </w:r>
            <w:r>
              <w:rPr>
                <w:rStyle w:val="IndexLink"/>
              </w:rPr>
              <w:t>24</w:t>
            </w:r>
          </w:hyperlink>
        </w:p>
        <w:p>
          <w:pPr>
            <w:pStyle w:val="Contents3"/>
            <w:tabs>
              <w:tab w:val="clear" w:pos="8459"/>
              <w:tab w:val="right" w:pos="9026" w:leader="dot"/>
            </w:tabs>
            <w:rPr/>
          </w:pPr>
          <w:hyperlink w:anchor="__RefHeading___Toc825690_774463916">
            <w:r>
              <w:rPr>
                <w:webHidden/>
                <w:rStyle w:val="IndexLink"/>
                <w:rtl w:val="true"/>
              </w:rPr>
              <w:t>نقش انقلاب اسلامی ایران در تولید علم</w:t>
            </w:r>
            <w:r>
              <w:rPr>
                <w:rStyle w:val="IndexLink"/>
                <w:rtl w:val="true"/>
              </w:rPr>
              <w:tab/>
            </w:r>
            <w:r>
              <w:rPr>
                <w:rStyle w:val="IndexLink"/>
              </w:rPr>
              <w:t>25</w:t>
            </w:r>
          </w:hyperlink>
        </w:p>
        <w:p>
          <w:pPr>
            <w:pStyle w:val="Contents3"/>
            <w:tabs>
              <w:tab w:val="clear" w:pos="8459"/>
              <w:tab w:val="right" w:pos="9026" w:leader="dot"/>
            </w:tabs>
            <w:rPr/>
          </w:pPr>
          <w:hyperlink w:anchor="__RefHeading___Toc825692_774463916">
            <w:r>
              <w:rPr>
                <w:webHidden/>
                <w:rStyle w:val="IndexLink"/>
                <w:rtl w:val="true"/>
              </w:rPr>
              <w:t>اخلاق پزشکی در اسلام</w:t>
            </w:r>
            <w:r>
              <w:rPr>
                <w:rStyle w:val="IndexLink"/>
                <w:rtl w:val="true"/>
              </w:rPr>
              <w:tab/>
            </w:r>
            <w:r>
              <w:rPr>
                <w:rStyle w:val="IndexLink"/>
              </w:rPr>
              <w:t>26</w:t>
            </w:r>
          </w:hyperlink>
        </w:p>
        <w:p>
          <w:pPr>
            <w:pStyle w:val="Contents2"/>
            <w:tabs>
              <w:tab w:val="clear" w:pos="8743"/>
              <w:tab w:val="right" w:pos="9026" w:leader="dot"/>
            </w:tabs>
            <w:rPr/>
          </w:pPr>
          <w:hyperlink w:anchor="__RefHeading___Toc825694_774463916">
            <w:r>
              <w:rPr>
                <w:webHidden/>
                <w:rStyle w:val="IndexLink"/>
                <w:rtl w:val="true"/>
              </w:rPr>
              <w:t>بخش اول</w:t>
            </w:r>
            <w:r>
              <w:rPr>
                <w:rStyle w:val="IndexLink"/>
                <w:rtl w:val="true"/>
              </w:rPr>
              <w:t>:</w:t>
            </w:r>
            <w:r>
              <w:rPr>
                <w:rStyle w:val="IndexLink"/>
                <w:rtl w:val="true"/>
              </w:rPr>
              <w:t>تاریخ طب</w:t>
            </w:r>
            <w:r>
              <w:rPr>
                <w:rStyle w:val="IndexLink"/>
                <w:rtl w:val="true"/>
              </w:rPr>
              <w:tab/>
            </w:r>
            <w:r>
              <w:rPr>
                <w:rStyle w:val="IndexLink"/>
              </w:rPr>
              <w:t>28</w:t>
            </w:r>
          </w:hyperlink>
        </w:p>
        <w:p>
          <w:pPr>
            <w:pStyle w:val="Contents3"/>
            <w:tabs>
              <w:tab w:val="clear" w:pos="8459"/>
              <w:tab w:val="right" w:pos="9026" w:leader="dot"/>
            </w:tabs>
            <w:rPr/>
          </w:pPr>
          <w:hyperlink w:anchor="__RefHeading___Toc825696_774463916">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825698_774463916">
            <w:r>
              <w:rPr>
                <w:webHidden/>
                <w:rStyle w:val="IndexLink"/>
              </w:rPr>
              <w:t>1</w:t>
            </w:r>
            <w:r>
              <w:rPr>
                <w:rStyle w:val="IndexLink"/>
                <w:rtl w:val="true"/>
              </w:rPr>
              <w:t xml:space="preserve">. </w:t>
            </w:r>
            <w:r>
              <w:rPr>
                <w:rStyle w:val="IndexLink"/>
                <w:rtl w:val="true"/>
              </w:rPr>
              <w:t>طب قبل از اسلام</w:t>
            </w:r>
            <w:r>
              <w:rPr>
                <w:rStyle w:val="IndexLink"/>
                <w:rtl w:val="true"/>
              </w:rPr>
              <w:tab/>
            </w:r>
            <w:r>
              <w:rPr>
                <w:rStyle w:val="IndexLink"/>
              </w:rPr>
              <w:t>29</w:t>
            </w:r>
          </w:hyperlink>
        </w:p>
        <w:p>
          <w:pPr>
            <w:pStyle w:val="Contents4"/>
            <w:tabs>
              <w:tab w:val="clear" w:pos="8176"/>
              <w:tab w:val="right" w:pos="9026" w:leader="dot"/>
            </w:tabs>
            <w:rPr/>
          </w:pPr>
          <w:hyperlink w:anchor="__RefHeading___Toc825700_774463916">
            <w:r>
              <w:rPr>
                <w:webHidden/>
                <w:rStyle w:val="IndexLink"/>
                <w:rtl w:val="true"/>
              </w:rPr>
              <w:t>آغاز پیدایش علم طب</w:t>
            </w:r>
            <w:r>
              <w:rPr>
                <w:rStyle w:val="IndexLink"/>
                <w:rtl w:val="true"/>
              </w:rPr>
              <w:tab/>
            </w:r>
            <w:r>
              <w:rPr>
                <w:rStyle w:val="IndexLink"/>
              </w:rPr>
              <w:t>29</w:t>
            </w:r>
          </w:hyperlink>
        </w:p>
        <w:p>
          <w:pPr>
            <w:pStyle w:val="Contents5"/>
            <w:tabs>
              <w:tab w:val="clear" w:pos="7892"/>
              <w:tab w:val="right" w:pos="9026" w:leader="dot"/>
            </w:tabs>
            <w:rPr/>
          </w:pPr>
          <w:hyperlink w:anchor="__RefHeading___Toc825702_774463916">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825704_774463916">
            <w:r>
              <w:rPr>
                <w:webHidden/>
                <w:rStyle w:val="IndexLink"/>
                <w:rtl w:val="true"/>
              </w:rPr>
              <w:t>نظر مؤلف</w:t>
            </w:r>
            <w:r>
              <w:rPr>
                <w:rStyle w:val="IndexLink"/>
                <w:rtl w:val="true"/>
              </w:rPr>
              <w:tab/>
            </w:r>
            <w:r>
              <w:rPr>
                <w:rStyle w:val="IndexLink"/>
              </w:rPr>
              <w:t>30</w:t>
            </w:r>
          </w:hyperlink>
        </w:p>
        <w:p>
          <w:pPr>
            <w:pStyle w:val="Contents4"/>
            <w:tabs>
              <w:tab w:val="clear" w:pos="8176"/>
              <w:tab w:val="right" w:pos="9026" w:leader="dot"/>
            </w:tabs>
            <w:rPr/>
          </w:pPr>
          <w:hyperlink w:anchor="__RefHeading___Toc825706_774463916">
            <w:r>
              <w:rPr>
                <w:webHidden/>
                <w:rStyle w:val="IndexLink"/>
                <w:rtl w:val="true"/>
              </w:rPr>
              <w:t>پیوند دانش پزشکی با سحر و کهانت</w:t>
            </w:r>
            <w:r>
              <w:rPr>
                <w:rStyle w:val="IndexLink"/>
                <w:rtl w:val="true"/>
              </w:rPr>
              <w:tab/>
            </w:r>
            <w:r>
              <w:rPr>
                <w:rStyle w:val="IndexLink"/>
              </w:rPr>
              <w:t>31</w:t>
            </w:r>
          </w:hyperlink>
        </w:p>
        <w:p>
          <w:pPr>
            <w:pStyle w:val="Contents4"/>
            <w:tabs>
              <w:tab w:val="clear" w:pos="8176"/>
              <w:tab w:val="right" w:pos="9026" w:leader="dot"/>
            </w:tabs>
            <w:rPr/>
          </w:pPr>
          <w:hyperlink w:anchor="__RefHeading___Toc825708_774463916">
            <w:r>
              <w:rPr>
                <w:webHidden/>
                <w:rStyle w:val="IndexLink"/>
                <w:rtl w:val="true"/>
              </w:rPr>
              <w:t>پزشکی و ملت های گذشته</w:t>
            </w:r>
            <w:r>
              <w:rPr>
                <w:rStyle w:val="IndexLink"/>
                <w:rtl w:val="true"/>
              </w:rPr>
              <w:tab/>
            </w:r>
            <w:r>
              <w:rPr>
                <w:rStyle w:val="IndexLink"/>
              </w:rPr>
              <w:t>31</w:t>
            </w:r>
          </w:hyperlink>
        </w:p>
        <w:p>
          <w:pPr>
            <w:pStyle w:val="Contents5"/>
            <w:tabs>
              <w:tab w:val="clear" w:pos="7892"/>
              <w:tab w:val="right" w:pos="9026" w:leader="dot"/>
            </w:tabs>
            <w:rPr/>
          </w:pPr>
          <w:hyperlink w:anchor="__RefHeading___Toc825710_774463916">
            <w:r>
              <w:rPr>
                <w:webHidden/>
                <w:rStyle w:val="IndexLink"/>
                <w:rtl w:val="true"/>
              </w:rPr>
              <w:t>اشاره</w:t>
            </w:r>
            <w:r>
              <w:rPr>
                <w:rStyle w:val="IndexLink"/>
                <w:rtl w:val="true"/>
              </w:rPr>
              <w:tab/>
            </w:r>
            <w:r>
              <w:rPr>
                <w:rStyle w:val="IndexLink"/>
              </w:rPr>
              <w:t>31</w:t>
            </w:r>
          </w:hyperlink>
        </w:p>
        <w:p>
          <w:pPr>
            <w:pStyle w:val="Contents5"/>
            <w:tabs>
              <w:tab w:val="clear" w:pos="7892"/>
              <w:tab w:val="right" w:pos="9026" w:leader="dot"/>
            </w:tabs>
            <w:rPr/>
          </w:pPr>
          <w:hyperlink w:anchor="__RefHeading___Toc825712_774463916">
            <w:r>
              <w:rPr>
                <w:webHidden/>
                <w:rStyle w:val="IndexLink"/>
              </w:rPr>
              <w:t>1</w:t>
            </w:r>
            <w:r>
              <w:rPr>
                <w:rStyle w:val="IndexLink"/>
                <w:rtl w:val="true"/>
              </w:rPr>
              <w:t xml:space="preserve">. </w:t>
            </w:r>
            <w:r>
              <w:rPr>
                <w:rStyle w:val="IndexLink"/>
                <w:rtl w:val="true"/>
              </w:rPr>
              <w:t>دانش پزشکی نزد مصریان</w:t>
            </w:r>
            <w:r>
              <w:rPr>
                <w:rStyle w:val="IndexLink"/>
                <w:rtl w:val="true"/>
              </w:rPr>
              <w:tab/>
            </w:r>
            <w:r>
              <w:rPr>
                <w:rStyle w:val="IndexLink"/>
              </w:rPr>
              <w:t>31</w:t>
            </w:r>
          </w:hyperlink>
        </w:p>
        <w:p>
          <w:pPr>
            <w:pStyle w:val="Contents5"/>
            <w:tabs>
              <w:tab w:val="clear" w:pos="7892"/>
              <w:tab w:val="right" w:pos="9026" w:leader="dot"/>
            </w:tabs>
            <w:rPr/>
          </w:pPr>
          <w:hyperlink w:anchor="__RefHeading___Toc825714_774463916">
            <w:r>
              <w:rPr>
                <w:webHidden/>
                <w:rStyle w:val="IndexLink"/>
              </w:rPr>
              <w:t>2</w:t>
            </w:r>
            <w:r>
              <w:rPr>
                <w:rStyle w:val="IndexLink"/>
                <w:rtl w:val="true"/>
              </w:rPr>
              <w:t xml:space="preserve">. </w:t>
            </w:r>
            <w:r>
              <w:rPr>
                <w:rStyle w:val="IndexLink"/>
                <w:rtl w:val="true"/>
              </w:rPr>
              <w:t>دانش پزشکی نزد کلدانیان، بابلیان، آشوریان و بنی‌اسرائیل</w:t>
            </w:r>
            <w:r>
              <w:rPr>
                <w:rStyle w:val="IndexLink"/>
                <w:rtl w:val="true"/>
              </w:rPr>
              <w:tab/>
            </w:r>
            <w:r>
              <w:rPr>
                <w:rStyle w:val="IndexLink"/>
              </w:rPr>
              <w:t>32</w:t>
            </w:r>
          </w:hyperlink>
        </w:p>
        <w:p>
          <w:pPr>
            <w:pStyle w:val="Contents5"/>
            <w:tabs>
              <w:tab w:val="clear" w:pos="7892"/>
              <w:tab w:val="right" w:pos="9026" w:leader="dot"/>
            </w:tabs>
            <w:rPr/>
          </w:pPr>
          <w:hyperlink w:anchor="__RefHeading___Toc825716_774463916">
            <w:r>
              <w:rPr>
                <w:webHidden/>
                <w:rStyle w:val="IndexLink"/>
              </w:rPr>
              <w:t>3</w:t>
            </w:r>
            <w:r>
              <w:rPr>
                <w:rStyle w:val="IndexLink"/>
                <w:rtl w:val="true"/>
              </w:rPr>
              <w:t xml:space="preserve">. </w:t>
            </w:r>
            <w:r>
              <w:rPr>
                <w:rStyle w:val="IndexLink"/>
                <w:rtl w:val="true"/>
              </w:rPr>
              <w:t>دانش پزشکی نزد هندیان</w:t>
            </w:r>
            <w:r>
              <w:rPr>
                <w:rStyle w:val="IndexLink"/>
                <w:rtl w:val="true"/>
              </w:rPr>
              <w:tab/>
            </w:r>
            <w:r>
              <w:rPr>
                <w:rStyle w:val="IndexLink"/>
              </w:rPr>
              <w:t>33</w:t>
            </w:r>
          </w:hyperlink>
        </w:p>
        <w:p>
          <w:pPr>
            <w:pStyle w:val="Contents5"/>
            <w:tabs>
              <w:tab w:val="clear" w:pos="7892"/>
              <w:tab w:val="right" w:pos="9026" w:leader="dot"/>
            </w:tabs>
            <w:rPr/>
          </w:pPr>
          <w:hyperlink w:anchor="__RefHeading___Toc825718_774463916">
            <w:r>
              <w:rPr>
                <w:webHidden/>
                <w:rStyle w:val="IndexLink"/>
              </w:rPr>
              <w:t>4</w:t>
            </w:r>
            <w:r>
              <w:rPr>
                <w:rStyle w:val="IndexLink"/>
                <w:rtl w:val="true"/>
              </w:rPr>
              <w:t xml:space="preserve">. </w:t>
            </w:r>
            <w:r>
              <w:rPr>
                <w:rStyle w:val="IndexLink"/>
                <w:rtl w:val="true"/>
              </w:rPr>
              <w:t>دانش پزشکی نزد مردم چین</w:t>
            </w:r>
            <w:r>
              <w:rPr>
                <w:rStyle w:val="IndexLink"/>
                <w:rtl w:val="true"/>
              </w:rPr>
              <w:tab/>
            </w:r>
            <w:r>
              <w:rPr>
                <w:rStyle w:val="IndexLink"/>
              </w:rPr>
              <w:t>33</w:t>
            </w:r>
          </w:hyperlink>
        </w:p>
        <w:p>
          <w:pPr>
            <w:pStyle w:val="Contents5"/>
            <w:tabs>
              <w:tab w:val="clear" w:pos="7892"/>
              <w:tab w:val="right" w:pos="9026" w:leader="dot"/>
            </w:tabs>
            <w:rPr/>
          </w:pPr>
          <w:hyperlink w:anchor="__RefHeading___Toc825720_774463916">
            <w:r>
              <w:rPr>
                <w:webHidden/>
                <w:rStyle w:val="IndexLink"/>
              </w:rPr>
              <w:t>5</w:t>
            </w:r>
            <w:r>
              <w:rPr>
                <w:rStyle w:val="IndexLink"/>
                <w:rtl w:val="true"/>
              </w:rPr>
              <w:t xml:space="preserve">. </w:t>
            </w:r>
            <w:r>
              <w:rPr>
                <w:rStyle w:val="IndexLink"/>
                <w:rtl w:val="true"/>
              </w:rPr>
              <w:t>دانش پزشکی در یونان و روم</w:t>
            </w:r>
            <w:r>
              <w:rPr>
                <w:rStyle w:val="IndexLink"/>
                <w:rtl w:val="true"/>
              </w:rPr>
              <w:tab/>
            </w:r>
            <w:r>
              <w:rPr>
                <w:rStyle w:val="IndexLink"/>
              </w:rPr>
              <w:t>34</w:t>
            </w:r>
          </w:hyperlink>
        </w:p>
        <w:p>
          <w:pPr>
            <w:pStyle w:val="Contents5"/>
            <w:tabs>
              <w:tab w:val="clear" w:pos="7892"/>
              <w:tab w:val="right" w:pos="9026" w:leader="dot"/>
            </w:tabs>
            <w:rPr/>
          </w:pPr>
          <w:hyperlink w:anchor="__RefHeading___Toc825722_774463916">
            <w:r>
              <w:rPr>
                <w:webHidden/>
                <w:rStyle w:val="IndexLink"/>
              </w:rPr>
              <w:t>6</w:t>
            </w:r>
            <w:r>
              <w:rPr>
                <w:rStyle w:val="IndexLink"/>
                <w:rtl w:val="true"/>
              </w:rPr>
              <w:t xml:space="preserve">. </w:t>
            </w:r>
            <w:r>
              <w:rPr>
                <w:rStyle w:val="IndexLink"/>
                <w:rtl w:val="true"/>
              </w:rPr>
              <w:t>دانش پزشکی نزد ایرانیان</w:t>
            </w:r>
            <w:r>
              <w:rPr>
                <w:rStyle w:val="IndexLink"/>
                <w:rtl w:val="true"/>
              </w:rPr>
              <w:tab/>
            </w:r>
            <w:r>
              <w:rPr>
                <w:rStyle w:val="IndexLink"/>
              </w:rPr>
              <w:t>35</w:t>
            </w:r>
          </w:hyperlink>
        </w:p>
        <w:p>
          <w:pPr>
            <w:pStyle w:val="Contents4"/>
            <w:tabs>
              <w:tab w:val="clear" w:pos="8176"/>
              <w:tab w:val="right" w:pos="9026" w:leader="dot"/>
            </w:tabs>
            <w:rPr/>
          </w:pPr>
          <w:hyperlink w:anchor="__RefHeading___Toc825724_774463916">
            <w:r>
              <w:rPr>
                <w:webHidden/>
                <w:rStyle w:val="IndexLink"/>
                <w:rtl w:val="true"/>
              </w:rPr>
              <w:t>دانشگاه جندی شاپور</w:t>
            </w:r>
            <w:r>
              <w:rPr>
                <w:rStyle w:val="IndexLink"/>
                <w:rtl w:val="true"/>
              </w:rPr>
              <w:tab/>
            </w:r>
            <w:r>
              <w:rPr>
                <w:rStyle w:val="IndexLink"/>
              </w:rPr>
              <w:t>35</w:t>
            </w:r>
          </w:hyperlink>
        </w:p>
        <w:p>
          <w:pPr>
            <w:pStyle w:val="Contents4"/>
            <w:tabs>
              <w:tab w:val="clear" w:pos="8176"/>
              <w:tab w:val="right" w:pos="9026" w:leader="dot"/>
            </w:tabs>
            <w:rPr/>
          </w:pPr>
          <w:hyperlink w:anchor="__RefHeading___Toc825726_774463916">
            <w:r>
              <w:rPr>
                <w:webHidden/>
                <w:rStyle w:val="IndexLink"/>
                <w:rtl w:val="true"/>
              </w:rPr>
              <w:t>طب نزد اعراب قبل از اسلام</w:t>
            </w:r>
            <w:r>
              <w:rPr>
                <w:rStyle w:val="IndexLink"/>
                <w:rtl w:val="true"/>
              </w:rPr>
              <w:tab/>
            </w:r>
            <w:r>
              <w:rPr>
                <w:rStyle w:val="IndexLink"/>
              </w:rPr>
              <w:t>36</w:t>
            </w:r>
          </w:hyperlink>
        </w:p>
        <w:p>
          <w:pPr>
            <w:pStyle w:val="Contents4"/>
            <w:tabs>
              <w:tab w:val="clear" w:pos="8176"/>
              <w:tab w:val="right" w:pos="9026" w:leader="dot"/>
            </w:tabs>
            <w:rPr/>
          </w:pPr>
          <w:hyperlink w:anchor="__RefHeading___Toc825728_774463916">
            <w:r>
              <w:rPr>
                <w:webHidden/>
                <w:rStyle w:val="IndexLink"/>
                <w:rtl w:val="true"/>
              </w:rPr>
              <w:t>طب جاهلی</w:t>
            </w:r>
            <w:r>
              <w:rPr>
                <w:rStyle w:val="IndexLink"/>
                <w:rtl w:val="true"/>
              </w:rPr>
              <w:tab/>
            </w:r>
            <w:r>
              <w:rPr>
                <w:rStyle w:val="IndexLink"/>
              </w:rPr>
              <w:t>38</w:t>
            </w:r>
          </w:hyperlink>
        </w:p>
        <w:p>
          <w:pPr>
            <w:pStyle w:val="Contents5"/>
            <w:tabs>
              <w:tab w:val="clear" w:pos="7892"/>
              <w:tab w:val="right" w:pos="9026" w:leader="dot"/>
            </w:tabs>
            <w:rPr/>
          </w:pPr>
          <w:hyperlink w:anchor="__RefHeading___Toc825730_774463916">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825732_774463916">
            <w:r>
              <w:rPr>
                <w:webHidden/>
                <w:rStyle w:val="IndexLink"/>
                <w:rtl w:val="true"/>
              </w:rPr>
              <w:t>جایگاه طب در دوران جاهلیت</w:t>
            </w:r>
            <w:r>
              <w:rPr>
                <w:rStyle w:val="IndexLink"/>
                <w:rtl w:val="true"/>
              </w:rPr>
              <w:tab/>
            </w:r>
            <w:r>
              <w:rPr>
                <w:rStyle w:val="IndexLink"/>
              </w:rPr>
              <w:t>39</w:t>
            </w:r>
          </w:hyperlink>
        </w:p>
        <w:p>
          <w:pPr>
            <w:pStyle w:val="Contents5"/>
            <w:tabs>
              <w:tab w:val="clear" w:pos="7892"/>
              <w:tab w:val="right" w:pos="9026" w:leader="dot"/>
            </w:tabs>
            <w:rPr/>
          </w:pPr>
          <w:hyperlink w:anchor="__RefHeading___Toc825734_774463916">
            <w:r>
              <w:rPr>
                <w:webHidden/>
                <w:rStyle w:val="IndexLink"/>
                <w:rtl w:val="true"/>
              </w:rPr>
              <w:t>طبیبان عرب در جاهلیت</w:t>
            </w:r>
            <w:r>
              <w:rPr>
                <w:rStyle w:val="IndexLink"/>
                <w:rtl w:val="true"/>
              </w:rPr>
              <w:tab/>
            </w:r>
            <w:r>
              <w:rPr>
                <w:rStyle w:val="IndexLink"/>
              </w:rPr>
              <w:t>40</w:t>
            </w:r>
          </w:hyperlink>
        </w:p>
        <w:p>
          <w:pPr>
            <w:pStyle w:val="Contents4"/>
            <w:tabs>
              <w:tab w:val="clear" w:pos="8176"/>
              <w:tab w:val="right" w:pos="9026" w:leader="dot"/>
            </w:tabs>
            <w:rPr/>
          </w:pPr>
          <w:hyperlink w:anchor="__RefHeading___Toc825736_774463916">
            <w:r>
              <w:rPr>
                <w:webHidden/>
                <w:rStyle w:val="IndexLink"/>
                <w:rtl w:val="true"/>
              </w:rPr>
              <w:t>زنان و طب</w:t>
            </w:r>
            <w:r>
              <w:rPr>
                <w:rStyle w:val="IndexLink"/>
                <w:rtl w:val="true"/>
              </w:rPr>
              <w:tab/>
            </w:r>
            <w:r>
              <w:rPr>
                <w:rStyle w:val="IndexLink"/>
              </w:rPr>
              <w:t>42</w:t>
            </w:r>
          </w:hyperlink>
        </w:p>
        <w:p>
          <w:pPr>
            <w:pStyle w:val="Contents3"/>
            <w:tabs>
              <w:tab w:val="clear" w:pos="8459"/>
              <w:tab w:val="right" w:pos="9026" w:leader="dot"/>
            </w:tabs>
            <w:rPr/>
          </w:pPr>
          <w:hyperlink w:anchor="__RefHeading___Toc825738_774463916">
            <w:r>
              <w:rPr>
                <w:webHidden/>
                <w:rStyle w:val="IndexLink"/>
              </w:rPr>
              <w:t>2</w:t>
            </w:r>
            <w:r>
              <w:rPr>
                <w:rStyle w:val="IndexLink"/>
                <w:rtl w:val="true"/>
              </w:rPr>
              <w:t>.</w:t>
            </w:r>
            <w:r>
              <w:rPr>
                <w:rStyle w:val="IndexLink"/>
                <w:rtl w:val="true"/>
              </w:rPr>
              <w:t xml:space="preserve">طب در دوران اسلامی </w:t>
            </w:r>
            <w:r>
              <w:rPr>
                <w:rStyle w:val="IndexLink"/>
                <w:rtl w:val="true"/>
              </w:rPr>
              <w:t>(</w:t>
            </w:r>
            <w:r>
              <w:rPr>
                <w:rStyle w:val="IndexLink"/>
                <w:rtl w:val="true"/>
              </w:rPr>
              <w:t>قرن اول و دوم هجری</w:t>
            </w:r>
            <w:r>
              <w:rPr>
                <w:rStyle w:val="IndexLink"/>
                <w:rtl w:val="true"/>
              </w:rPr>
              <w:t>)</w:t>
              <w:tab/>
            </w:r>
            <w:r>
              <w:rPr>
                <w:rStyle w:val="IndexLink"/>
              </w:rPr>
              <w:t>43</w:t>
            </w:r>
          </w:hyperlink>
        </w:p>
        <w:p>
          <w:pPr>
            <w:pStyle w:val="Contents4"/>
            <w:tabs>
              <w:tab w:val="clear" w:pos="8176"/>
              <w:tab w:val="right" w:pos="9026" w:leader="dot"/>
            </w:tabs>
            <w:rPr/>
          </w:pPr>
          <w:hyperlink w:anchor="__RefHeading___Toc825740_774463916">
            <w:r>
              <w:rPr>
                <w:webHidden/>
                <w:rStyle w:val="IndexLink"/>
                <w:rtl w:val="true"/>
              </w:rPr>
              <w:t>طب در اعراب صدر اسلام</w:t>
            </w:r>
            <w:r>
              <w:rPr>
                <w:rStyle w:val="IndexLink"/>
                <w:rtl w:val="true"/>
              </w:rPr>
              <w:tab/>
            </w:r>
            <w:r>
              <w:rPr>
                <w:rStyle w:val="IndexLink"/>
              </w:rPr>
              <w:t>43</w:t>
            </w:r>
          </w:hyperlink>
        </w:p>
        <w:p>
          <w:pPr>
            <w:pStyle w:val="Contents4"/>
            <w:tabs>
              <w:tab w:val="clear" w:pos="8176"/>
              <w:tab w:val="right" w:pos="9026" w:leader="dot"/>
            </w:tabs>
            <w:rPr/>
          </w:pPr>
          <w:hyperlink w:anchor="__RefHeading___Toc825742_774463916">
            <w:r>
              <w:rPr>
                <w:webHidden/>
                <w:rStyle w:val="IndexLink"/>
                <w:rtl w:val="true"/>
              </w:rPr>
              <w:t>طب در صدر اسلام</w:t>
            </w:r>
            <w:r>
              <w:rPr>
                <w:rStyle w:val="IndexLink"/>
                <w:rtl w:val="true"/>
              </w:rPr>
              <w:tab/>
            </w:r>
            <w:r>
              <w:rPr>
                <w:rStyle w:val="IndexLink"/>
              </w:rPr>
              <w:t>43</w:t>
            </w:r>
          </w:hyperlink>
        </w:p>
        <w:p>
          <w:pPr>
            <w:pStyle w:val="Contents4"/>
            <w:tabs>
              <w:tab w:val="clear" w:pos="8176"/>
              <w:tab w:val="right" w:pos="9026" w:leader="dot"/>
            </w:tabs>
            <w:rPr/>
          </w:pPr>
          <w:hyperlink w:anchor="__RefHeading___Toc825744_774463916">
            <w:r>
              <w:rPr>
                <w:webHidden/>
                <w:rStyle w:val="IndexLink"/>
                <w:rtl w:val="true"/>
              </w:rPr>
              <w:t>نقش غیرمسلمانان در این حرکت علمی</w:t>
            </w:r>
            <w:r>
              <w:rPr>
                <w:rStyle w:val="IndexLink"/>
                <w:rtl w:val="true"/>
              </w:rPr>
              <w:tab/>
            </w:r>
            <w:r>
              <w:rPr>
                <w:rStyle w:val="IndexLink"/>
              </w:rPr>
              <w:t>45</w:t>
            </w:r>
          </w:hyperlink>
        </w:p>
        <w:p>
          <w:pPr>
            <w:pStyle w:val="Contents4"/>
            <w:tabs>
              <w:tab w:val="clear" w:pos="8176"/>
              <w:tab w:val="right" w:pos="9026" w:leader="dot"/>
            </w:tabs>
            <w:rPr/>
          </w:pPr>
          <w:hyperlink w:anchor="__RefHeading___Toc825746_774463916">
            <w:r>
              <w:rPr>
                <w:webHidden/>
                <w:rStyle w:val="IndexLink"/>
                <w:rtl w:val="true"/>
              </w:rPr>
              <w:t>سیر حرکت علمی طب اسلامی</w:t>
            </w:r>
            <w:r>
              <w:rPr>
                <w:rStyle w:val="IndexLink"/>
                <w:rtl w:val="true"/>
              </w:rPr>
              <w:tab/>
            </w:r>
            <w:r>
              <w:rPr>
                <w:rStyle w:val="IndexLink"/>
              </w:rPr>
              <w:t>46</w:t>
            </w:r>
          </w:hyperlink>
        </w:p>
        <w:p>
          <w:pPr>
            <w:pStyle w:val="Contents4"/>
            <w:tabs>
              <w:tab w:val="clear" w:pos="8176"/>
              <w:tab w:val="right" w:pos="9026" w:leader="dot"/>
            </w:tabs>
            <w:rPr/>
          </w:pPr>
          <w:hyperlink w:anchor="__RefHeading___Toc825748_774463916">
            <w:r>
              <w:rPr>
                <w:webHidden/>
                <w:rStyle w:val="IndexLink"/>
                <w:rtl w:val="true"/>
              </w:rPr>
              <w:t>دانش پزشکی در قرن اول هجری</w:t>
            </w:r>
            <w:r>
              <w:rPr>
                <w:rStyle w:val="IndexLink"/>
                <w:rtl w:val="true"/>
              </w:rPr>
              <w:tab/>
            </w:r>
            <w:r>
              <w:rPr>
                <w:rStyle w:val="IndexLink"/>
              </w:rPr>
              <w:t>46</w:t>
            </w:r>
          </w:hyperlink>
        </w:p>
        <w:p>
          <w:pPr>
            <w:pStyle w:val="Contents4"/>
            <w:tabs>
              <w:tab w:val="clear" w:pos="8176"/>
              <w:tab w:val="right" w:pos="9026" w:leader="dot"/>
            </w:tabs>
            <w:rPr/>
          </w:pPr>
          <w:hyperlink w:anchor="__RefHeading___Toc825750_774463916">
            <w:r>
              <w:rPr>
                <w:webHidden/>
                <w:rStyle w:val="IndexLink"/>
                <w:rtl w:val="true"/>
              </w:rPr>
              <w:t>طب در سخنان معصومین علیهم 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825752_774463916">
            <w:r>
              <w:rPr>
                <w:webHidden/>
                <w:rStyle w:val="IndexLink"/>
                <w:rtl w:val="true"/>
              </w:rPr>
              <w:t>مسلمانان و دانش پزشکی</w:t>
            </w:r>
            <w:r>
              <w:rPr>
                <w:rStyle w:val="IndexLink"/>
                <w:rtl w:val="true"/>
              </w:rPr>
              <w:tab/>
            </w:r>
            <w:r>
              <w:rPr>
                <w:rStyle w:val="IndexLink"/>
              </w:rPr>
              <w:t>50</w:t>
            </w:r>
          </w:hyperlink>
        </w:p>
        <w:p>
          <w:pPr>
            <w:pStyle w:val="Contents4"/>
            <w:tabs>
              <w:tab w:val="clear" w:pos="8176"/>
              <w:tab w:val="right" w:pos="9026" w:leader="dot"/>
            </w:tabs>
            <w:rPr/>
          </w:pPr>
          <w:hyperlink w:anchor="__RefHeading___Toc825754_774463916">
            <w:r>
              <w:rPr>
                <w:webHidden/>
                <w:rStyle w:val="IndexLink"/>
                <w:rtl w:val="true"/>
              </w:rPr>
              <w:t>حرکت ترجمه</w:t>
            </w:r>
            <w:r>
              <w:rPr>
                <w:rStyle w:val="IndexLink"/>
                <w:rtl w:val="true"/>
              </w:rPr>
              <w:tab/>
            </w:r>
            <w:r>
              <w:rPr>
                <w:rStyle w:val="IndexLink"/>
              </w:rPr>
              <w:t>51</w:t>
            </w:r>
          </w:hyperlink>
        </w:p>
        <w:p>
          <w:pPr>
            <w:pStyle w:val="Contents5"/>
            <w:tabs>
              <w:tab w:val="clear" w:pos="7892"/>
              <w:tab w:val="right" w:pos="9026" w:leader="dot"/>
            </w:tabs>
            <w:rPr/>
          </w:pPr>
          <w:hyperlink w:anchor="__RefHeading___Toc825756_774463916">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825758_774463916">
            <w:r>
              <w:rPr>
                <w:webHidden/>
                <w:rStyle w:val="IndexLink"/>
                <w:rtl w:val="true"/>
              </w:rPr>
              <w:t>پزشکان در عصر ترجمه</w:t>
            </w:r>
            <w:r>
              <w:rPr>
                <w:rStyle w:val="IndexLink"/>
                <w:rtl w:val="true"/>
              </w:rPr>
              <w:tab/>
            </w:r>
            <w:r>
              <w:rPr>
                <w:rStyle w:val="IndexLink"/>
              </w:rPr>
              <w:t>54</w:t>
            </w:r>
          </w:hyperlink>
        </w:p>
        <w:p>
          <w:pPr>
            <w:pStyle w:val="Contents4"/>
            <w:tabs>
              <w:tab w:val="clear" w:pos="8176"/>
              <w:tab w:val="right" w:pos="9026" w:leader="dot"/>
            </w:tabs>
            <w:rPr/>
          </w:pPr>
          <w:hyperlink w:anchor="__RefHeading___Toc825760_774463916">
            <w:r>
              <w:rPr>
                <w:webHidden/>
                <w:rStyle w:val="IndexLink"/>
                <w:rtl w:val="true"/>
              </w:rPr>
              <w:t>از شهرت تا واقعیت</w:t>
            </w:r>
            <w:r>
              <w:rPr>
                <w:rStyle w:val="IndexLink"/>
                <w:rtl w:val="true"/>
              </w:rPr>
              <w:tab/>
            </w:r>
            <w:r>
              <w:rPr>
                <w:rStyle w:val="IndexLink"/>
              </w:rPr>
              <w:t>54</w:t>
            </w:r>
          </w:hyperlink>
        </w:p>
        <w:p>
          <w:pPr>
            <w:pStyle w:val="Contents4"/>
            <w:tabs>
              <w:tab w:val="clear" w:pos="8176"/>
              <w:tab w:val="right" w:pos="9026" w:leader="dot"/>
            </w:tabs>
            <w:rPr/>
          </w:pPr>
          <w:hyperlink w:anchor="__RefHeading___Toc825762_774463916">
            <w:r>
              <w:rPr>
                <w:webHidden/>
                <w:rStyle w:val="IndexLink"/>
                <w:rtl w:val="true"/>
              </w:rPr>
              <w:t>حرکت تألیف و شکوفایی علم طب در میان مسلمانان</w:t>
            </w:r>
            <w:r>
              <w:rPr>
                <w:rStyle w:val="IndexLink"/>
                <w:rtl w:val="true"/>
              </w:rPr>
              <w:tab/>
            </w:r>
            <w:r>
              <w:rPr>
                <w:rStyle w:val="IndexLink"/>
              </w:rPr>
              <w:t>57</w:t>
            </w:r>
          </w:hyperlink>
        </w:p>
        <w:p>
          <w:pPr>
            <w:pStyle w:val="Contents4"/>
            <w:tabs>
              <w:tab w:val="clear" w:pos="8176"/>
              <w:tab w:val="right" w:pos="9026" w:leader="dot"/>
            </w:tabs>
            <w:rPr/>
          </w:pPr>
          <w:hyperlink w:anchor="__RefHeading___Toc825764_774463916">
            <w:r>
              <w:rPr>
                <w:webHidden/>
                <w:rStyle w:val="IndexLink"/>
                <w:rtl w:val="true"/>
              </w:rPr>
              <w:t>تألیفات پزشکی و تأثیر آنها در نهضت امروز</w:t>
            </w:r>
            <w:r>
              <w:rPr>
                <w:rStyle w:val="IndexLink"/>
                <w:rtl w:val="true"/>
              </w:rPr>
              <w:tab/>
            </w:r>
            <w:r>
              <w:rPr>
                <w:rStyle w:val="IndexLink"/>
              </w:rPr>
              <w:t>58</w:t>
            </w:r>
          </w:hyperlink>
        </w:p>
        <w:p>
          <w:pPr>
            <w:pStyle w:val="Contents4"/>
            <w:tabs>
              <w:tab w:val="clear" w:pos="8176"/>
              <w:tab w:val="right" w:pos="9026" w:leader="dot"/>
            </w:tabs>
            <w:rPr/>
          </w:pPr>
          <w:hyperlink w:anchor="__RefHeading___Toc825766_774463916">
            <w:r>
              <w:rPr>
                <w:webHidden/>
                <w:rStyle w:val="IndexLink"/>
                <w:rtl w:val="true"/>
              </w:rPr>
              <w:t>بخشی از دستاوردهای طبی مسلمانان</w:t>
            </w:r>
            <w:r>
              <w:rPr>
                <w:rStyle w:val="IndexLink"/>
                <w:rtl w:val="true"/>
              </w:rPr>
              <w:tab/>
            </w:r>
            <w:r>
              <w:rPr>
                <w:rStyle w:val="IndexLink"/>
              </w:rPr>
              <w:t>62</w:t>
            </w:r>
          </w:hyperlink>
        </w:p>
        <w:p>
          <w:pPr>
            <w:pStyle w:val="Contents5"/>
            <w:tabs>
              <w:tab w:val="clear" w:pos="7892"/>
              <w:tab w:val="right" w:pos="9026" w:leader="dot"/>
            </w:tabs>
            <w:rPr/>
          </w:pPr>
          <w:hyperlink w:anchor="__RefHeading___Toc825768_774463916">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825770_774463916">
            <w:r>
              <w:rPr>
                <w:webHidden/>
                <w:rStyle w:val="IndexLink"/>
                <w:rtl w:val="true"/>
              </w:rPr>
              <w:t>دستاوردهای طبی ابن‌سینا</w:t>
            </w:r>
            <w:r>
              <w:rPr>
                <w:rStyle w:val="IndexLink"/>
                <w:rtl w:val="true"/>
              </w:rPr>
              <w:tab/>
            </w:r>
            <w:r>
              <w:rPr>
                <w:rStyle w:val="IndexLink"/>
              </w:rPr>
              <w:t>65</w:t>
            </w:r>
          </w:hyperlink>
        </w:p>
        <w:p>
          <w:pPr>
            <w:pStyle w:val="Contents4"/>
            <w:tabs>
              <w:tab w:val="clear" w:pos="8176"/>
              <w:tab w:val="right" w:pos="9026" w:leader="dot"/>
            </w:tabs>
            <w:rPr/>
          </w:pPr>
          <w:hyperlink w:anchor="__RefHeading___Toc825772_774463916">
            <w:r>
              <w:rPr>
                <w:webHidden/>
                <w:rStyle w:val="IndexLink"/>
                <w:rtl w:val="true"/>
              </w:rPr>
              <w:t>داروسازی</w:t>
            </w:r>
            <w:r>
              <w:rPr>
                <w:rStyle w:val="IndexLink"/>
                <w:rtl w:val="true"/>
              </w:rPr>
              <w:tab/>
            </w:r>
            <w:r>
              <w:rPr>
                <w:rStyle w:val="IndexLink"/>
              </w:rPr>
              <w:t>67</w:t>
            </w:r>
          </w:hyperlink>
        </w:p>
        <w:p>
          <w:pPr>
            <w:pStyle w:val="Contents4"/>
            <w:tabs>
              <w:tab w:val="clear" w:pos="8176"/>
              <w:tab w:val="right" w:pos="9026" w:leader="dot"/>
            </w:tabs>
            <w:rPr/>
          </w:pPr>
          <w:hyperlink w:anchor="__RefHeading___Toc825774_774463916">
            <w:r>
              <w:rPr>
                <w:webHidden/>
                <w:rStyle w:val="IndexLink"/>
                <w:rtl w:val="true"/>
              </w:rPr>
              <w:t>امتحان داروفروشان</w:t>
            </w:r>
            <w:r>
              <w:rPr>
                <w:rStyle w:val="IndexLink"/>
                <w:rtl w:val="true"/>
              </w:rPr>
              <w:tab/>
            </w:r>
            <w:r>
              <w:rPr>
                <w:rStyle w:val="IndexLink"/>
              </w:rPr>
              <w:t>70</w:t>
            </w:r>
          </w:hyperlink>
        </w:p>
        <w:p>
          <w:pPr>
            <w:pStyle w:val="Contents3"/>
            <w:tabs>
              <w:tab w:val="clear" w:pos="8459"/>
              <w:tab w:val="right" w:pos="9026" w:leader="dot"/>
            </w:tabs>
            <w:rPr/>
          </w:pPr>
          <w:hyperlink w:anchor="__RefHeading___Toc825776_774463916">
            <w:r>
              <w:rPr>
                <w:webHidden/>
                <w:rStyle w:val="IndexLink"/>
              </w:rPr>
              <w:t>3</w:t>
            </w:r>
            <w:r>
              <w:rPr>
                <w:rStyle w:val="IndexLink"/>
                <w:rtl w:val="true"/>
              </w:rPr>
              <w:t xml:space="preserve">. </w:t>
            </w:r>
            <w:r>
              <w:rPr>
                <w:rStyle w:val="IndexLink"/>
                <w:rtl w:val="true"/>
              </w:rPr>
              <w:t>طب؛ نمادی از تمدن</w:t>
            </w:r>
            <w:r>
              <w:rPr>
                <w:rStyle w:val="IndexLink"/>
                <w:rtl w:val="true"/>
              </w:rPr>
              <w:tab/>
            </w:r>
            <w:r>
              <w:rPr>
                <w:rStyle w:val="IndexLink"/>
              </w:rPr>
              <w:t>72</w:t>
            </w:r>
          </w:hyperlink>
        </w:p>
        <w:p>
          <w:pPr>
            <w:pStyle w:val="Contents4"/>
            <w:tabs>
              <w:tab w:val="clear" w:pos="8176"/>
              <w:tab w:val="right" w:pos="9026" w:leader="dot"/>
            </w:tabs>
            <w:rPr/>
          </w:pPr>
          <w:hyperlink w:anchor="__RefHeading___Toc825778_774463916">
            <w:r>
              <w:rPr>
                <w:webHidden/>
                <w:rStyle w:val="IndexLink"/>
                <w:rtl w:val="true"/>
              </w:rPr>
              <w:t>مسلمانان و آموزش طب</w:t>
            </w:r>
            <w:r>
              <w:rPr>
                <w:rStyle w:val="IndexLink"/>
                <w:rtl w:val="true"/>
              </w:rPr>
              <w:tab/>
            </w:r>
            <w:r>
              <w:rPr>
                <w:rStyle w:val="IndexLink"/>
              </w:rPr>
              <w:t>72</w:t>
            </w:r>
          </w:hyperlink>
        </w:p>
        <w:p>
          <w:pPr>
            <w:pStyle w:val="Contents4"/>
            <w:tabs>
              <w:tab w:val="clear" w:pos="8176"/>
              <w:tab w:val="right" w:pos="9026" w:leader="dot"/>
            </w:tabs>
            <w:rPr/>
          </w:pPr>
          <w:hyperlink w:anchor="__RefHeading___Toc825780_774463916">
            <w:r>
              <w:rPr>
                <w:webHidden/>
                <w:rStyle w:val="IndexLink"/>
                <w:rtl w:val="true"/>
              </w:rPr>
              <w:t>امتحان پزشکان</w:t>
            </w:r>
            <w:r>
              <w:rPr>
                <w:rStyle w:val="IndexLink"/>
                <w:rtl w:val="true"/>
              </w:rPr>
              <w:tab/>
            </w:r>
            <w:r>
              <w:rPr>
                <w:rStyle w:val="IndexLink"/>
              </w:rPr>
              <w:t>73</w:t>
            </w:r>
          </w:hyperlink>
        </w:p>
        <w:p>
          <w:pPr>
            <w:pStyle w:val="Contents4"/>
            <w:tabs>
              <w:tab w:val="clear" w:pos="8176"/>
              <w:tab w:val="right" w:pos="9026" w:leader="dot"/>
            </w:tabs>
            <w:rPr/>
          </w:pPr>
          <w:hyperlink w:anchor="__RefHeading___Toc825782_774463916">
            <w:r>
              <w:rPr>
                <w:webHidden/>
                <w:rStyle w:val="IndexLink"/>
                <w:rtl w:val="true"/>
              </w:rPr>
              <w:t>تخصص در طب</w:t>
            </w:r>
            <w:r>
              <w:rPr>
                <w:rStyle w:val="IndexLink"/>
                <w:rtl w:val="true"/>
              </w:rPr>
              <w:tab/>
            </w:r>
            <w:r>
              <w:rPr>
                <w:rStyle w:val="IndexLink"/>
              </w:rPr>
              <w:t>74</w:t>
            </w:r>
          </w:hyperlink>
        </w:p>
        <w:p>
          <w:pPr>
            <w:pStyle w:val="Contents4"/>
            <w:tabs>
              <w:tab w:val="clear" w:pos="8176"/>
              <w:tab w:val="right" w:pos="9026" w:leader="dot"/>
            </w:tabs>
            <w:rPr/>
          </w:pPr>
          <w:hyperlink w:anchor="__RefHeading___Toc825784_774463916">
            <w:r>
              <w:rPr>
                <w:webHidden/>
                <w:rStyle w:val="IndexLink"/>
                <w:rtl w:val="true"/>
              </w:rPr>
              <w:t>زنان و دانش پزشکی</w:t>
            </w:r>
            <w:r>
              <w:rPr>
                <w:rStyle w:val="IndexLink"/>
                <w:rtl w:val="true"/>
              </w:rPr>
              <w:tab/>
            </w:r>
            <w:r>
              <w:rPr>
                <w:rStyle w:val="IndexLink"/>
              </w:rPr>
              <w:t>74</w:t>
            </w:r>
          </w:hyperlink>
        </w:p>
        <w:p>
          <w:pPr>
            <w:pStyle w:val="Contents4"/>
            <w:tabs>
              <w:tab w:val="clear" w:pos="8176"/>
              <w:tab w:val="right" w:pos="9026" w:leader="dot"/>
            </w:tabs>
            <w:rPr/>
          </w:pPr>
          <w:hyperlink w:anchor="__RefHeading___Toc825786_774463916">
            <w:r>
              <w:rPr>
                <w:webHidden/>
                <w:rStyle w:val="IndexLink"/>
                <w:rtl w:val="true"/>
              </w:rPr>
              <w:t>فزونی پزشکان مسلمان</w:t>
            </w:r>
            <w:r>
              <w:rPr>
                <w:rStyle w:val="IndexLink"/>
                <w:rtl w:val="true"/>
              </w:rPr>
              <w:tab/>
            </w:r>
            <w:r>
              <w:rPr>
                <w:rStyle w:val="IndexLink"/>
              </w:rPr>
              <w:t>74</w:t>
            </w:r>
          </w:hyperlink>
        </w:p>
        <w:p>
          <w:pPr>
            <w:pStyle w:val="Contents4"/>
            <w:tabs>
              <w:tab w:val="clear" w:pos="8176"/>
              <w:tab w:val="right" w:pos="9026" w:leader="dot"/>
            </w:tabs>
            <w:rPr/>
          </w:pPr>
          <w:hyperlink w:anchor="__RefHeading___Toc825788_774463916">
            <w:r>
              <w:rPr>
                <w:webHidden/>
                <w:rStyle w:val="IndexLink"/>
                <w:rtl w:val="true"/>
              </w:rPr>
              <w:t>خدمات پزشکی مسلمانان</w:t>
            </w:r>
            <w:r>
              <w:rPr>
                <w:rStyle w:val="IndexLink"/>
                <w:rtl w:val="true"/>
              </w:rPr>
              <w:tab/>
            </w:r>
            <w:r>
              <w:rPr>
                <w:rStyle w:val="IndexLink"/>
              </w:rPr>
              <w:t>75</w:t>
            </w:r>
          </w:hyperlink>
        </w:p>
        <w:p>
          <w:pPr>
            <w:pStyle w:val="Contents4"/>
            <w:tabs>
              <w:tab w:val="clear" w:pos="8176"/>
              <w:tab w:val="right" w:pos="9026" w:leader="dot"/>
            </w:tabs>
            <w:rPr/>
          </w:pPr>
          <w:hyperlink w:anchor="__RefHeading___Toc825790_774463916">
            <w:r>
              <w:rPr>
                <w:webHidden/>
                <w:rStyle w:val="IndexLink"/>
                <w:rtl w:val="true"/>
              </w:rPr>
              <w:t>بیمارستان ها</w:t>
            </w:r>
            <w:r>
              <w:rPr>
                <w:rStyle w:val="IndexLink"/>
                <w:rtl w:val="true"/>
              </w:rPr>
              <w:tab/>
            </w:r>
            <w:r>
              <w:rPr>
                <w:rStyle w:val="IndexLink"/>
              </w:rPr>
              <w:t>76</w:t>
            </w:r>
          </w:hyperlink>
        </w:p>
        <w:p>
          <w:pPr>
            <w:pStyle w:val="Contents5"/>
            <w:tabs>
              <w:tab w:val="clear" w:pos="7892"/>
              <w:tab w:val="right" w:pos="9026" w:leader="dot"/>
            </w:tabs>
            <w:rPr/>
          </w:pPr>
          <w:hyperlink w:anchor="__RefHeading___Toc825792_774463916">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825794_774463916">
            <w:r>
              <w:rPr>
                <w:webHidden/>
                <w:rStyle w:val="IndexLink"/>
                <w:rtl w:val="true"/>
              </w:rPr>
              <w:t>نگاهی به اوضاع بیمارستان‌ها</w:t>
            </w:r>
            <w:r>
              <w:rPr>
                <w:rStyle w:val="IndexLink"/>
                <w:rtl w:val="true"/>
              </w:rPr>
              <w:tab/>
            </w:r>
            <w:r>
              <w:rPr>
                <w:rStyle w:val="IndexLink"/>
              </w:rPr>
              <w:t>77</w:t>
            </w:r>
          </w:hyperlink>
        </w:p>
        <w:p>
          <w:pPr>
            <w:pStyle w:val="Contents5"/>
            <w:tabs>
              <w:tab w:val="clear" w:pos="7892"/>
              <w:tab w:val="right" w:pos="9026" w:leader="dot"/>
            </w:tabs>
            <w:rPr/>
          </w:pPr>
          <w:hyperlink w:anchor="__RefHeading___Toc825796_774463916">
            <w:r>
              <w:rPr>
                <w:webHidden/>
                <w:rStyle w:val="IndexLink"/>
                <w:rtl w:val="true"/>
              </w:rPr>
              <w:t>بیمارستان‌های صحرایی</w:t>
            </w:r>
            <w:r>
              <w:rPr>
                <w:rStyle w:val="IndexLink"/>
                <w:rtl w:val="true"/>
              </w:rPr>
              <w:tab/>
            </w:r>
            <w:r>
              <w:rPr>
                <w:rStyle w:val="IndexLink"/>
              </w:rPr>
              <w:t>78</w:t>
            </w:r>
          </w:hyperlink>
        </w:p>
        <w:p>
          <w:pPr>
            <w:pStyle w:val="Contents5"/>
            <w:tabs>
              <w:tab w:val="clear" w:pos="7892"/>
              <w:tab w:val="right" w:pos="9026" w:leader="dot"/>
            </w:tabs>
            <w:rPr/>
          </w:pPr>
          <w:hyperlink w:anchor="__RefHeading___Toc825798_774463916">
            <w:r>
              <w:rPr>
                <w:webHidden/>
                <w:rStyle w:val="IndexLink"/>
                <w:rtl w:val="true"/>
              </w:rPr>
              <w:t>بیمارستان‌هایی برای حوادث ناگهانی و اورژانس</w:t>
            </w:r>
            <w:r>
              <w:rPr>
                <w:rStyle w:val="IndexLink"/>
                <w:rtl w:val="true"/>
              </w:rPr>
              <w:tab/>
            </w:r>
            <w:r>
              <w:rPr>
                <w:rStyle w:val="IndexLink"/>
              </w:rPr>
              <w:t>79</w:t>
            </w:r>
          </w:hyperlink>
        </w:p>
        <w:p>
          <w:pPr>
            <w:pStyle w:val="Contents5"/>
            <w:tabs>
              <w:tab w:val="clear" w:pos="7892"/>
              <w:tab w:val="right" w:pos="9026" w:leader="dot"/>
            </w:tabs>
            <w:rPr/>
          </w:pPr>
          <w:hyperlink w:anchor="__RefHeading___Toc825800_774463916">
            <w:r>
              <w:rPr>
                <w:webHidden/>
                <w:rStyle w:val="IndexLink"/>
                <w:rtl w:val="true"/>
              </w:rPr>
              <w:t>اولین بیمارستان در اسلام</w:t>
            </w:r>
            <w:r>
              <w:rPr>
                <w:rStyle w:val="IndexLink"/>
                <w:rtl w:val="true"/>
              </w:rPr>
              <w:tab/>
            </w:r>
            <w:r>
              <w:rPr>
                <w:rStyle w:val="IndexLink"/>
              </w:rPr>
              <w:t>79</w:t>
            </w:r>
          </w:hyperlink>
        </w:p>
        <w:p>
          <w:pPr>
            <w:pStyle w:val="Contents5"/>
            <w:tabs>
              <w:tab w:val="clear" w:pos="7892"/>
              <w:tab w:val="right" w:pos="9026" w:leader="dot"/>
            </w:tabs>
            <w:rPr/>
          </w:pPr>
          <w:hyperlink w:anchor="__RefHeading___Toc825802_774463916">
            <w:r>
              <w:rPr>
                <w:webHidden/>
                <w:rStyle w:val="IndexLink"/>
                <w:rtl w:val="true"/>
              </w:rPr>
              <w:t>جنایت زشت و ناپسند امویان</w:t>
            </w:r>
            <w:r>
              <w:rPr>
                <w:rStyle w:val="IndexLink"/>
                <w:rtl w:val="true"/>
              </w:rPr>
              <w:tab/>
            </w:r>
            <w:r>
              <w:rPr>
                <w:rStyle w:val="IndexLink"/>
              </w:rPr>
              <w:t>80</w:t>
            </w:r>
          </w:hyperlink>
        </w:p>
        <w:p>
          <w:pPr>
            <w:pStyle w:val="Contents5"/>
            <w:tabs>
              <w:tab w:val="clear" w:pos="7892"/>
              <w:tab w:val="right" w:pos="9026" w:leader="dot"/>
            </w:tabs>
            <w:rPr/>
          </w:pPr>
          <w:hyperlink w:anchor="__RefHeading___Toc825804_774463916">
            <w:r>
              <w:rPr>
                <w:webHidden/>
                <w:rStyle w:val="IndexLink"/>
                <w:rtl w:val="true"/>
              </w:rPr>
              <w:t>بیمارستان‌های قرن اول و دوم هجری</w:t>
            </w:r>
            <w:r>
              <w:rPr>
                <w:rStyle w:val="IndexLink"/>
                <w:rtl w:val="true"/>
              </w:rPr>
              <w:tab/>
            </w:r>
            <w:r>
              <w:rPr>
                <w:rStyle w:val="IndexLink"/>
              </w:rPr>
              <w:t>81</w:t>
            </w:r>
          </w:hyperlink>
        </w:p>
        <w:p>
          <w:pPr>
            <w:pStyle w:val="Contents5"/>
            <w:tabs>
              <w:tab w:val="clear" w:pos="7892"/>
              <w:tab w:val="right" w:pos="9026" w:leader="dot"/>
            </w:tabs>
            <w:rPr/>
          </w:pPr>
          <w:hyperlink w:anchor="__RefHeading___Toc825806_774463916">
            <w:r>
              <w:rPr>
                <w:webHidden/>
                <w:rStyle w:val="IndexLink"/>
                <w:rtl w:val="true"/>
              </w:rPr>
              <w:t>بیمارستان‌ها در قرن سوم و پس از آن</w:t>
            </w:r>
            <w:r>
              <w:rPr>
                <w:rStyle w:val="IndexLink"/>
                <w:rtl w:val="true"/>
              </w:rPr>
              <w:tab/>
            </w:r>
            <w:r>
              <w:rPr>
                <w:rStyle w:val="IndexLink"/>
              </w:rPr>
              <w:t>82</w:t>
            </w:r>
          </w:hyperlink>
        </w:p>
        <w:p>
          <w:pPr>
            <w:pStyle w:val="Contents2"/>
            <w:tabs>
              <w:tab w:val="clear" w:pos="8743"/>
              <w:tab w:val="right" w:pos="9026" w:leader="dot"/>
            </w:tabs>
            <w:rPr/>
          </w:pPr>
          <w:hyperlink w:anchor="__RefHeading___Toc825808_774463916">
            <w:r>
              <w:rPr>
                <w:webHidden/>
                <w:rStyle w:val="IndexLink"/>
                <w:rtl w:val="true"/>
              </w:rPr>
              <w:t>بخش دوم</w:t>
            </w:r>
            <w:r>
              <w:rPr>
                <w:rStyle w:val="IndexLink"/>
                <w:rtl w:val="true"/>
              </w:rPr>
              <w:t xml:space="preserve">: </w:t>
            </w:r>
            <w:r>
              <w:rPr>
                <w:rStyle w:val="IndexLink"/>
                <w:rtl w:val="true"/>
              </w:rPr>
              <w:t>اخلاق پزشکی در اسلام</w:t>
            </w:r>
            <w:r>
              <w:rPr>
                <w:rStyle w:val="IndexLink"/>
                <w:rtl w:val="true"/>
              </w:rPr>
              <w:tab/>
            </w:r>
            <w:r>
              <w:rPr>
                <w:rStyle w:val="IndexLink"/>
              </w:rPr>
              <w:t>84</w:t>
            </w:r>
          </w:hyperlink>
        </w:p>
        <w:p>
          <w:pPr>
            <w:pStyle w:val="Contents3"/>
            <w:tabs>
              <w:tab w:val="clear" w:pos="8459"/>
              <w:tab w:val="right" w:pos="9026" w:leader="dot"/>
            </w:tabs>
            <w:rPr/>
          </w:pPr>
          <w:hyperlink w:anchor="__RefHeading___Toc825810_774463916">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825812_774463916">
            <w:r>
              <w:rPr>
                <w:webHidden/>
                <w:rStyle w:val="IndexLink"/>
              </w:rPr>
              <w:t>1</w:t>
            </w:r>
            <w:r>
              <w:rPr>
                <w:rStyle w:val="IndexLink"/>
                <w:rtl w:val="true"/>
              </w:rPr>
              <w:t xml:space="preserve">. </w:t>
            </w:r>
            <w:r>
              <w:rPr>
                <w:rStyle w:val="IndexLink"/>
                <w:rtl w:val="true"/>
              </w:rPr>
              <w:t>طب؛ یک مسئولیت</w:t>
            </w:r>
            <w:r>
              <w:rPr>
                <w:rStyle w:val="IndexLink"/>
                <w:rtl w:val="true"/>
              </w:rPr>
              <w:tab/>
            </w:r>
            <w:r>
              <w:rPr>
                <w:rStyle w:val="IndexLink"/>
              </w:rPr>
              <w:t>85</w:t>
            </w:r>
          </w:hyperlink>
        </w:p>
        <w:p>
          <w:pPr>
            <w:pStyle w:val="Contents4"/>
            <w:tabs>
              <w:tab w:val="clear" w:pos="8176"/>
              <w:tab w:val="right" w:pos="9026" w:leader="dot"/>
            </w:tabs>
            <w:rPr/>
          </w:pPr>
          <w:hyperlink w:anchor="__RefHeading___Toc825814_774463916">
            <w:r>
              <w:rPr>
                <w:webHidden/>
                <w:rStyle w:val="IndexLink"/>
                <w:rtl w:val="true"/>
              </w:rPr>
              <w:t>احکام و مقررات اسلامی</w:t>
            </w:r>
            <w:r>
              <w:rPr>
                <w:rStyle w:val="IndexLink"/>
                <w:rtl w:val="true"/>
              </w:rPr>
              <w:tab/>
            </w:r>
            <w:r>
              <w:rPr>
                <w:rStyle w:val="IndexLink"/>
              </w:rPr>
              <w:t>85</w:t>
            </w:r>
          </w:hyperlink>
        </w:p>
        <w:p>
          <w:pPr>
            <w:pStyle w:val="Contents4"/>
            <w:tabs>
              <w:tab w:val="clear" w:pos="8176"/>
              <w:tab w:val="right" w:pos="9026" w:leader="dot"/>
            </w:tabs>
            <w:rPr/>
          </w:pPr>
          <w:hyperlink w:anchor="__RefHeading___Toc825816_774463916">
            <w:r>
              <w:rPr>
                <w:webHidden/>
                <w:rStyle w:val="IndexLink"/>
                <w:rtl w:val="true"/>
              </w:rPr>
              <w:t>حق تشریع و قانونگذاری از آنِ کیست ؟</w:t>
            </w:r>
            <w:r>
              <w:rPr>
                <w:rStyle w:val="IndexLink"/>
                <w:rtl w:val="true"/>
              </w:rPr>
              <w:tab/>
            </w:r>
            <w:r>
              <w:rPr>
                <w:rStyle w:val="IndexLink"/>
              </w:rPr>
              <w:t>87</w:t>
            </w:r>
          </w:hyperlink>
        </w:p>
        <w:p>
          <w:pPr>
            <w:pStyle w:val="Contents4"/>
            <w:tabs>
              <w:tab w:val="clear" w:pos="8176"/>
              <w:tab w:val="right" w:pos="9026" w:leader="dot"/>
            </w:tabs>
            <w:rPr/>
          </w:pPr>
          <w:hyperlink w:anchor="__RefHeading___Toc825818_774463916">
            <w:r>
              <w:rPr>
                <w:webHidden/>
                <w:rStyle w:val="IndexLink"/>
                <w:rtl w:val="true"/>
              </w:rPr>
              <w:t>گستردگی قوانین اسلام</w:t>
            </w:r>
            <w:r>
              <w:rPr>
                <w:rStyle w:val="IndexLink"/>
                <w:rtl w:val="true"/>
              </w:rPr>
              <w:tab/>
            </w:r>
            <w:r>
              <w:rPr>
                <w:rStyle w:val="IndexLink"/>
              </w:rPr>
              <w:t>88</w:t>
            </w:r>
          </w:hyperlink>
        </w:p>
        <w:p>
          <w:pPr>
            <w:pStyle w:val="Contents4"/>
            <w:tabs>
              <w:tab w:val="clear" w:pos="8176"/>
              <w:tab w:val="right" w:pos="9026" w:leader="dot"/>
            </w:tabs>
            <w:rPr/>
          </w:pPr>
          <w:hyperlink w:anchor="__RefHeading___Toc825820_774463916">
            <w:r>
              <w:rPr>
                <w:webHidden/>
                <w:rStyle w:val="IndexLink"/>
                <w:rtl w:val="true"/>
              </w:rPr>
              <w:t>طبیعت قوانین اسلام</w:t>
            </w:r>
            <w:r>
              <w:rPr>
                <w:rStyle w:val="IndexLink"/>
                <w:rtl w:val="true"/>
              </w:rPr>
              <w:tab/>
            </w:r>
            <w:r>
              <w:rPr>
                <w:rStyle w:val="IndexLink"/>
              </w:rPr>
              <w:t>89</w:t>
            </w:r>
          </w:hyperlink>
        </w:p>
        <w:p>
          <w:pPr>
            <w:pStyle w:val="Contents4"/>
            <w:tabs>
              <w:tab w:val="clear" w:pos="8176"/>
              <w:tab w:val="right" w:pos="9026" w:leader="dot"/>
            </w:tabs>
            <w:rPr/>
          </w:pPr>
          <w:hyperlink w:anchor="__RefHeading___Toc825822_774463916">
            <w:r>
              <w:rPr>
                <w:webHidden/>
                <w:rStyle w:val="IndexLink"/>
                <w:rtl w:val="true"/>
              </w:rPr>
              <w:t>وظیفه فقیه و غیرفقیه</w:t>
            </w:r>
            <w:r>
              <w:rPr>
                <w:rStyle w:val="IndexLink"/>
                <w:rtl w:val="true"/>
              </w:rPr>
              <w:tab/>
            </w:r>
            <w:r>
              <w:rPr>
                <w:rStyle w:val="IndexLink"/>
              </w:rPr>
              <w:t>90</w:t>
            </w:r>
          </w:hyperlink>
        </w:p>
        <w:p>
          <w:pPr>
            <w:pStyle w:val="Contents4"/>
            <w:tabs>
              <w:tab w:val="clear" w:pos="8176"/>
              <w:tab w:val="right" w:pos="9026" w:leader="dot"/>
            </w:tabs>
            <w:rPr/>
          </w:pPr>
          <w:hyperlink w:anchor="__RefHeading___Toc825824_774463916">
            <w:r>
              <w:rPr>
                <w:webHidden/>
                <w:rStyle w:val="IndexLink"/>
                <w:rtl w:val="true"/>
              </w:rPr>
              <w:t>رابطه طب و فقیه</w:t>
            </w:r>
            <w:r>
              <w:rPr>
                <w:rStyle w:val="IndexLink"/>
                <w:rtl w:val="true"/>
              </w:rPr>
              <w:tab/>
            </w:r>
            <w:r>
              <w:rPr>
                <w:rStyle w:val="IndexLink"/>
              </w:rPr>
              <w:t>91</w:t>
            </w:r>
          </w:hyperlink>
        </w:p>
        <w:p>
          <w:pPr>
            <w:pStyle w:val="Contents4"/>
            <w:tabs>
              <w:tab w:val="clear" w:pos="8176"/>
              <w:tab w:val="right" w:pos="9026" w:leader="dot"/>
            </w:tabs>
            <w:rPr/>
          </w:pPr>
          <w:hyperlink w:anchor="__RefHeading___Toc825826_774463916">
            <w:r>
              <w:rPr>
                <w:webHidden/>
                <w:rStyle w:val="IndexLink"/>
                <w:rtl w:val="true"/>
              </w:rPr>
              <w:t>طب از دیدگاه شرع</w:t>
            </w:r>
            <w:r>
              <w:rPr>
                <w:rStyle w:val="IndexLink"/>
                <w:rtl w:val="true"/>
              </w:rPr>
              <w:tab/>
            </w:r>
            <w:r>
              <w:rPr>
                <w:rStyle w:val="IndexLink"/>
              </w:rPr>
              <w:t>92</w:t>
            </w:r>
          </w:hyperlink>
        </w:p>
        <w:p>
          <w:pPr>
            <w:pStyle w:val="Contents4"/>
            <w:tabs>
              <w:tab w:val="clear" w:pos="8176"/>
              <w:tab w:val="right" w:pos="9026" w:leader="dot"/>
            </w:tabs>
            <w:rPr/>
          </w:pPr>
          <w:hyperlink w:anchor="__RefHeading___Toc825828_774463916">
            <w:r>
              <w:rPr>
                <w:webHidden/>
                <w:rStyle w:val="IndexLink"/>
                <w:rtl w:val="true"/>
              </w:rPr>
              <w:t>اهمیت پزشکی در اسلام</w:t>
            </w:r>
            <w:r>
              <w:rPr>
                <w:rStyle w:val="IndexLink"/>
                <w:rtl w:val="true"/>
              </w:rPr>
              <w:tab/>
            </w:r>
            <w:r>
              <w:rPr>
                <w:rStyle w:val="IndexLink"/>
              </w:rPr>
              <w:t>92</w:t>
            </w:r>
          </w:hyperlink>
        </w:p>
        <w:p>
          <w:pPr>
            <w:pStyle w:val="Contents4"/>
            <w:tabs>
              <w:tab w:val="clear" w:pos="8176"/>
              <w:tab w:val="right" w:pos="9026" w:leader="dot"/>
            </w:tabs>
            <w:rPr/>
          </w:pPr>
          <w:hyperlink w:anchor="__RefHeading___Toc825830_774463916">
            <w:r>
              <w:rPr>
                <w:webHidden/>
                <w:rStyle w:val="IndexLink"/>
                <w:rtl w:val="true"/>
              </w:rPr>
              <w:t>جامعیت طب و ضرورت درمان</w:t>
            </w:r>
            <w:r>
              <w:rPr>
                <w:rStyle w:val="IndexLink"/>
                <w:rtl w:val="true"/>
              </w:rPr>
              <w:tab/>
            </w:r>
            <w:r>
              <w:rPr>
                <w:rStyle w:val="IndexLink"/>
              </w:rPr>
              <w:t>93</w:t>
            </w:r>
          </w:hyperlink>
        </w:p>
        <w:p>
          <w:pPr>
            <w:pStyle w:val="Contents4"/>
            <w:tabs>
              <w:tab w:val="clear" w:pos="8176"/>
              <w:tab w:val="right" w:pos="9026" w:leader="dot"/>
            </w:tabs>
            <w:rPr/>
          </w:pPr>
          <w:hyperlink w:anchor="__RefHeading___Toc825832_774463916">
            <w:r>
              <w:rPr>
                <w:webHidden/>
                <w:rStyle w:val="IndexLink"/>
                <w:rtl w:val="true"/>
              </w:rPr>
              <w:t>رسالت پزشکی</w:t>
            </w:r>
            <w:r>
              <w:rPr>
                <w:rStyle w:val="IndexLink"/>
                <w:rtl w:val="true"/>
              </w:rPr>
              <w:tab/>
            </w:r>
            <w:r>
              <w:rPr>
                <w:rStyle w:val="IndexLink"/>
              </w:rPr>
              <w:t>94</w:t>
            </w:r>
          </w:hyperlink>
        </w:p>
        <w:p>
          <w:pPr>
            <w:pStyle w:val="Contents4"/>
            <w:tabs>
              <w:tab w:val="clear" w:pos="8176"/>
              <w:tab w:val="right" w:pos="9026" w:leader="dot"/>
            </w:tabs>
            <w:rPr/>
          </w:pPr>
          <w:hyperlink w:anchor="__RefHeading___Toc825834_774463916">
            <w:r>
              <w:rPr>
                <w:webHidden/>
                <w:rStyle w:val="IndexLink"/>
                <w:rtl w:val="true"/>
              </w:rPr>
              <w:t>طب یا تجارت</w:t>
            </w:r>
            <w:r>
              <w:rPr>
                <w:rStyle w:val="IndexLink"/>
                <w:rtl w:val="true"/>
              </w:rPr>
              <w:tab/>
            </w:r>
            <w:r>
              <w:rPr>
                <w:rStyle w:val="IndexLink"/>
              </w:rPr>
              <w:t>94</w:t>
            </w:r>
          </w:hyperlink>
        </w:p>
        <w:p>
          <w:pPr>
            <w:pStyle w:val="Contents4"/>
            <w:tabs>
              <w:tab w:val="clear" w:pos="8176"/>
              <w:tab w:val="right" w:pos="9026" w:leader="dot"/>
            </w:tabs>
            <w:rPr/>
          </w:pPr>
          <w:hyperlink w:anchor="__RefHeading___Toc825836_774463916">
            <w:r>
              <w:rPr>
                <w:webHidden/>
                <w:rStyle w:val="IndexLink"/>
                <w:rtl w:val="true"/>
              </w:rPr>
              <w:t>دستمزد پزشک</w:t>
            </w:r>
            <w:r>
              <w:rPr>
                <w:rStyle w:val="IndexLink"/>
                <w:rtl w:val="true"/>
              </w:rPr>
              <w:tab/>
            </w:r>
            <w:r>
              <w:rPr>
                <w:rStyle w:val="IndexLink"/>
              </w:rPr>
              <w:t>95</w:t>
            </w:r>
          </w:hyperlink>
        </w:p>
        <w:p>
          <w:pPr>
            <w:pStyle w:val="Contents4"/>
            <w:tabs>
              <w:tab w:val="clear" w:pos="8176"/>
              <w:tab w:val="right" w:pos="9026" w:leader="dot"/>
            </w:tabs>
            <w:rPr/>
          </w:pPr>
          <w:hyperlink w:anchor="__RefHeading___Toc825838_774463916">
            <w:r>
              <w:rPr>
                <w:webHidden/>
                <w:rStyle w:val="IndexLink"/>
                <w:rtl w:val="true"/>
              </w:rPr>
              <w:t>تجاری شدن طب و سطحی شدن آن</w:t>
            </w:r>
            <w:r>
              <w:rPr>
                <w:rStyle w:val="IndexLink"/>
                <w:rtl w:val="true"/>
              </w:rPr>
              <w:tab/>
            </w:r>
            <w:r>
              <w:rPr>
                <w:rStyle w:val="IndexLink"/>
              </w:rPr>
              <w:t>96</w:t>
            </w:r>
          </w:hyperlink>
        </w:p>
        <w:p>
          <w:pPr>
            <w:pStyle w:val="Contents4"/>
            <w:tabs>
              <w:tab w:val="clear" w:pos="8176"/>
              <w:tab w:val="right" w:pos="9026" w:leader="dot"/>
            </w:tabs>
            <w:rPr/>
          </w:pPr>
          <w:hyperlink w:anchor="__RefHeading___Toc825840_774463916">
            <w:r>
              <w:rPr>
                <w:webHidden/>
                <w:rStyle w:val="IndexLink"/>
                <w:rtl w:val="true"/>
              </w:rPr>
              <w:t>حبس پزشکان بی اطلاع</w:t>
            </w:r>
            <w:r>
              <w:rPr>
                <w:rStyle w:val="IndexLink"/>
                <w:rtl w:val="true"/>
              </w:rPr>
              <w:tab/>
            </w:r>
            <w:r>
              <w:rPr>
                <w:rStyle w:val="IndexLink"/>
              </w:rPr>
              <w:t>97</w:t>
            </w:r>
          </w:hyperlink>
        </w:p>
        <w:p>
          <w:pPr>
            <w:pStyle w:val="Contents4"/>
            <w:tabs>
              <w:tab w:val="clear" w:pos="8176"/>
              <w:tab w:val="right" w:pos="9026" w:leader="dot"/>
            </w:tabs>
            <w:rPr/>
          </w:pPr>
          <w:hyperlink w:anchor="__RefHeading___Toc825842_774463916">
            <w:r>
              <w:rPr>
                <w:webHidden/>
                <w:rStyle w:val="IndexLink"/>
                <w:rtl w:val="true"/>
              </w:rPr>
              <w:t>پزشک بی معلومات، ضامن اعمال خود است</w:t>
            </w:r>
            <w:r>
              <w:rPr>
                <w:rStyle w:val="IndexLink"/>
                <w:rtl w:val="true"/>
              </w:rPr>
              <w:tab/>
            </w:r>
            <w:r>
              <w:rPr>
                <w:rStyle w:val="IndexLink"/>
              </w:rPr>
              <w:t>97</w:t>
            </w:r>
          </w:hyperlink>
        </w:p>
        <w:p>
          <w:pPr>
            <w:pStyle w:val="Contents4"/>
            <w:tabs>
              <w:tab w:val="clear" w:pos="8176"/>
              <w:tab w:val="right" w:pos="9026" w:leader="dot"/>
            </w:tabs>
            <w:rPr/>
          </w:pPr>
          <w:hyperlink w:anchor="__RefHeading___Toc825844_774463916">
            <w:r>
              <w:rPr>
                <w:webHidden/>
                <w:rStyle w:val="IndexLink"/>
                <w:rtl w:val="true"/>
              </w:rPr>
              <w:t>ضمانت پزشک آشنا به طب</w:t>
            </w:r>
            <w:r>
              <w:rPr>
                <w:rStyle w:val="IndexLink"/>
                <w:rtl w:val="true"/>
              </w:rPr>
              <w:tab/>
            </w:r>
            <w:r>
              <w:rPr>
                <w:rStyle w:val="IndexLink"/>
              </w:rPr>
              <w:t>98</w:t>
            </w:r>
          </w:hyperlink>
        </w:p>
        <w:p>
          <w:pPr>
            <w:pStyle w:val="Contents4"/>
            <w:tabs>
              <w:tab w:val="clear" w:pos="8176"/>
              <w:tab w:val="right" w:pos="9026" w:leader="dot"/>
            </w:tabs>
            <w:rPr/>
          </w:pPr>
          <w:hyperlink w:anchor="__RefHeading___Toc825846_774463916">
            <w:r>
              <w:rPr>
                <w:webHidden/>
                <w:rStyle w:val="IndexLink"/>
                <w:rtl w:val="true"/>
              </w:rPr>
              <w:t>دو روایت که ارتباطی به ضمان ندارند</w:t>
            </w:r>
            <w:r>
              <w:rPr>
                <w:rStyle w:val="IndexLink"/>
                <w:rtl w:val="true"/>
              </w:rPr>
              <w:tab/>
            </w:r>
            <w:r>
              <w:rPr>
                <w:rStyle w:val="IndexLink"/>
              </w:rPr>
              <w:t>101</w:t>
            </w:r>
          </w:hyperlink>
        </w:p>
        <w:p>
          <w:pPr>
            <w:pStyle w:val="Contents3"/>
            <w:tabs>
              <w:tab w:val="clear" w:pos="8459"/>
              <w:tab w:val="right" w:pos="9026" w:leader="dot"/>
            </w:tabs>
            <w:rPr/>
          </w:pPr>
          <w:hyperlink w:anchor="__RefHeading___Toc825848_774463916">
            <w:r>
              <w:rPr>
                <w:webHidden/>
                <w:rStyle w:val="IndexLink"/>
              </w:rPr>
              <w:t>2</w:t>
            </w:r>
            <w:r>
              <w:rPr>
                <w:rStyle w:val="IndexLink"/>
                <w:rtl w:val="true"/>
              </w:rPr>
              <w:t xml:space="preserve">. </w:t>
            </w:r>
            <w:r>
              <w:rPr>
                <w:rStyle w:val="IndexLink"/>
                <w:rtl w:val="true"/>
              </w:rPr>
              <w:t>دانشجو پیش از آنکه پزشک شود</w:t>
            </w:r>
            <w:r>
              <w:rPr>
                <w:rStyle w:val="IndexLink"/>
                <w:rtl w:val="true"/>
              </w:rPr>
              <w:tab/>
            </w:r>
            <w:r>
              <w:rPr>
                <w:rStyle w:val="IndexLink"/>
              </w:rPr>
              <w:t>103</w:t>
            </w:r>
          </w:hyperlink>
        </w:p>
        <w:p>
          <w:pPr>
            <w:pStyle w:val="Contents4"/>
            <w:tabs>
              <w:tab w:val="clear" w:pos="8176"/>
              <w:tab w:val="right" w:pos="9026" w:leader="dot"/>
            </w:tabs>
            <w:rPr/>
          </w:pPr>
          <w:hyperlink w:anchor="__RefHeading___Toc825850_774463916">
            <w:r>
              <w:rPr>
                <w:webHidden/>
                <w:rStyle w:val="IndexLink"/>
                <w:rtl w:val="true"/>
              </w:rPr>
              <w:t>ویژگی های دانشجوی پزشکی</w:t>
            </w:r>
            <w:r>
              <w:rPr>
                <w:rStyle w:val="IndexLink"/>
                <w:rtl w:val="true"/>
              </w:rPr>
              <w:tab/>
            </w:r>
            <w:r>
              <w:rPr>
                <w:rStyle w:val="IndexLink"/>
              </w:rPr>
              <w:t>103</w:t>
            </w:r>
          </w:hyperlink>
        </w:p>
        <w:p>
          <w:pPr>
            <w:pStyle w:val="Contents4"/>
            <w:tabs>
              <w:tab w:val="clear" w:pos="8176"/>
              <w:tab w:val="right" w:pos="9026" w:leader="dot"/>
            </w:tabs>
            <w:rPr/>
          </w:pPr>
          <w:hyperlink w:anchor="__RefHeading___Toc825852_774463916">
            <w:r>
              <w:rPr>
                <w:webHidden/>
                <w:rStyle w:val="IndexLink"/>
                <w:rtl w:val="true"/>
              </w:rPr>
              <w:t>دانشجو و تجربه های پزشکی</w:t>
            </w:r>
            <w:r>
              <w:rPr>
                <w:rStyle w:val="IndexLink"/>
                <w:rtl w:val="true"/>
              </w:rPr>
              <w:tab/>
            </w:r>
            <w:r>
              <w:rPr>
                <w:rStyle w:val="IndexLink"/>
              </w:rPr>
              <w:t>105</w:t>
            </w:r>
          </w:hyperlink>
        </w:p>
        <w:p>
          <w:pPr>
            <w:pStyle w:val="Contents4"/>
            <w:tabs>
              <w:tab w:val="clear" w:pos="8176"/>
              <w:tab w:val="right" w:pos="9026" w:leader="dot"/>
            </w:tabs>
            <w:rPr/>
          </w:pPr>
          <w:hyperlink w:anchor="__RefHeading___Toc825854_774463916">
            <w:r>
              <w:rPr>
                <w:webHidden/>
                <w:rStyle w:val="IndexLink"/>
                <w:rtl w:val="true"/>
              </w:rPr>
              <w:t>استفاده از تخصص و دانش غیرمسلمانان</w:t>
            </w:r>
            <w:r>
              <w:rPr>
                <w:rStyle w:val="IndexLink"/>
                <w:rtl w:val="true"/>
              </w:rPr>
              <w:tab/>
            </w:r>
            <w:r>
              <w:rPr>
                <w:rStyle w:val="IndexLink"/>
              </w:rPr>
              <w:t>105</w:t>
            </w:r>
          </w:hyperlink>
        </w:p>
        <w:p>
          <w:pPr>
            <w:pStyle w:val="Contents4"/>
            <w:tabs>
              <w:tab w:val="clear" w:pos="8176"/>
              <w:tab w:val="right" w:pos="9026" w:leader="dot"/>
            </w:tabs>
            <w:rPr/>
          </w:pPr>
          <w:hyperlink w:anchor="__RefHeading___Toc825856_774463916">
            <w:r>
              <w:rPr>
                <w:webHidden/>
                <w:rStyle w:val="IndexLink"/>
                <w:rtl w:val="true"/>
              </w:rPr>
              <w:t>سوگند اسلامی برای پزشک</w:t>
            </w:r>
            <w:r>
              <w:rPr>
                <w:rStyle w:val="IndexLink"/>
                <w:rtl w:val="true"/>
              </w:rPr>
              <w:tab/>
            </w:r>
            <w:r>
              <w:rPr>
                <w:rStyle w:val="IndexLink"/>
              </w:rPr>
              <w:t>106</w:t>
            </w:r>
          </w:hyperlink>
        </w:p>
        <w:p>
          <w:pPr>
            <w:pStyle w:val="Contents3"/>
            <w:tabs>
              <w:tab w:val="clear" w:pos="8459"/>
              <w:tab w:val="right" w:pos="9026" w:leader="dot"/>
            </w:tabs>
            <w:rPr/>
          </w:pPr>
          <w:hyperlink w:anchor="__RefHeading___Toc825858_774463916">
            <w:r>
              <w:rPr>
                <w:webHidden/>
                <w:rStyle w:val="IndexLink"/>
              </w:rPr>
              <w:t>3</w:t>
            </w:r>
            <w:r>
              <w:rPr>
                <w:rStyle w:val="IndexLink"/>
                <w:rtl w:val="true"/>
              </w:rPr>
              <w:t xml:space="preserve">. </w:t>
            </w:r>
            <w:r>
              <w:rPr>
                <w:rStyle w:val="IndexLink"/>
                <w:rtl w:val="true"/>
              </w:rPr>
              <w:t>پزشک و درمان</w:t>
            </w:r>
            <w:r>
              <w:rPr>
                <w:rStyle w:val="IndexLink"/>
                <w:rtl w:val="true"/>
              </w:rPr>
              <w:tab/>
            </w:r>
            <w:r>
              <w:rPr>
                <w:rStyle w:val="IndexLink"/>
              </w:rPr>
              <w:t>108</w:t>
            </w:r>
          </w:hyperlink>
        </w:p>
        <w:p>
          <w:pPr>
            <w:pStyle w:val="Contents4"/>
            <w:tabs>
              <w:tab w:val="clear" w:pos="8176"/>
              <w:tab w:val="right" w:pos="9026" w:leader="dot"/>
            </w:tabs>
            <w:rPr/>
          </w:pPr>
          <w:hyperlink w:anchor="__RefHeading___Toc825860_774463916">
            <w:r>
              <w:rPr>
                <w:webHidden/>
                <w:rStyle w:val="IndexLink"/>
                <w:rtl w:val="true"/>
              </w:rPr>
              <w:t>پزشک در برابر تکلیف</w:t>
            </w:r>
            <w:r>
              <w:rPr>
                <w:rStyle w:val="IndexLink"/>
                <w:rtl w:val="true"/>
              </w:rPr>
              <w:tab/>
            </w:r>
            <w:r>
              <w:rPr>
                <w:rStyle w:val="IndexLink"/>
              </w:rPr>
              <w:t>108</w:t>
            </w:r>
          </w:hyperlink>
        </w:p>
        <w:p>
          <w:pPr>
            <w:pStyle w:val="Contents4"/>
            <w:tabs>
              <w:tab w:val="clear" w:pos="8176"/>
              <w:tab w:val="right" w:pos="9026" w:leader="dot"/>
            </w:tabs>
            <w:rPr/>
          </w:pPr>
          <w:hyperlink w:anchor="__RefHeading___Toc825862_774463916">
            <w:r>
              <w:rPr>
                <w:webHidden/>
                <w:rStyle w:val="IndexLink"/>
                <w:rtl w:val="true"/>
              </w:rPr>
              <w:t>وظایف پزشک از دیدگاه اسلام</w:t>
            </w:r>
            <w:r>
              <w:rPr>
                <w:rStyle w:val="IndexLink"/>
                <w:rtl w:val="true"/>
              </w:rPr>
              <w:tab/>
            </w:r>
            <w:r>
              <w:rPr>
                <w:rStyle w:val="IndexLink"/>
              </w:rPr>
              <w:t>109</w:t>
            </w:r>
          </w:hyperlink>
        </w:p>
        <w:p>
          <w:pPr>
            <w:pStyle w:val="Contents5"/>
            <w:tabs>
              <w:tab w:val="clear" w:pos="7892"/>
              <w:tab w:val="right" w:pos="9026" w:leader="dot"/>
            </w:tabs>
            <w:rPr/>
          </w:pPr>
          <w:hyperlink w:anchor="__RefHeading___Toc825864_774463916">
            <w:r>
              <w:rPr>
                <w:webHidden/>
                <w:rStyle w:val="IndexLink"/>
                <w:rtl w:val="true"/>
              </w:rPr>
              <w:t>اقدام به درمان</w:t>
            </w:r>
            <w:r>
              <w:rPr>
                <w:rStyle w:val="IndexLink"/>
                <w:rtl w:val="true"/>
              </w:rPr>
              <w:tab/>
            </w:r>
            <w:r>
              <w:rPr>
                <w:rStyle w:val="IndexLink"/>
              </w:rPr>
              <w:t>109</w:t>
            </w:r>
          </w:hyperlink>
        </w:p>
        <w:p>
          <w:pPr>
            <w:pStyle w:val="Contents5"/>
            <w:tabs>
              <w:tab w:val="clear" w:pos="7892"/>
              <w:tab w:val="right" w:pos="9026" w:leader="dot"/>
            </w:tabs>
            <w:rPr/>
          </w:pPr>
          <w:hyperlink w:anchor="__RefHeading___Toc825866_774463916">
            <w:r>
              <w:rPr>
                <w:webHidden/>
                <w:rStyle w:val="IndexLink"/>
                <w:rtl w:val="true"/>
              </w:rPr>
              <w:t>درمان ستمگران</w:t>
            </w:r>
            <w:r>
              <w:rPr>
                <w:rStyle w:val="IndexLink"/>
                <w:rtl w:val="true"/>
              </w:rPr>
              <w:tab/>
            </w:r>
            <w:r>
              <w:rPr>
                <w:rStyle w:val="IndexLink"/>
              </w:rPr>
              <w:t>109</w:t>
            </w:r>
          </w:hyperlink>
        </w:p>
        <w:p>
          <w:pPr>
            <w:pStyle w:val="Contents5"/>
            <w:tabs>
              <w:tab w:val="clear" w:pos="7892"/>
              <w:tab w:val="right" w:pos="9026" w:leader="dot"/>
            </w:tabs>
            <w:rPr/>
          </w:pPr>
          <w:hyperlink w:anchor="__RefHeading___Toc825868_774463916">
            <w:r>
              <w:rPr>
                <w:webHidden/>
                <w:rStyle w:val="IndexLink"/>
                <w:rtl w:val="true"/>
              </w:rPr>
              <w:t>نبودن تبعیض بین غنی و فقیر</w:t>
            </w:r>
            <w:r>
              <w:rPr>
                <w:rStyle w:val="IndexLink"/>
                <w:rtl w:val="true"/>
              </w:rPr>
              <w:tab/>
            </w:r>
            <w:r>
              <w:rPr>
                <w:rStyle w:val="IndexLink"/>
              </w:rPr>
              <w:t>109</w:t>
            </w:r>
          </w:hyperlink>
        </w:p>
        <w:p>
          <w:pPr>
            <w:pStyle w:val="Contents4"/>
            <w:tabs>
              <w:tab w:val="clear" w:pos="8176"/>
              <w:tab w:val="right" w:pos="9026" w:leader="dot"/>
            </w:tabs>
            <w:rPr/>
          </w:pPr>
          <w:hyperlink w:anchor="__RefHeading___Toc825870_774463916">
            <w:r>
              <w:rPr>
                <w:webHidden/>
                <w:rStyle w:val="IndexLink"/>
                <w:rtl w:val="true"/>
              </w:rPr>
              <w:t>ضرورت اقدام پزشک در حد تخصص</w:t>
            </w:r>
            <w:r>
              <w:rPr>
                <w:rStyle w:val="IndexLink"/>
                <w:rtl w:val="true"/>
              </w:rPr>
              <w:tab/>
            </w:r>
            <w:r>
              <w:rPr>
                <w:rStyle w:val="IndexLink"/>
              </w:rPr>
              <w:t>111</w:t>
            </w:r>
          </w:hyperlink>
        </w:p>
        <w:p>
          <w:pPr>
            <w:pStyle w:val="Contents5"/>
            <w:tabs>
              <w:tab w:val="clear" w:pos="7892"/>
              <w:tab w:val="right" w:pos="9026" w:leader="dot"/>
            </w:tabs>
            <w:rPr/>
          </w:pPr>
          <w:hyperlink w:anchor="__RefHeading___Toc825872_774463916">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825874_774463916">
            <w:r>
              <w:rPr>
                <w:webHidden/>
                <w:rStyle w:val="IndexLink"/>
              </w:rPr>
              <w:t>1</w:t>
            </w:r>
            <w:r>
              <w:rPr>
                <w:rStyle w:val="IndexLink"/>
                <w:rtl w:val="true"/>
              </w:rPr>
              <w:t xml:space="preserve">و </w:t>
            </w:r>
            <w:r>
              <w:rPr>
                <w:rStyle w:val="IndexLink"/>
              </w:rPr>
              <w:t>2</w:t>
            </w:r>
            <w:r>
              <w:rPr>
                <w:rStyle w:val="IndexLink"/>
                <w:rtl w:val="true"/>
              </w:rPr>
              <w:t xml:space="preserve">. </w:t>
            </w:r>
            <w:r>
              <w:rPr>
                <w:rStyle w:val="IndexLink"/>
                <w:rtl w:val="true"/>
              </w:rPr>
              <w:t>مهارت و امانت</w:t>
            </w:r>
            <w:r>
              <w:rPr>
                <w:rStyle w:val="IndexLink"/>
                <w:rtl w:val="true"/>
              </w:rPr>
              <w:tab/>
            </w:r>
            <w:r>
              <w:rPr>
                <w:rStyle w:val="IndexLink"/>
              </w:rPr>
              <w:t>112</w:t>
            </w:r>
          </w:hyperlink>
        </w:p>
        <w:p>
          <w:pPr>
            <w:pStyle w:val="Contents5"/>
            <w:tabs>
              <w:tab w:val="clear" w:pos="7892"/>
              <w:tab w:val="right" w:pos="9026" w:leader="dot"/>
            </w:tabs>
            <w:rPr/>
          </w:pPr>
          <w:hyperlink w:anchor="__RefHeading___Toc825876_774463916">
            <w:r>
              <w:rPr>
                <w:webHidden/>
                <w:rStyle w:val="IndexLink"/>
              </w:rPr>
              <w:t>3</w:t>
            </w:r>
            <w:r>
              <w:rPr>
                <w:rStyle w:val="IndexLink"/>
                <w:rtl w:val="true"/>
              </w:rPr>
              <w:t xml:space="preserve">. </w:t>
            </w:r>
            <w:r>
              <w:rPr>
                <w:rStyle w:val="IndexLink"/>
                <w:rtl w:val="true"/>
              </w:rPr>
              <w:t>جلب اعتماد</w:t>
            </w:r>
            <w:r>
              <w:rPr>
                <w:rStyle w:val="IndexLink"/>
                <w:rtl w:val="true"/>
              </w:rPr>
              <w:tab/>
            </w:r>
            <w:r>
              <w:rPr>
                <w:rStyle w:val="IndexLink"/>
              </w:rPr>
              <w:t>113</w:t>
            </w:r>
          </w:hyperlink>
        </w:p>
        <w:p>
          <w:pPr>
            <w:pStyle w:val="Contents5"/>
            <w:tabs>
              <w:tab w:val="clear" w:pos="7892"/>
              <w:tab w:val="right" w:pos="9026" w:leader="dot"/>
            </w:tabs>
            <w:rPr/>
          </w:pPr>
          <w:hyperlink w:anchor="__RefHeading___Toc825878_774463916">
            <w:r>
              <w:rPr>
                <w:webHidden/>
                <w:rStyle w:val="IndexLink"/>
              </w:rPr>
              <w:t>4</w:t>
            </w:r>
            <w:r>
              <w:rPr>
                <w:rStyle w:val="IndexLink"/>
                <w:rtl w:val="true"/>
              </w:rPr>
              <w:t xml:space="preserve">. </w:t>
            </w:r>
            <w:r>
              <w:rPr>
                <w:rStyle w:val="IndexLink"/>
                <w:rtl w:val="true"/>
              </w:rPr>
              <w:t>دلسوزی و خیرخواهی</w:t>
            </w:r>
            <w:r>
              <w:rPr>
                <w:rStyle w:val="IndexLink"/>
                <w:rtl w:val="true"/>
              </w:rPr>
              <w:tab/>
            </w:r>
            <w:r>
              <w:rPr>
                <w:rStyle w:val="IndexLink"/>
              </w:rPr>
              <w:t>113</w:t>
            </w:r>
          </w:hyperlink>
        </w:p>
        <w:p>
          <w:pPr>
            <w:pStyle w:val="Contents5"/>
            <w:tabs>
              <w:tab w:val="clear" w:pos="7892"/>
              <w:tab w:val="right" w:pos="9026" w:leader="dot"/>
            </w:tabs>
            <w:rPr/>
          </w:pPr>
          <w:hyperlink w:anchor="__RefHeading___Toc825880_774463916">
            <w:r>
              <w:rPr>
                <w:webHidden/>
                <w:rStyle w:val="IndexLink"/>
              </w:rPr>
              <w:t>5</w:t>
            </w:r>
            <w:r>
              <w:rPr>
                <w:rStyle w:val="IndexLink"/>
                <w:rtl w:val="true"/>
              </w:rPr>
              <w:t xml:space="preserve">. </w:t>
            </w:r>
            <w:r>
              <w:rPr>
                <w:rStyle w:val="IndexLink"/>
                <w:rtl w:val="true"/>
              </w:rPr>
              <w:t>جدیت و کوشش</w:t>
            </w:r>
            <w:r>
              <w:rPr>
                <w:rStyle w:val="IndexLink"/>
                <w:rtl w:val="true"/>
              </w:rPr>
              <w:tab/>
            </w:r>
            <w:r>
              <w:rPr>
                <w:rStyle w:val="IndexLink"/>
              </w:rPr>
              <w:t>114</w:t>
            </w:r>
          </w:hyperlink>
        </w:p>
        <w:p>
          <w:pPr>
            <w:pStyle w:val="Contents5"/>
            <w:tabs>
              <w:tab w:val="clear" w:pos="7892"/>
              <w:tab w:val="right" w:pos="9026" w:leader="dot"/>
            </w:tabs>
            <w:rPr/>
          </w:pPr>
          <w:hyperlink w:anchor="__RefHeading___Toc825882_774463916">
            <w:r>
              <w:rPr>
                <w:webHidden/>
                <w:rStyle w:val="IndexLink"/>
              </w:rPr>
              <w:t>6</w:t>
            </w:r>
            <w:r>
              <w:rPr>
                <w:rStyle w:val="IndexLink"/>
                <w:rtl w:val="true"/>
              </w:rPr>
              <w:t xml:space="preserve">. </w:t>
            </w:r>
            <w:r>
              <w:rPr>
                <w:rStyle w:val="IndexLink"/>
                <w:rtl w:val="true"/>
              </w:rPr>
              <w:t>تقوا</w:t>
            </w:r>
            <w:r>
              <w:rPr>
                <w:rStyle w:val="IndexLink"/>
                <w:rtl w:val="true"/>
              </w:rPr>
              <w:tab/>
            </w:r>
            <w:r>
              <w:rPr>
                <w:rStyle w:val="IndexLink"/>
              </w:rPr>
              <w:t>114</w:t>
            </w:r>
          </w:hyperlink>
        </w:p>
        <w:p>
          <w:pPr>
            <w:pStyle w:val="Contents5"/>
            <w:tabs>
              <w:tab w:val="clear" w:pos="7892"/>
              <w:tab w:val="right" w:pos="9026" w:leader="dot"/>
            </w:tabs>
            <w:rPr/>
          </w:pPr>
          <w:hyperlink w:anchor="__RefHeading___Toc825884_774463916">
            <w:r>
              <w:rPr>
                <w:webHidden/>
                <w:rStyle w:val="IndexLink"/>
              </w:rPr>
              <w:t>7</w:t>
            </w:r>
            <w:r>
              <w:rPr>
                <w:rStyle w:val="IndexLink"/>
                <w:rtl w:val="true"/>
              </w:rPr>
              <w:t xml:space="preserve">و </w:t>
            </w:r>
            <w:r>
              <w:rPr>
                <w:rStyle w:val="IndexLink"/>
              </w:rPr>
              <w:t>8</w:t>
            </w:r>
            <w:r>
              <w:rPr>
                <w:rStyle w:val="IndexLink"/>
                <w:rtl w:val="true"/>
              </w:rPr>
              <w:t xml:space="preserve">. </w:t>
            </w:r>
            <w:r>
              <w:rPr>
                <w:rStyle w:val="IndexLink"/>
                <w:rtl w:val="true"/>
              </w:rPr>
              <w:t>مدارا با بیمار، و انجام امور مربوط به او به شایسته‌ترین شکل</w:t>
            </w:r>
            <w:r>
              <w:rPr>
                <w:rStyle w:val="IndexLink"/>
                <w:rtl w:val="true"/>
              </w:rPr>
              <w:tab/>
            </w:r>
            <w:r>
              <w:rPr>
                <w:rStyle w:val="IndexLink"/>
              </w:rPr>
              <w:t>115</w:t>
            </w:r>
          </w:hyperlink>
        </w:p>
        <w:p>
          <w:pPr>
            <w:pStyle w:val="Contents4"/>
            <w:tabs>
              <w:tab w:val="clear" w:pos="8176"/>
              <w:tab w:val="right" w:pos="9026" w:leader="dot"/>
            </w:tabs>
            <w:rPr/>
          </w:pPr>
          <w:hyperlink w:anchor="__RefHeading___Toc825886_774463916">
            <w:r>
              <w:rPr>
                <w:webHidden/>
                <w:rStyle w:val="IndexLink"/>
                <w:rtl w:val="true"/>
              </w:rPr>
              <w:t>بالابردن روحیه بیمار</w:t>
            </w:r>
            <w:r>
              <w:rPr>
                <w:rStyle w:val="IndexLink"/>
                <w:rtl w:val="true"/>
              </w:rPr>
              <w:tab/>
            </w:r>
            <w:r>
              <w:rPr>
                <w:rStyle w:val="IndexLink"/>
              </w:rPr>
              <w:t>116</w:t>
            </w:r>
          </w:hyperlink>
        </w:p>
        <w:p>
          <w:pPr>
            <w:pStyle w:val="Contents4"/>
            <w:tabs>
              <w:tab w:val="clear" w:pos="8176"/>
              <w:tab w:val="right" w:pos="9026" w:leader="dot"/>
            </w:tabs>
            <w:rPr/>
          </w:pPr>
          <w:hyperlink w:anchor="__RefHeading___Toc825888_774463916">
            <w:r>
              <w:rPr>
                <w:webHidden/>
                <w:rStyle w:val="IndexLink"/>
                <w:rtl w:val="true"/>
              </w:rPr>
              <w:t>رعایت تقوا و چشم پوشی از محارم</w:t>
            </w:r>
            <w:r>
              <w:rPr>
                <w:rStyle w:val="IndexLink"/>
                <w:rtl w:val="true"/>
              </w:rPr>
              <w:tab/>
            </w:r>
            <w:r>
              <w:rPr>
                <w:rStyle w:val="IndexLink"/>
              </w:rPr>
              <w:t>117</w:t>
            </w:r>
          </w:hyperlink>
        </w:p>
        <w:p>
          <w:pPr>
            <w:pStyle w:val="Contents4"/>
            <w:tabs>
              <w:tab w:val="clear" w:pos="8176"/>
              <w:tab w:val="right" w:pos="9026" w:leader="dot"/>
            </w:tabs>
            <w:rPr/>
          </w:pPr>
          <w:hyperlink w:anchor="__RefHeading___Toc825890_774463916">
            <w:r>
              <w:rPr>
                <w:webHidden/>
                <w:rStyle w:val="IndexLink"/>
                <w:rtl w:val="true"/>
              </w:rPr>
              <w:t>تجویز شکستن روزه برای روزه دار</w:t>
            </w:r>
            <w:r>
              <w:rPr>
                <w:rStyle w:val="IndexLink"/>
                <w:rtl w:val="true"/>
              </w:rPr>
              <w:tab/>
            </w:r>
            <w:r>
              <w:rPr>
                <w:rStyle w:val="IndexLink"/>
              </w:rPr>
              <w:t>118</w:t>
            </w:r>
          </w:hyperlink>
        </w:p>
        <w:p>
          <w:pPr>
            <w:pStyle w:val="Contents4"/>
            <w:tabs>
              <w:tab w:val="clear" w:pos="8176"/>
              <w:tab w:val="right" w:pos="9026" w:leader="dot"/>
            </w:tabs>
            <w:rPr/>
          </w:pPr>
          <w:hyperlink w:anchor="__RefHeading___Toc825892_774463916">
            <w:r>
              <w:rPr>
                <w:webHidden/>
                <w:rStyle w:val="IndexLink"/>
                <w:rtl w:val="true"/>
              </w:rPr>
              <w:t>بخشی از سفارش های اهوازی</w:t>
            </w:r>
            <w:r>
              <w:rPr>
                <w:rStyle w:val="IndexLink"/>
                <w:rtl w:val="true"/>
              </w:rPr>
              <w:tab/>
            </w:r>
            <w:r>
              <w:rPr>
                <w:rStyle w:val="IndexLink"/>
              </w:rPr>
              <w:t>119</w:t>
            </w:r>
          </w:hyperlink>
        </w:p>
        <w:p>
          <w:pPr>
            <w:pStyle w:val="Contents4"/>
            <w:tabs>
              <w:tab w:val="clear" w:pos="8176"/>
              <w:tab w:val="right" w:pos="9026" w:leader="dot"/>
            </w:tabs>
            <w:rPr/>
          </w:pPr>
          <w:hyperlink w:anchor="__RefHeading___Toc825894_774463916">
            <w:r>
              <w:rPr>
                <w:webHidden/>
                <w:rStyle w:val="IndexLink"/>
                <w:rtl w:val="true"/>
              </w:rPr>
              <w:t>دارو و درمان</w:t>
            </w:r>
            <w:r>
              <w:rPr>
                <w:rStyle w:val="IndexLink"/>
                <w:rtl w:val="true"/>
              </w:rPr>
              <w:tab/>
            </w:r>
            <w:r>
              <w:rPr>
                <w:rStyle w:val="IndexLink"/>
              </w:rPr>
              <w:t>119</w:t>
            </w:r>
          </w:hyperlink>
        </w:p>
        <w:p>
          <w:pPr>
            <w:pStyle w:val="Contents4"/>
            <w:tabs>
              <w:tab w:val="clear" w:pos="8176"/>
              <w:tab w:val="right" w:pos="9026" w:leader="dot"/>
            </w:tabs>
            <w:rPr/>
          </w:pPr>
          <w:hyperlink w:anchor="__RefHeading___Toc825896_774463916">
            <w:r>
              <w:rPr>
                <w:webHidden/>
                <w:rStyle w:val="IndexLink"/>
                <w:rtl w:val="true"/>
              </w:rPr>
              <w:t>مصرف دارو، اسراف نیست</w:t>
            </w:r>
            <w:r>
              <w:rPr>
                <w:rStyle w:val="IndexLink"/>
                <w:rtl w:val="true"/>
              </w:rPr>
              <w:tab/>
            </w:r>
            <w:r>
              <w:rPr>
                <w:rStyle w:val="IndexLink"/>
              </w:rPr>
              <w:t>121</w:t>
            </w:r>
          </w:hyperlink>
        </w:p>
        <w:p>
          <w:pPr>
            <w:pStyle w:val="Contents4"/>
            <w:tabs>
              <w:tab w:val="clear" w:pos="8176"/>
              <w:tab w:val="right" w:pos="9026" w:leader="dot"/>
            </w:tabs>
            <w:rPr/>
          </w:pPr>
          <w:hyperlink w:anchor="__RefHeading___Toc825898_774463916">
            <w:r>
              <w:rPr>
                <w:webHidden/>
                <w:rStyle w:val="IndexLink"/>
                <w:rtl w:val="true"/>
              </w:rPr>
              <w:t>طولانی نکردن مدت درمان</w:t>
            </w:r>
            <w:r>
              <w:rPr>
                <w:rStyle w:val="IndexLink"/>
                <w:rtl w:val="true"/>
              </w:rPr>
              <w:tab/>
            </w:r>
            <w:r>
              <w:rPr>
                <w:rStyle w:val="IndexLink"/>
              </w:rPr>
              <w:t>121</w:t>
            </w:r>
          </w:hyperlink>
        </w:p>
        <w:p>
          <w:pPr>
            <w:pStyle w:val="Contents4"/>
            <w:tabs>
              <w:tab w:val="clear" w:pos="8176"/>
              <w:tab w:val="right" w:pos="9026" w:leader="dot"/>
            </w:tabs>
            <w:rPr/>
          </w:pPr>
          <w:hyperlink w:anchor="__RefHeading___Toc825900_774463916">
            <w:r>
              <w:rPr>
                <w:webHidden/>
                <w:rStyle w:val="IndexLink"/>
                <w:rtl w:val="true"/>
              </w:rPr>
              <w:t>فلسفه تجویز دارو برای بیمار</w:t>
            </w:r>
            <w:r>
              <w:rPr>
                <w:rStyle w:val="IndexLink"/>
                <w:rtl w:val="true"/>
              </w:rPr>
              <w:tab/>
            </w:r>
            <w:r>
              <w:rPr>
                <w:rStyle w:val="IndexLink"/>
              </w:rPr>
              <w:t>122</w:t>
            </w:r>
          </w:hyperlink>
        </w:p>
        <w:p>
          <w:pPr>
            <w:pStyle w:val="Contents4"/>
            <w:tabs>
              <w:tab w:val="clear" w:pos="8176"/>
              <w:tab w:val="right" w:pos="9026" w:leader="dot"/>
            </w:tabs>
            <w:rPr/>
          </w:pPr>
          <w:hyperlink w:anchor="__RefHeading___Toc825902_774463916">
            <w:r>
              <w:rPr>
                <w:webHidden/>
                <w:rStyle w:val="IndexLink"/>
                <w:rtl w:val="true"/>
              </w:rPr>
              <w:t>غذادادن به بیمار در وقتی که اشتها دارد</w:t>
            </w:r>
            <w:r>
              <w:rPr>
                <w:rStyle w:val="IndexLink"/>
                <w:rtl w:val="true"/>
              </w:rPr>
              <w:tab/>
            </w:r>
            <w:r>
              <w:rPr>
                <w:rStyle w:val="IndexLink"/>
              </w:rPr>
              <w:t>123</w:t>
            </w:r>
          </w:hyperlink>
        </w:p>
        <w:p>
          <w:pPr>
            <w:pStyle w:val="Contents4"/>
            <w:tabs>
              <w:tab w:val="clear" w:pos="8176"/>
              <w:tab w:val="right" w:pos="9026" w:leader="dot"/>
            </w:tabs>
            <w:rPr/>
          </w:pPr>
          <w:hyperlink w:anchor="__RefHeading___Toc825904_774463916">
            <w:r>
              <w:rPr>
                <w:webHidden/>
                <w:rStyle w:val="IndexLink"/>
                <w:rtl w:val="true"/>
              </w:rPr>
              <w:t>بیمار مجبور به راه رفتن نشود</w:t>
            </w:r>
            <w:r>
              <w:rPr>
                <w:rStyle w:val="IndexLink"/>
                <w:rtl w:val="true"/>
              </w:rPr>
              <w:tab/>
            </w:r>
            <w:r>
              <w:rPr>
                <w:rStyle w:val="IndexLink"/>
              </w:rPr>
              <w:t>124</w:t>
            </w:r>
          </w:hyperlink>
        </w:p>
        <w:p>
          <w:pPr>
            <w:pStyle w:val="Contents4"/>
            <w:tabs>
              <w:tab w:val="clear" w:pos="8176"/>
              <w:tab w:val="right" w:pos="9026" w:leader="dot"/>
            </w:tabs>
            <w:rPr/>
          </w:pPr>
          <w:hyperlink w:anchor="__RefHeading___Toc825906_774463916">
            <w:r>
              <w:rPr>
                <w:webHidden/>
                <w:rStyle w:val="IndexLink"/>
                <w:rtl w:val="true"/>
              </w:rPr>
              <w:t>بُردن دارو در سفر</w:t>
            </w:r>
            <w:r>
              <w:rPr>
                <w:rStyle w:val="IndexLink"/>
                <w:rtl w:val="true"/>
              </w:rPr>
              <w:tab/>
            </w:r>
            <w:r>
              <w:rPr>
                <w:rStyle w:val="IndexLink"/>
              </w:rPr>
              <w:t>124</w:t>
            </w:r>
          </w:hyperlink>
        </w:p>
        <w:p>
          <w:pPr>
            <w:pStyle w:val="Contents4"/>
            <w:tabs>
              <w:tab w:val="clear" w:pos="8176"/>
              <w:tab w:val="right" w:pos="9026" w:leader="dot"/>
            </w:tabs>
            <w:rPr/>
          </w:pPr>
          <w:hyperlink w:anchor="__RefHeading___Toc825908_774463916">
            <w:r>
              <w:rPr>
                <w:webHidden/>
                <w:rStyle w:val="IndexLink"/>
                <w:rtl w:val="true"/>
              </w:rPr>
              <w:t>درمان با چیزهایی که احتمال ضرر دارد</w:t>
            </w:r>
            <w:r>
              <w:rPr>
                <w:rStyle w:val="IndexLink"/>
                <w:rtl w:val="true"/>
              </w:rPr>
              <w:tab/>
            </w:r>
            <w:r>
              <w:rPr>
                <w:rStyle w:val="IndexLink"/>
              </w:rPr>
              <w:t>125</w:t>
            </w:r>
          </w:hyperlink>
        </w:p>
        <w:p>
          <w:pPr>
            <w:pStyle w:val="Contents4"/>
            <w:tabs>
              <w:tab w:val="clear" w:pos="8176"/>
              <w:tab w:val="right" w:pos="9026" w:leader="dot"/>
            </w:tabs>
            <w:rPr/>
          </w:pPr>
          <w:hyperlink w:anchor="__RefHeading___Toc825910_774463916">
            <w:r>
              <w:rPr>
                <w:webHidden/>
                <w:rStyle w:val="IndexLink"/>
                <w:rtl w:val="true"/>
              </w:rPr>
              <w:t>حفظ اسرار پزشکی</w:t>
            </w:r>
            <w:r>
              <w:rPr>
                <w:rStyle w:val="IndexLink"/>
                <w:rtl w:val="true"/>
              </w:rPr>
              <w:tab/>
            </w:r>
            <w:r>
              <w:rPr>
                <w:rStyle w:val="IndexLink"/>
              </w:rPr>
              <w:t>126</w:t>
            </w:r>
          </w:hyperlink>
        </w:p>
        <w:p>
          <w:pPr>
            <w:pStyle w:val="Contents4"/>
            <w:tabs>
              <w:tab w:val="clear" w:pos="8176"/>
              <w:tab w:val="right" w:pos="9026" w:leader="dot"/>
            </w:tabs>
            <w:rPr/>
          </w:pPr>
          <w:hyperlink w:anchor="__RefHeading___Toc825912_774463916">
            <w:r>
              <w:rPr>
                <w:webHidden/>
                <w:rStyle w:val="IndexLink"/>
                <w:rtl w:val="true"/>
              </w:rPr>
              <w:t>انجام دقیق معاینات</w:t>
            </w:r>
            <w:r>
              <w:rPr>
                <w:rStyle w:val="IndexLink"/>
                <w:rtl w:val="true"/>
              </w:rPr>
              <w:tab/>
            </w:r>
            <w:r>
              <w:rPr>
                <w:rStyle w:val="IndexLink"/>
              </w:rPr>
              <w:t>129</w:t>
            </w:r>
          </w:hyperlink>
        </w:p>
        <w:p>
          <w:pPr>
            <w:pStyle w:val="Contents4"/>
            <w:tabs>
              <w:tab w:val="clear" w:pos="8176"/>
              <w:tab w:val="right" w:pos="9026" w:leader="dot"/>
            </w:tabs>
            <w:rPr/>
          </w:pPr>
          <w:hyperlink w:anchor="__RefHeading___Toc825914_774463916">
            <w:r>
              <w:rPr>
                <w:webHidden/>
                <w:rStyle w:val="IndexLink"/>
                <w:rtl w:val="true"/>
              </w:rPr>
              <w:t xml:space="preserve">اطمینان به درمان </w:t>
            </w:r>
            <w:r>
              <w:rPr>
                <w:rStyle w:val="IndexLink"/>
                <w:rtl w:val="true"/>
              </w:rPr>
              <w:t xml:space="preserve">- </w:t>
            </w:r>
            <w:r>
              <w:rPr>
                <w:rStyle w:val="IndexLink"/>
                <w:rtl w:val="true"/>
              </w:rPr>
              <w:t>تغییر چهره</w:t>
            </w:r>
            <w:r>
              <w:rPr>
                <w:rStyle w:val="IndexLink"/>
                <w:rtl w:val="true"/>
              </w:rPr>
              <w:tab/>
            </w:r>
            <w:r>
              <w:rPr>
                <w:rStyle w:val="IndexLink"/>
              </w:rPr>
              <w:t>129</w:t>
            </w:r>
          </w:hyperlink>
        </w:p>
        <w:p>
          <w:pPr>
            <w:pStyle w:val="Contents4"/>
            <w:tabs>
              <w:tab w:val="clear" w:pos="8176"/>
              <w:tab w:val="right" w:pos="9026" w:leader="dot"/>
            </w:tabs>
            <w:rPr/>
          </w:pPr>
          <w:hyperlink w:anchor="__RefHeading___Toc825916_774463916">
            <w:r>
              <w:rPr>
                <w:webHidden/>
                <w:rStyle w:val="IndexLink"/>
                <w:rtl w:val="true"/>
              </w:rPr>
              <w:t>برخی از ویژگی های پزشک ماهر</w:t>
            </w:r>
            <w:r>
              <w:rPr>
                <w:rStyle w:val="IndexLink"/>
                <w:rtl w:val="true"/>
              </w:rPr>
              <w:tab/>
            </w:r>
            <w:r>
              <w:rPr>
                <w:rStyle w:val="IndexLink"/>
              </w:rPr>
              <w:t>129</w:t>
            </w:r>
          </w:hyperlink>
        </w:p>
        <w:p>
          <w:pPr>
            <w:pStyle w:val="Contents4"/>
            <w:tabs>
              <w:tab w:val="clear" w:pos="8176"/>
              <w:tab w:val="right" w:pos="9026" w:leader="dot"/>
            </w:tabs>
            <w:rPr/>
          </w:pPr>
          <w:hyperlink w:anchor="__RefHeading___Toc825918_774463916">
            <w:r>
              <w:rPr>
                <w:webHidden/>
                <w:rStyle w:val="IndexLink"/>
                <w:rtl w:val="true"/>
              </w:rPr>
              <w:t>درمان مسلمان توسط غیرمسلمان</w:t>
            </w:r>
            <w:r>
              <w:rPr>
                <w:rStyle w:val="IndexLink"/>
                <w:rtl w:val="true"/>
              </w:rPr>
              <w:tab/>
            </w:r>
            <w:r>
              <w:rPr>
                <w:rStyle w:val="IndexLink"/>
              </w:rPr>
              <w:t>130</w:t>
            </w:r>
          </w:hyperlink>
        </w:p>
        <w:p>
          <w:pPr>
            <w:pStyle w:val="Contents3"/>
            <w:tabs>
              <w:tab w:val="clear" w:pos="8459"/>
              <w:tab w:val="right" w:pos="9026" w:leader="dot"/>
            </w:tabs>
            <w:rPr/>
          </w:pPr>
          <w:hyperlink w:anchor="__RefHeading___Toc825920_774463916">
            <w:r>
              <w:rPr>
                <w:webHidden/>
                <w:rStyle w:val="IndexLink"/>
              </w:rPr>
              <w:t>4</w:t>
            </w:r>
            <w:r>
              <w:rPr>
                <w:rStyle w:val="IndexLink"/>
                <w:rtl w:val="true"/>
              </w:rPr>
              <w:t xml:space="preserve">. </w:t>
            </w:r>
            <w:r>
              <w:rPr>
                <w:rStyle w:val="IndexLink"/>
                <w:rtl w:val="true"/>
              </w:rPr>
              <w:t>بیمارستان و پرستاری</w:t>
            </w:r>
            <w:r>
              <w:rPr>
                <w:rStyle w:val="IndexLink"/>
                <w:rtl w:val="true"/>
              </w:rPr>
              <w:tab/>
            </w:r>
            <w:r>
              <w:rPr>
                <w:rStyle w:val="IndexLink"/>
              </w:rPr>
              <w:t>132</w:t>
            </w:r>
          </w:hyperlink>
        </w:p>
        <w:p>
          <w:pPr>
            <w:pStyle w:val="Contents4"/>
            <w:tabs>
              <w:tab w:val="clear" w:pos="8176"/>
              <w:tab w:val="right" w:pos="9026" w:leader="dot"/>
            </w:tabs>
            <w:rPr/>
          </w:pPr>
          <w:hyperlink w:anchor="__RefHeading___Toc825922_774463916">
            <w:r>
              <w:rPr>
                <w:webHidden/>
                <w:rStyle w:val="IndexLink"/>
                <w:rtl w:val="true"/>
              </w:rPr>
              <w:t>سرآغاز</w:t>
            </w:r>
            <w:r>
              <w:rPr>
                <w:rStyle w:val="IndexLink"/>
                <w:rtl w:val="true"/>
              </w:rPr>
              <w:tab/>
            </w:r>
            <w:r>
              <w:rPr>
                <w:rStyle w:val="IndexLink"/>
              </w:rPr>
              <w:t>132</w:t>
            </w:r>
          </w:hyperlink>
        </w:p>
        <w:p>
          <w:pPr>
            <w:pStyle w:val="Contents4"/>
            <w:tabs>
              <w:tab w:val="clear" w:pos="8176"/>
              <w:tab w:val="right" w:pos="9026" w:leader="dot"/>
            </w:tabs>
            <w:rPr/>
          </w:pPr>
          <w:hyperlink w:anchor="__RefHeading___Toc825924_774463916">
            <w:r>
              <w:rPr>
                <w:webHidden/>
                <w:rStyle w:val="IndexLink"/>
                <w:rtl w:val="true"/>
              </w:rPr>
              <w:t>بیمارستان های نمونه</w:t>
            </w:r>
            <w:r>
              <w:rPr>
                <w:rStyle w:val="IndexLink"/>
                <w:rtl w:val="true"/>
              </w:rPr>
              <w:tab/>
            </w:r>
            <w:r>
              <w:rPr>
                <w:rStyle w:val="IndexLink"/>
              </w:rPr>
              <w:t>132</w:t>
            </w:r>
          </w:hyperlink>
        </w:p>
        <w:p>
          <w:pPr>
            <w:pStyle w:val="Contents4"/>
            <w:tabs>
              <w:tab w:val="clear" w:pos="8176"/>
              <w:tab w:val="right" w:pos="9026" w:leader="dot"/>
            </w:tabs>
            <w:rPr/>
          </w:pPr>
          <w:hyperlink w:anchor="__RefHeading___Toc825926_774463916">
            <w:r>
              <w:rPr>
                <w:webHidden/>
                <w:rStyle w:val="IndexLink"/>
                <w:rtl w:val="true"/>
              </w:rPr>
              <w:t>ویژگی های بیمارستان اسلامی</w:t>
            </w:r>
            <w:r>
              <w:rPr>
                <w:rStyle w:val="IndexLink"/>
                <w:rtl w:val="true"/>
              </w:rPr>
              <w:tab/>
            </w:r>
            <w:r>
              <w:rPr>
                <w:rStyle w:val="IndexLink"/>
              </w:rPr>
              <w:t>133</w:t>
            </w:r>
          </w:hyperlink>
        </w:p>
        <w:p>
          <w:pPr>
            <w:pStyle w:val="Contents5"/>
            <w:tabs>
              <w:tab w:val="clear" w:pos="7892"/>
              <w:tab w:val="right" w:pos="9026" w:leader="dot"/>
            </w:tabs>
            <w:rPr/>
          </w:pPr>
          <w:hyperlink w:anchor="__RefHeading___Toc825928_774463916">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825930_774463916">
            <w:r>
              <w:rPr>
                <w:webHidden/>
                <w:rStyle w:val="IndexLink"/>
                <w:rtl w:val="true"/>
              </w:rPr>
              <w:t>الف</w:t>
            </w:r>
            <w:r>
              <w:rPr>
                <w:rStyle w:val="IndexLink"/>
                <w:rtl w:val="true"/>
              </w:rPr>
              <w:t xml:space="preserve">) </w:t>
            </w:r>
            <w:r>
              <w:rPr>
                <w:rStyle w:val="IndexLink"/>
                <w:rtl w:val="true"/>
              </w:rPr>
              <w:t>ویژگی‌های محل بیمارستان</w:t>
            </w:r>
            <w:r>
              <w:rPr>
                <w:rStyle w:val="IndexLink"/>
                <w:rtl w:val="true"/>
              </w:rPr>
              <w:tab/>
            </w:r>
            <w:r>
              <w:rPr>
                <w:rStyle w:val="IndexLink"/>
              </w:rPr>
              <w:t>133</w:t>
            </w:r>
          </w:hyperlink>
        </w:p>
        <w:p>
          <w:pPr>
            <w:pStyle w:val="Contents5"/>
            <w:tabs>
              <w:tab w:val="clear" w:pos="7892"/>
              <w:tab w:val="right" w:pos="9026" w:leader="dot"/>
            </w:tabs>
            <w:rPr/>
          </w:pPr>
          <w:hyperlink w:anchor="__RefHeading___Toc825932_774463916">
            <w:r>
              <w:rPr>
                <w:webHidden/>
                <w:rStyle w:val="IndexLink"/>
                <w:rtl w:val="true"/>
              </w:rPr>
              <w:t>ب</w:t>
            </w:r>
            <w:r>
              <w:rPr>
                <w:rStyle w:val="IndexLink"/>
                <w:rtl w:val="true"/>
              </w:rPr>
              <w:t xml:space="preserve">) </w:t>
            </w:r>
            <w:r>
              <w:rPr>
                <w:rStyle w:val="IndexLink"/>
                <w:rtl w:val="true"/>
              </w:rPr>
              <w:t>معماری و امور هندسی ساختمان</w:t>
            </w:r>
            <w:r>
              <w:rPr>
                <w:rStyle w:val="IndexLink"/>
                <w:rtl w:val="true"/>
              </w:rPr>
              <w:tab/>
            </w:r>
            <w:r>
              <w:rPr>
                <w:rStyle w:val="IndexLink"/>
              </w:rPr>
              <w:t>134</w:t>
            </w:r>
          </w:hyperlink>
        </w:p>
        <w:p>
          <w:pPr>
            <w:pStyle w:val="Contents5"/>
            <w:tabs>
              <w:tab w:val="clear" w:pos="7892"/>
              <w:tab w:val="right" w:pos="9026" w:leader="dot"/>
            </w:tabs>
            <w:rPr/>
          </w:pPr>
          <w:hyperlink w:anchor="__RefHeading___Toc825934_774463916">
            <w:r>
              <w:rPr>
                <w:webHidden/>
                <w:rStyle w:val="IndexLink"/>
                <w:rtl w:val="true"/>
              </w:rPr>
              <w:t>ج</w:t>
            </w:r>
            <w:r>
              <w:rPr>
                <w:rStyle w:val="IndexLink"/>
                <w:rtl w:val="true"/>
              </w:rPr>
              <w:t xml:space="preserve">) </w:t>
            </w:r>
            <w:r>
              <w:rPr>
                <w:rStyle w:val="IndexLink"/>
                <w:rtl w:val="true"/>
              </w:rPr>
              <w:t>داخل ساختمان</w:t>
            </w:r>
            <w:r>
              <w:rPr>
                <w:rStyle w:val="IndexLink"/>
                <w:rtl w:val="true"/>
              </w:rPr>
              <w:tab/>
            </w:r>
            <w:r>
              <w:rPr>
                <w:rStyle w:val="IndexLink"/>
              </w:rPr>
              <w:t>136</w:t>
            </w:r>
          </w:hyperlink>
        </w:p>
        <w:p>
          <w:pPr>
            <w:pStyle w:val="Contents4"/>
            <w:tabs>
              <w:tab w:val="clear" w:pos="8176"/>
              <w:tab w:val="right" w:pos="9026" w:leader="dot"/>
            </w:tabs>
            <w:rPr/>
          </w:pPr>
          <w:hyperlink w:anchor="__RefHeading___Toc825936_774463916">
            <w:r>
              <w:rPr>
                <w:webHidden/>
                <w:rStyle w:val="IndexLink"/>
                <w:rtl w:val="true"/>
              </w:rPr>
              <w:t>ارتباط پزشک و پرستار</w:t>
            </w:r>
            <w:r>
              <w:rPr>
                <w:rStyle w:val="IndexLink"/>
                <w:rtl w:val="true"/>
              </w:rPr>
              <w:tab/>
            </w:r>
            <w:r>
              <w:rPr>
                <w:rStyle w:val="IndexLink"/>
              </w:rPr>
              <w:t>143</w:t>
            </w:r>
          </w:hyperlink>
        </w:p>
        <w:p>
          <w:pPr>
            <w:pStyle w:val="Contents4"/>
            <w:tabs>
              <w:tab w:val="clear" w:pos="8176"/>
              <w:tab w:val="right" w:pos="9026" w:leader="dot"/>
            </w:tabs>
            <w:rPr/>
          </w:pPr>
          <w:hyperlink w:anchor="__RefHeading___Toc825938_774463916">
            <w:r>
              <w:rPr>
                <w:webHidden/>
                <w:rStyle w:val="IndexLink"/>
                <w:rtl w:val="true"/>
              </w:rPr>
              <w:t>پرستار در بیمارستان</w:t>
            </w:r>
            <w:r>
              <w:rPr>
                <w:rStyle w:val="IndexLink"/>
                <w:rtl w:val="true"/>
              </w:rPr>
              <w:tab/>
            </w:r>
            <w:r>
              <w:rPr>
                <w:rStyle w:val="IndexLink"/>
              </w:rPr>
              <w:t>143</w:t>
            </w:r>
          </w:hyperlink>
        </w:p>
        <w:p>
          <w:pPr>
            <w:pStyle w:val="Contents4"/>
            <w:tabs>
              <w:tab w:val="clear" w:pos="8176"/>
              <w:tab w:val="right" w:pos="9026" w:leader="dot"/>
            </w:tabs>
            <w:rPr/>
          </w:pPr>
          <w:hyperlink w:anchor="__RefHeading___Toc825940_774463916">
            <w:r>
              <w:rPr>
                <w:webHidden/>
                <w:rStyle w:val="IndexLink"/>
                <w:rtl w:val="true"/>
              </w:rPr>
              <w:t>درمان و پرستاری زن به وسیله پزشک مرد و بالعکس</w:t>
            </w:r>
            <w:r>
              <w:rPr>
                <w:rStyle w:val="IndexLink"/>
                <w:rtl w:val="true"/>
              </w:rPr>
              <w:tab/>
            </w:r>
            <w:r>
              <w:rPr>
                <w:rStyle w:val="IndexLink"/>
              </w:rPr>
              <w:t>147</w:t>
            </w:r>
          </w:hyperlink>
        </w:p>
        <w:p>
          <w:pPr>
            <w:pStyle w:val="Contents5"/>
            <w:tabs>
              <w:tab w:val="clear" w:pos="7892"/>
              <w:tab w:val="right" w:pos="9026" w:leader="dot"/>
            </w:tabs>
            <w:rPr/>
          </w:pPr>
          <w:hyperlink w:anchor="__RefHeading___Toc825942_774463916">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825944_774463916">
            <w:r>
              <w:rPr>
                <w:webHidden/>
                <w:rStyle w:val="IndexLink"/>
              </w:rPr>
              <w:t>1</w:t>
            </w:r>
            <w:r>
              <w:rPr>
                <w:rStyle w:val="IndexLink"/>
                <w:rtl w:val="true"/>
              </w:rPr>
              <w:t xml:space="preserve">. </w:t>
            </w:r>
            <w:r>
              <w:rPr>
                <w:rStyle w:val="IndexLink"/>
                <w:rtl w:val="true"/>
              </w:rPr>
              <w:t>مداوای مرد به‌وسیله زن</w:t>
            </w:r>
            <w:r>
              <w:rPr>
                <w:rStyle w:val="IndexLink"/>
                <w:rtl w:val="true"/>
              </w:rPr>
              <w:tab/>
            </w:r>
            <w:r>
              <w:rPr>
                <w:rStyle w:val="IndexLink"/>
              </w:rPr>
              <w:t>147</w:t>
            </w:r>
          </w:hyperlink>
        </w:p>
        <w:p>
          <w:pPr>
            <w:pStyle w:val="Contents5"/>
            <w:tabs>
              <w:tab w:val="clear" w:pos="7892"/>
              <w:tab w:val="right" w:pos="9026" w:leader="dot"/>
            </w:tabs>
            <w:rPr/>
          </w:pPr>
          <w:hyperlink w:anchor="__RefHeading___Toc825946_774463916">
            <w:r>
              <w:rPr>
                <w:webHidden/>
                <w:rStyle w:val="IndexLink"/>
              </w:rPr>
              <w:t>2</w:t>
            </w:r>
            <w:r>
              <w:rPr>
                <w:rStyle w:val="IndexLink"/>
                <w:rtl w:val="true"/>
              </w:rPr>
              <w:t xml:space="preserve">. </w:t>
            </w:r>
            <w:r>
              <w:rPr>
                <w:rStyle w:val="IndexLink"/>
                <w:rtl w:val="true"/>
              </w:rPr>
              <w:t>مداوا و پرستاری از زن به‌وسیله پزشک مرد</w:t>
            </w:r>
            <w:r>
              <w:rPr>
                <w:rStyle w:val="IndexLink"/>
                <w:rtl w:val="true"/>
              </w:rPr>
              <w:tab/>
            </w:r>
            <w:r>
              <w:rPr>
                <w:rStyle w:val="IndexLink"/>
              </w:rPr>
              <w:t>152</w:t>
            </w:r>
          </w:hyperlink>
        </w:p>
        <w:p>
          <w:pPr>
            <w:pStyle w:val="Contents4"/>
            <w:tabs>
              <w:tab w:val="clear" w:pos="8176"/>
              <w:tab w:val="right" w:pos="9026" w:leader="dot"/>
            </w:tabs>
            <w:rPr/>
          </w:pPr>
          <w:hyperlink w:anchor="__RefHeading___Toc825948_774463916">
            <w:r>
              <w:rPr>
                <w:webHidden/>
                <w:rStyle w:val="IndexLink"/>
                <w:rtl w:val="true"/>
              </w:rPr>
              <w:t>نگاه کردن به خنثی</w:t>
            </w:r>
            <w:r>
              <w:rPr>
                <w:rStyle w:val="IndexLink"/>
                <w:rtl w:val="true"/>
              </w:rPr>
              <w:tab/>
            </w:r>
            <w:r>
              <w:rPr>
                <w:rStyle w:val="IndexLink"/>
              </w:rPr>
              <w:t>156</w:t>
            </w:r>
          </w:hyperlink>
        </w:p>
        <w:p>
          <w:pPr>
            <w:pStyle w:val="Contents4"/>
            <w:tabs>
              <w:tab w:val="clear" w:pos="8176"/>
              <w:tab w:val="right" w:pos="9026" w:leader="dot"/>
            </w:tabs>
            <w:rPr/>
          </w:pPr>
          <w:hyperlink w:anchor="__RefHeading___Toc825950_774463916">
            <w:r>
              <w:rPr>
                <w:webHidden/>
                <w:rStyle w:val="IndexLink"/>
                <w:rtl w:val="true"/>
              </w:rPr>
              <w:t>تشریح جسد</w:t>
            </w:r>
            <w:r>
              <w:rPr>
                <w:rStyle w:val="IndexLink"/>
                <w:rtl w:val="true"/>
              </w:rPr>
              <w:tab/>
            </w:r>
            <w:r>
              <w:rPr>
                <w:rStyle w:val="IndexLink"/>
              </w:rPr>
              <w:t>156</w:t>
            </w:r>
          </w:hyperlink>
        </w:p>
        <w:p>
          <w:pPr>
            <w:pStyle w:val="Contents3"/>
            <w:tabs>
              <w:tab w:val="clear" w:pos="8459"/>
              <w:tab w:val="right" w:pos="9026" w:leader="dot"/>
            </w:tabs>
            <w:rPr/>
          </w:pPr>
          <w:hyperlink w:anchor="__RefHeading___Toc825952_774463916">
            <w:r>
              <w:rPr>
                <w:webHidden/>
                <w:rStyle w:val="IndexLink"/>
              </w:rPr>
              <w:t>5</w:t>
            </w:r>
            <w:r>
              <w:rPr>
                <w:rStyle w:val="IndexLink"/>
                <w:rtl w:val="true"/>
              </w:rPr>
              <w:t xml:space="preserve">. </w:t>
            </w:r>
            <w:r>
              <w:rPr>
                <w:rStyle w:val="IndexLink"/>
                <w:rtl w:val="true"/>
              </w:rPr>
              <w:t>بیمار و عیادت کنندگان</w:t>
            </w:r>
            <w:r>
              <w:rPr>
                <w:rStyle w:val="IndexLink"/>
                <w:rtl w:val="true"/>
              </w:rPr>
              <w:tab/>
            </w:r>
            <w:r>
              <w:rPr>
                <w:rStyle w:val="IndexLink"/>
              </w:rPr>
              <w:t>159</w:t>
            </w:r>
          </w:hyperlink>
        </w:p>
        <w:p>
          <w:pPr>
            <w:pStyle w:val="Contents4"/>
            <w:tabs>
              <w:tab w:val="clear" w:pos="8176"/>
              <w:tab w:val="right" w:pos="9026" w:leader="dot"/>
            </w:tabs>
            <w:rPr/>
          </w:pPr>
          <w:hyperlink w:anchor="__RefHeading___Toc825954_774463916">
            <w:r>
              <w:rPr>
                <w:webHidden/>
                <w:rStyle w:val="IndexLink"/>
                <w:rtl w:val="true"/>
              </w:rPr>
              <w:t>عیادت بیمار</w:t>
            </w:r>
            <w:r>
              <w:rPr>
                <w:rStyle w:val="IndexLink"/>
                <w:rtl w:val="true"/>
              </w:rPr>
              <w:tab/>
            </w:r>
            <w:r>
              <w:rPr>
                <w:rStyle w:val="IndexLink"/>
              </w:rPr>
              <w:t>159</w:t>
            </w:r>
          </w:hyperlink>
        </w:p>
        <w:p>
          <w:pPr>
            <w:pStyle w:val="Contents4"/>
            <w:tabs>
              <w:tab w:val="clear" w:pos="8176"/>
              <w:tab w:val="right" w:pos="9026" w:leader="dot"/>
            </w:tabs>
            <w:rPr/>
          </w:pPr>
          <w:hyperlink w:anchor="__RefHeading___Toc825956_774463916">
            <w:r>
              <w:rPr>
                <w:webHidden/>
                <w:rStyle w:val="IndexLink"/>
                <w:rtl w:val="true"/>
              </w:rPr>
              <w:t>اعلام بیماری به آشنایان</w:t>
            </w:r>
            <w:r>
              <w:rPr>
                <w:rStyle w:val="IndexLink"/>
                <w:rtl w:val="true"/>
              </w:rPr>
              <w:tab/>
            </w:r>
            <w:r>
              <w:rPr>
                <w:rStyle w:val="IndexLink"/>
              </w:rPr>
              <w:t>160</w:t>
            </w:r>
          </w:hyperlink>
        </w:p>
        <w:p>
          <w:pPr>
            <w:pStyle w:val="Contents4"/>
            <w:tabs>
              <w:tab w:val="clear" w:pos="8176"/>
              <w:tab w:val="right" w:pos="9026" w:leader="dot"/>
            </w:tabs>
            <w:rPr/>
          </w:pPr>
          <w:hyperlink w:anchor="__RefHeading___Toc825958_774463916">
            <w:r>
              <w:rPr>
                <w:webHidden/>
                <w:rStyle w:val="IndexLink"/>
                <w:rtl w:val="true"/>
              </w:rPr>
              <w:t>اجازه ملاقات به عیادت کنندگان</w:t>
            </w:r>
            <w:r>
              <w:rPr>
                <w:rStyle w:val="IndexLink"/>
                <w:rtl w:val="true"/>
              </w:rPr>
              <w:tab/>
            </w:r>
            <w:r>
              <w:rPr>
                <w:rStyle w:val="IndexLink"/>
              </w:rPr>
              <w:t>160</w:t>
            </w:r>
          </w:hyperlink>
        </w:p>
        <w:p>
          <w:pPr>
            <w:pStyle w:val="Contents4"/>
            <w:tabs>
              <w:tab w:val="clear" w:pos="8176"/>
              <w:tab w:val="right" w:pos="9026" w:leader="dot"/>
            </w:tabs>
            <w:rPr/>
          </w:pPr>
          <w:hyperlink w:anchor="__RefHeading___Toc825960_774463916">
            <w:r>
              <w:rPr>
                <w:webHidden/>
                <w:rStyle w:val="IndexLink"/>
                <w:rtl w:val="true"/>
              </w:rPr>
              <w:t>مستحب بودن عیادت بیمار</w:t>
            </w:r>
            <w:r>
              <w:rPr>
                <w:rStyle w:val="IndexLink"/>
                <w:rtl w:val="true"/>
              </w:rPr>
              <w:tab/>
            </w:r>
            <w:r>
              <w:rPr>
                <w:rStyle w:val="IndexLink"/>
              </w:rPr>
              <w:t>160</w:t>
            </w:r>
          </w:hyperlink>
        </w:p>
        <w:p>
          <w:pPr>
            <w:pStyle w:val="Contents4"/>
            <w:tabs>
              <w:tab w:val="clear" w:pos="8176"/>
              <w:tab w:val="right" w:pos="9026" w:leader="dot"/>
            </w:tabs>
            <w:rPr/>
          </w:pPr>
          <w:hyperlink w:anchor="__RefHeading___Toc825962_774463916">
            <w:r>
              <w:rPr>
                <w:webHidden/>
                <w:rStyle w:val="IndexLink"/>
                <w:rtl w:val="true"/>
              </w:rPr>
              <w:t>عیادت کسی که از کسی عیادت نمی کند</w:t>
            </w:r>
            <w:r>
              <w:rPr>
                <w:rStyle w:val="IndexLink"/>
                <w:rtl w:val="true"/>
              </w:rPr>
              <w:tab/>
            </w:r>
            <w:r>
              <w:rPr>
                <w:rStyle w:val="IndexLink"/>
              </w:rPr>
              <w:t>161</w:t>
            </w:r>
          </w:hyperlink>
        </w:p>
        <w:p>
          <w:pPr>
            <w:pStyle w:val="Contents4"/>
            <w:tabs>
              <w:tab w:val="clear" w:pos="8176"/>
              <w:tab w:val="right" w:pos="9026" w:leader="dot"/>
            </w:tabs>
            <w:rPr/>
          </w:pPr>
          <w:hyperlink w:anchor="__RefHeading___Toc825964_774463916">
            <w:r>
              <w:rPr>
                <w:webHidden/>
                <w:rStyle w:val="IndexLink"/>
                <w:rtl w:val="true"/>
              </w:rPr>
              <w:t>مسافتی که باید برای عیادت طی کرد</w:t>
            </w:r>
            <w:r>
              <w:rPr>
                <w:rStyle w:val="IndexLink"/>
                <w:rtl w:val="true"/>
              </w:rPr>
              <w:tab/>
            </w:r>
            <w:r>
              <w:rPr>
                <w:rStyle w:val="IndexLink"/>
              </w:rPr>
              <w:t>161</w:t>
            </w:r>
          </w:hyperlink>
        </w:p>
        <w:p>
          <w:pPr>
            <w:pStyle w:val="Contents4"/>
            <w:tabs>
              <w:tab w:val="clear" w:pos="8176"/>
              <w:tab w:val="right" w:pos="9026" w:leader="dot"/>
            </w:tabs>
            <w:rPr/>
          </w:pPr>
          <w:hyperlink w:anchor="__RefHeading___Toc825966_774463916">
            <w:r>
              <w:rPr>
                <w:webHidden/>
                <w:rStyle w:val="IndexLink"/>
                <w:rtl w:val="true"/>
              </w:rPr>
              <w:t>عیادت بر زن ها لازم نیست</w:t>
            </w:r>
            <w:r>
              <w:rPr>
                <w:rStyle w:val="IndexLink"/>
                <w:rtl w:val="true"/>
              </w:rPr>
              <w:tab/>
            </w:r>
            <w:r>
              <w:rPr>
                <w:rStyle w:val="IndexLink"/>
              </w:rPr>
              <w:t>161</w:t>
            </w:r>
          </w:hyperlink>
        </w:p>
        <w:p>
          <w:pPr>
            <w:pStyle w:val="Contents4"/>
            <w:tabs>
              <w:tab w:val="clear" w:pos="8176"/>
              <w:tab w:val="right" w:pos="9026" w:leader="dot"/>
            </w:tabs>
            <w:rPr/>
          </w:pPr>
          <w:hyperlink w:anchor="__RefHeading___Toc825968_774463916">
            <w:r>
              <w:rPr>
                <w:webHidden/>
                <w:rStyle w:val="IndexLink"/>
                <w:rtl w:val="true"/>
              </w:rPr>
              <w:t>عیادت؛ هر سه روز یک بار</w:t>
            </w:r>
            <w:r>
              <w:rPr>
                <w:rStyle w:val="IndexLink"/>
                <w:rtl w:val="true"/>
              </w:rPr>
              <w:tab/>
            </w:r>
            <w:r>
              <w:rPr>
                <w:rStyle w:val="IndexLink"/>
              </w:rPr>
              <w:t>162</w:t>
            </w:r>
          </w:hyperlink>
        </w:p>
        <w:p>
          <w:pPr>
            <w:pStyle w:val="Contents4"/>
            <w:tabs>
              <w:tab w:val="clear" w:pos="8176"/>
              <w:tab w:val="right" w:pos="9026" w:leader="dot"/>
            </w:tabs>
            <w:rPr/>
          </w:pPr>
          <w:hyperlink w:anchor="__RefHeading___Toc825970_774463916">
            <w:r>
              <w:rPr>
                <w:webHidden/>
                <w:rStyle w:val="IndexLink"/>
                <w:rtl w:val="true"/>
              </w:rPr>
              <w:t>عیادت پس از سه روز</w:t>
            </w:r>
            <w:r>
              <w:rPr>
                <w:rStyle w:val="IndexLink"/>
                <w:rtl w:val="true"/>
              </w:rPr>
              <w:tab/>
            </w:r>
            <w:r>
              <w:rPr>
                <w:rStyle w:val="IndexLink"/>
              </w:rPr>
              <w:t>164</w:t>
            </w:r>
          </w:hyperlink>
        </w:p>
        <w:p>
          <w:pPr>
            <w:pStyle w:val="Contents4"/>
            <w:tabs>
              <w:tab w:val="clear" w:pos="8176"/>
              <w:tab w:val="right" w:pos="9026" w:leader="dot"/>
            </w:tabs>
            <w:rPr/>
          </w:pPr>
          <w:hyperlink w:anchor="__RefHeading___Toc825972_774463916">
            <w:r>
              <w:rPr>
                <w:webHidden/>
                <w:rStyle w:val="IndexLink"/>
                <w:rtl w:val="true"/>
              </w:rPr>
              <w:t>سه بار عیادت</w:t>
            </w:r>
            <w:r>
              <w:rPr>
                <w:rStyle w:val="IndexLink"/>
                <w:rtl w:val="true"/>
              </w:rPr>
              <w:tab/>
            </w:r>
            <w:r>
              <w:rPr>
                <w:rStyle w:val="IndexLink"/>
              </w:rPr>
              <w:t>164</w:t>
            </w:r>
          </w:hyperlink>
        </w:p>
        <w:p>
          <w:pPr>
            <w:pStyle w:val="Contents4"/>
            <w:tabs>
              <w:tab w:val="clear" w:pos="8176"/>
              <w:tab w:val="right" w:pos="9026" w:leader="dot"/>
            </w:tabs>
            <w:rPr/>
          </w:pPr>
          <w:hyperlink w:anchor="__RefHeading___Toc825974_774463916">
            <w:r>
              <w:rPr>
                <w:webHidden/>
                <w:rStyle w:val="IndexLink"/>
                <w:rtl w:val="true"/>
              </w:rPr>
              <w:t>زمان عیادت</w:t>
            </w:r>
            <w:r>
              <w:rPr>
                <w:rStyle w:val="IndexLink"/>
                <w:rtl w:val="true"/>
              </w:rPr>
              <w:tab/>
            </w:r>
            <w:r>
              <w:rPr>
                <w:rStyle w:val="IndexLink"/>
              </w:rPr>
              <w:t>164</w:t>
            </w:r>
          </w:hyperlink>
        </w:p>
        <w:p>
          <w:pPr>
            <w:pStyle w:val="Contents4"/>
            <w:tabs>
              <w:tab w:val="clear" w:pos="8176"/>
              <w:tab w:val="right" w:pos="9026" w:leader="dot"/>
            </w:tabs>
            <w:rPr/>
          </w:pPr>
          <w:hyperlink w:anchor="__RefHeading___Toc825976_774463916">
            <w:r>
              <w:rPr>
                <w:webHidden/>
                <w:rStyle w:val="IndexLink"/>
                <w:rtl w:val="true"/>
              </w:rPr>
              <w:t>از چه کسی عیادت نکنیم ؟</w:t>
            </w:r>
            <w:r>
              <w:rPr>
                <w:rStyle w:val="IndexLink"/>
                <w:rtl w:val="true"/>
              </w:rPr>
              <w:t>!</w:t>
              <w:tab/>
            </w:r>
            <w:r>
              <w:rPr>
                <w:rStyle w:val="IndexLink"/>
              </w:rPr>
              <w:t>166</w:t>
            </w:r>
          </w:hyperlink>
        </w:p>
        <w:p>
          <w:pPr>
            <w:pStyle w:val="Contents4"/>
            <w:tabs>
              <w:tab w:val="clear" w:pos="8176"/>
              <w:tab w:val="right" w:pos="9026" w:leader="dot"/>
            </w:tabs>
            <w:rPr/>
          </w:pPr>
          <w:hyperlink w:anchor="__RefHeading___Toc825978_774463916">
            <w:r>
              <w:rPr>
                <w:webHidden/>
                <w:rStyle w:val="IndexLink"/>
                <w:rtl w:val="true"/>
              </w:rPr>
              <w:t>عیادت مرد از زن</w:t>
            </w:r>
            <w:r>
              <w:rPr>
                <w:rStyle w:val="IndexLink"/>
                <w:rtl w:val="true"/>
              </w:rPr>
              <w:tab/>
            </w:r>
            <w:r>
              <w:rPr>
                <w:rStyle w:val="IndexLink"/>
              </w:rPr>
              <w:t>167</w:t>
            </w:r>
          </w:hyperlink>
        </w:p>
        <w:p>
          <w:pPr>
            <w:pStyle w:val="Contents4"/>
            <w:tabs>
              <w:tab w:val="clear" w:pos="8176"/>
              <w:tab w:val="right" w:pos="9026" w:leader="dot"/>
            </w:tabs>
            <w:rPr/>
          </w:pPr>
          <w:hyperlink w:anchor="__RefHeading___Toc825980_774463916">
            <w:r>
              <w:rPr>
                <w:webHidden/>
                <w:rStyle w:val="IndexLink"/>
                <w:rtl w:val="true"/>
              </w:rPr>
              <w:t>عیادت از بنی هاشم</w:t>
            </w:r>
            <w:r>
              <w:rPr>
                <w:rStyle w:val="IndexLink"/>
                <w:rtl w:val="true"/>
              </w:rPr>
              <w:tab/>
            </w:r>
            <w:r>
              <w:rPr>
                <w:rStyle w:val="IndexLink"/>
              </w:rPr>
              <w:t>167</w:t>
            </w:r>
          </w:hyperlink>
        </w:p>
        <w:p>
          <w:pPr>
            <w:pStyle w:val="Contents4"/>
            <w:tabs>
              <w:tab w:val="clear" w:pos="8176"/>
              <w:tab w:val="right" w:pos="9026" w:leader="dot"/>
            </w:tabs>
            <w:rPr/>
          </w:pPr>
          <w:hyperlink w:anchor="__RefHeading___Toc825982_774463916">
            <w:r>
              <w:rPr>
                <w:webHidden/>
                <w:rStyle w:val="IndexLink"/>
                <w:rtl w:val="true"/>
              </w:rPr>
              <w:t>عیادت نزدیکان و فامیل</w:t>
            </w:r>
            <w:r>
              <w:rPr>
                <w:rStyle w:val="IndexLink"/>
                <w:rtl w:val="true"/>
              </w:rPr>
              <w:tab/>
            </w:r>
            <w:r>
              <w:rPr>
                <w:rStyle w:val="IndexLink"/>
              </w:rPr>
              <w:t>168</w:t>
            </w:r>
          </w:hyperlink>
        </w:p>
        <w:p>
          <w:pPr>
            <w:pStyle w:val="Contents4"/>
            <w:tabs>
              <w:tab w:val="clear" w:pos="8176"/>
              <w:tab w:val="right" w:pos="9026" w:leader="dot"/>
            </w:tabs>
            <w:rPr/>
          </w:pPr>
          <w:hyperlink w:anchor="__RefHeading___Toc825984_774463916">
            <w:r>
              <w:rPr>
                <w:webHidden/>
                <w:rStyle w:val="IndexLink"/>
                <w:rtl w:val="true"/>
              </w:rPr>
              <w:t>استحباب هدیه دادن به بیمار</w:t>
            </w:r>
            <w:r>
              <w:rPr>
                <w:rStyle w:val="IndexLink"/>
                <w:rtl w:val="true"/>
              </w:rPr>
              <w:tab/>
            </w:r>
            <w:r>
              <w:rPr>
                <w:rStyle w:val="IndexLink"/>
              </w:rPr>
              <w:t>168</w:t>
            </w:r>
          </w:hyperlink>
        </w:p>
        <w:p>
          <w:pPr>
            <w:pStyle w:val="Contents4"/>
            <w:tabs>
              <w:tab w:val="clear" w:pos="8176"/>
              <w:tab w:val="right" w:pos="9026" w:leader="dot"/>
            </w:tabs>
            <w:rPr/>
          </w:pPr>
          <w:hyperlink w:anchor="__RefHeading___Toc825986_774463916">
            <w:r>
              <w:rPr>
                <w:webHidden/>
                <w:rStyle w:val="IndexLink"/>
                <w:rtl w:val="true"/>
              </w:rPr>
              <w:t>شکایت نکردن بیمار به عیادت کنندگان</w:t>
            </w:r>
            <w:r>
              <w:rPr>
                <w:rStyle w:val="IndexLink"/>
                <w:rtl w:val="true"/>
              </w:rPr>
              <w:tab/>
            </w:r>
            <w:r>
              <w:rPr>
                <w:rStyle w:val="IndexLink"/>
              </w:rPr>
              <w:t>168</w:t>
            </w:r>
          </w:hyperlink>
        </w:p>
        <w:p>
          <w:pPr>
            <w:pStyle w:val="Contents4"/>
            <w:tabs>
              <w:tab w:val="clear" w:pos="8176"/>
              <w:tab w:val="right" w:pos="9026" w:leader="dot"/>
            </w:tabs>
            <w:rPr/>
          </w:pPr>
          <w:hyperlink w:anchor="__RefHeading___Toc825988_774463916">
            <w:r>
              <w:rPr>
                <w:webHidden/>
                <w:rStyle w:val="IndexLink"/>
                <w:rtl w:val="true"/>
              </w:rPr>
              <w:t>پناه بردن به خدا از بیماری را به گوش بیمار نرسانیم</w:t>
            </w:r>
            <w:r>
              <w:rPr>
                <w:rStyle w:val="IndexLink"/>
                <w:rtl w:val="true"/>
              </w:rPr>
              <w:tab/>
            </w:r>
            <w:r>
              <w:rPr>
                <w:rStyle w:val="IndexLink"/>
              </w:rPr>
              <w:t>173</w:t>
            </w:r>
          </w:hyperlink>
        </w:p>
        <w:p>
          <w:pPr>
            <w:pStyle w:val="Contents4"/>
            <w:tabs>
              <w:tab w:val="clear" w:pos="8176"/>
              <w:tab w:val="right" w:pos="9026" w:leader="dot"/>
            </w:tabs>
            <w:rPr/>
          </w:pPr>
          <w:hyperlink w:anchor="__RefHeading___Toc825990_774463916">
            <w:r>
              <w:rPr>
                <w:webHidden/>
                <w:rStyle w:val="IndexLink"/>
                <w:rtl w:val="true"/>
              </w:rPr>
              <w:t>زیاد نزد بیمار ننشینیم</w:t>
            </w:r>
            <w:r>
              <w:rPr>
                <w:rStyle w:val="IndexLink"/>
                <w:rtl w:val="true"/>
              </w:rPr>
              <w:tab/>
            </w:r>
            <w:r>
              <w:rPr>
                <w:rStyle w:val="IndexLink"/>
              </w:rPr>
              <w:t>173</w:t>
            </w:r>
          </w:hyperlink>
        </w:p>
        <w:p>
          <w:pPr>
            <w:pStyle w:val="Contents4"/>
            <w:tabs>
              <w:tab w:val="clear" w:pos="8176"/>
              <w:tab w:val="right" w:pos="9026" w:leader="dot"/>
            </w:tabs>
            <w:rPr/>
          </w:pPr>
          <w:hyperlink w:anchor="__RefHeading___Toc825992_774463916">
            <w:r>
              <w:rPr>
                <w:webHidden/>
                <w:rStyle w:val="IndexLink"/>
                <w:rtl w:val="true"/>
              </w:rPr>
              <w:t>گذاردن دست بر بیمار و نشستن در کنار او</w:t>
            </w:r>
            <w:r>
              <w:rPr>
                <w:rStyle w:val="IndexLink"/>
                <w:rtl w:val="true"/>
              </w:rPr>
              <w:tab/>
            </w:r>
            <w:r>
              <w:rPr>
                <w:rStyle w:val="IndexLink"/>
              </w:rPr>
              <w:t>174</w:t>
            </w:r>
          </w:hyperlink>
        </w:p>
        <w:p>
          <w:pPr>
            <w:pStyle w:val="Contents4"/>
            <w:tabs>
              <w:tab w:val="clear" w:pos="8176"/>
              <w:tab w:val="right" w:pos="9026" w:leader="dot"/>
            </w:tabs>
            <w:rPr/>
          </w:pPr>
          <w:hyperlink w:anchor="__RefHeading___Toc825994_774463916">
            <w:r>
              <w:rPr>
                <w:webHidden/>
                <w:rStyle w:val="IndexLink"/>
                <w:rtl w:val="true"/>
              </w:rPr>
              <w:t>دعای بیمار برای عیادت کننده و بالعکس</w:t>
            </w:r>
            <w:r>
              <w:rPr>
                <w:rStyle w:val="IndexLink"/>
                <w:rtl w:val="true"/>
              </w:rPr>
              <w:tab/>
            </w:r>
            <w:r>
              <w:rPr>
                <w:rStyle w:val="IndexLink"/>
              </w:rPr>
              <w:t>176</w:t>
            </w:r>
          </w:hyperlink>
        </w:p>
        <w:p>
          <w:pPr>
            <w:pStyle w:val="Contents4"/>
            <w:tabs>
              <w:tab w:val="clear" w:pos="8176"/>
              <w:tab w:val="right" w:pos="9026" w:leader="dot"/>
            </w:tabs>
            <w:rPr/>
          </w:pPr>
          <w:hyperlink w:anchor="__RefHeading___Toc825996_774463916">
            <w:r>
              <w:rPr>
                <w:webHidden/>
                <w:rStyle w:val="IndexLink"/>
                <w:rtl w:val="true"/>
              </w:rPr>
              <w:t>دعای فقرا به بیمار</w:t>
            </w:r>
            <w:r>
              <w:rPr>
                <w:rStyle w:val="IndexLink"/>
                <w:rtl w:val="true"/>
              </w:rPr>
              <w:tab/>
            </w:r>
            <w:r>
              <w:rPr>
                <w:rStyle w:val="IndexLink"/>
              </w:rPr>
              <w:t>177</w:t>
            </w:r>
          </w:hyperlink>
        </w:p>
        <w:p>
          <w:pPr>
            <w:pStyle w:val="Contents4"/>
            <w:tabs>
              <w:tab w:val="clear" w:pos="8176"/>
              <w:tab w:val="right" w:pos="9026" w:leader="dot"/>
            </w:tabs>
            <w:rPr/>
          </w:pPr>
          <w:hyperlink w:anchor="__RefHeading___Toc825998_774463916">
            <w:r>
              <w:rPr>
                <w:webHidden/>
                <w:rStyle w:val="IndexLink"/>
                <w:rtl w:val="true"/>
              </w:rPr>
              <w:t>پرسیدن از حال بیمار و آنچه میل دارد</w:t>
            </w:r>
            <w:r>
              <w:rPr>
                <w:rStyle w:val="IndexLink"/>
                <w:rtl w:val="true"/>
              </w:rPr>
              <w:tab/>
            </w:r>
            <w:r>
              <w:rPr>
                <w:rStyle w:val="IndexLink"/>
              </w:rPr>
              <w:t>177</w:t>
            </w:r>
          </w:hyperlink>
        </w:p>
        <w:p>
          <w:pPr>
            <w:pStyle w:val="Contents4"/>
            <w:tabs>
              <w:tab w:val="clear" w:pos="8176"/>
              <w:tab w:val="right" w:pos="9026" w:leader="dot"/>
            </w:tabs>
            <w:rPr/>
          </w:pPr>
          <w:hyperlink w:anchor="__RefHeading___Toc826000_774463916">
            <w:r>
              <w:rPr>
                <w:webHidden/>
                <w:rStyle w:val="IndexLink"/>
                <w:rtl w:val="true"/>
              </w:rPr>
              <w:t>امیدوارکردن بیمار به سلامتی</w:t>
            </w:r>
            <w:r>
              <w:rPr>
                <w:rStyle w:val="IndexLink"/>
                <w:rtl w:val="true"/>
              </w:rPr>
              <w:tab/>
            </w:r>
            <w:r>
              <w:rPr>
                <w:rStyle w:val="IndexLink"/>
              </w:rPr>
              <w:t>177</w:t>
            </w:r>
          </w:hyperlink>
        </w:p>
        <w:p>
          <w:pPr>
            <w:pStyle w:val="Contents4"/>
            <w:tabs>
              <w:tab w:val="clear" w:pos="8176"/>
              <w:tab w:val="right" w:pos="9026" w:leader="dot"/>
            </w:tabs>
            <w:rPr/>
          </w:pPr>
          <w:hyperlink w:anchor="__RefHeading___Toc826002_774463916">
            <w:r>
              <w:rPr>
                <w:webHidden/>
                <w:rStyle w:val="IndexLink"/>
                <w:rtl w:val="true"/>
              </w:rPr>
              <w:t>خوردن نزد بیمار</w:t>
            </w:r>
            <w:r>
              <w:rPr>
                <w:rStyle w:val="IndexLink"/>
                <w:rtl w:val="true"/>
              </w:rPr>
              <w:tab/>
            </w:r>
            <w:r>
              <w:rPr>
                <w:rStyle w:val="IndexLink"/>
              </w:rPr>
              <w:t>178</w:t>
            </w:r>
          </w:hyperlink>
        </w:p>
        <w:p>
          <w:pPr>
            <w:pStyle w:val="Contents4"/>
            <w:tabs>
              <w:tab w:val="clear" w:pos="8176"/>
              <w:tab w:val="right" w:pos="9026" w:leader="dot"/>
            </w:tabs>
            <w:rPr/>
          </w:pPr>
          <w:hyperlink w:anchor="__RefHeading___Toc826004_774463916">
            <w:r>
              <w:rPr>
                <w:webHidden/>
                <w:rStyle w:val="IndexLink"/>
                <w:rtl w:val="true"/>
              </w:rPr>
              <w:t>پس از بهبودی به بیمار چه بگوییم ؟</w:t>
            </w:r>
            <w:r>
              <w:rPr>
                <w:rStyle w:val="IndexLink"/>
                <w:rtl w:val="true"/>
              </w:rPr>
              <w:tab/>
            </w:r>
            <w:r>
              <w:rPr>
                <w:rStyle w:val="IndexLink"/>
              </w:rPr>
              <w:t>178</w:t>
            </w:r>
          </w:hyperlink>
        </w:p>
        <w:p>
          <w:pPr>
            <w:pStyle w:val="Contents2"/>
            <w:tabs>
              <w:tab w:val="clear" w:pos="8743"/>
              <w:tab w:val="right" w:pos="9026" w:leader="dot"/>
            </w:tabs>
            <w:rPr/>
          </w:pPr>
          <w:hyperlink w:anchor="__RefHeading___Toc826006_774463916">
            <w:r>
              <w:rPr>
                <w:webHidden/>
                <w:rStyle w:val="IndexLink"/>
                <w:rtl w:val="true"/>
              </w:rPr>
              <w:t>بخش سوم</w:t>
            </w:r>
            <w:r>
              <w:rPr>
                <w:rStyle w:val="IndexLink"/>
                <w:rtl w:val="true"/>
              </w:rPr>
              <w:t xml:space="preserve">: </w:t>
            </w:r>
            <w:r>
              <w:rPr>
                <w:rStyle w:val="IndexLink"/>
                <w:rtl w:val="true"/>
              </w:rPr>
              <w:t>بهداشت</w:t>
            </w:r>
            <w:r>
              <w:rPr>
                <w:rStyle w:val="IndexLink"/>
                <w:rtl w:val="true"/>
              </w:rPr>
              <w:tab/>
            </w:r>
            <w:r>
              <w:rPr>
                <w:rStyle w:val="IndexLink"/>
              </w:rPr>
              <w:t>180</w:t>
            </w:r>
          </w:hyperlink>
        </w:p>
        <w:p>
          <w:pPr>
            <w:pStyle w:val="Contents3"/>
            <w:tabs>
              <w:tab w:val="clear" w:pos="8459"/>
              <w:tab w:val="right" w:pos="9026" w:leader="dot"/>
            </w:tabs>
            <w:rPr/>
          </w:pPr>
          <w:hyperlink w:anchor="__RefHeading___Toc826008_774463916">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826010_774463916">
            <w:r>
              <w:rPr>
                <w:webHidden/>
                <w:rStyle w:val="IndexLink"/>
              </w:rPr>
              <w:t>1</w:t>
            </w:r>
            <w:r>
              <w:rPr>
                <w:rStyle w:val="IndexLink"/>
                <w:rtl w:val="true"/>
              </w:rPr>
              <w:t xml:space="preserve">. </w:t>
            </w:r>
            <w:r>
              <w:rPr>
                <w:rStyle w:val="IndexLink"/>
                <w:rtl w:val="true"/>
              </w:rPr>
              <w:t>مقدمات</w:t>
            </w:r>
            <w:r>
              <w:rPr>
                <w:rStyle w:val="IndexLink"/>
                <w:rtl w:val="true"/>
              </w:rPr>
              <w:tab/>
            </w:r>
            <w:r>
              <w:rPr>
                <w:rStyle w:val="IndexLink"/>
              </w:rPr>
              <w:t>182</w:t>
            </w:r>
          </w:hyperlink>
        </w:p>
        <w:p>
          <w:pPr>
            <w:pStyle w:val="Contents4"/>
            <w:tabs>
              <w:tab w:val="clear" w:pos="8176"/>
              <w:tab w:val="right" w:pos="9026" w:leader="dot"/>
            </w:tabs>
            <w:rPr/>
          </w:pPr>
          <w:hyperlink w:anchor="__RefHeading___Toc826012_774463916">
            <w:r>
              <w:rPr>
                <w:webHidden/>
                <w:rStyle w:val="IndexLink"/>
                <w:rtl w:val="true"/>
              </w:rPr>
              <w:t>ابعاد گسترده بهداشت</w:t>
            </w:r>
            <w:r>
              <w:rPr>
                <w:rStyle w:val="IndexLink"/>
                <w:rtl w:val="true"/>
              </w:rPr>
              <w:tab/>
            </w:r>
            <w:r>
              <w:rPr>
                <w:rStyle w:val="IndexLink"/>
              </w:rPr>
              <w:t>182</w:t>
            </w:r>
          </w:hyperlink>
        </w:p>
        <w:p>
          <w:pPr>
            <w:pStyle w:val="Contents4"/>
            <w:tabs>
              <w:tab w:val="clear" w:pos="8176"/>
              <w:tab w:val="right" w:pos="9026" w:leader="dot"/>
            </w:tabs>
            <w:rPr/>
          </w:pPr>
          <w:hyperlink w:anchor="__RefHeading___Toc826014_774463916">
            <w:r>
              <w:rPr>
                <w:webHidden/>
                <w:rStyle w:val="IndexLink"/>
                <w:rtl w:val="true"/>
              </w:rPr>
              <w:t>بررسی خواص اشیاء</w:t>
            </w:r>
            <w:r>
              <w:rPr>
                <w:rStyle w:val="IndexLink"/>
                <w:rtl w:val="true"/>
              </w:rPr>
              <w:tab/>
            </w:r>
            <w:r>
              <w:rPr>
                <w:rStyle w:val="IndexLink"/>
              </w:rPr>
              <w:t>183</w:t>
            </w:r>
          </w:hyperlink>
        </w:p>
        <w:p>
          <w:pPr>
            <w:pStyle w:val="Contents4"/>
            <w:tabs>
              <w:tab w:val="clear" w:pos="8176"/>
              <w:tab w:val="right" w:pos="9026" w:leader="dot"/>
            </w:tabs>
            <w:rPr/>
          </w:pPr>
          <w:hyperlink w:anchor="__RefHeading___Toc826016_774463916">
            <w:r>
              <w:rPr>
                <w:webHidden/>
                <w:rStyle w:val="IndexLink"/>
                <w:rtl w:val="true"/>
              </w:rPr>
              <w:t>محورهای بحث</w:t>
            </w:r>
            <w:r>
              <w:rPr>
                <w:rStyle w:val="IndexLink"/>
                <w:rtl w:val="true"/>
              </w:rPr>
              <w:tab/>
            </w:r>
            <w:r>
              <w:rPr>
                <w:rStyle w:val="IndexLink"/>
              </w:rPr>
              <w:t>184</w:t>
            </w:r>
          </w:hyperlink>
        </w:p>
        <w:p>
          <w:pPr>
            <w:pStyle w:val="Contents4"/>
            <w:tabs>
              <w:tab w:val="clear" w:pos="8176"/>
              <w:tab w:val="right" w:pos="9026" w:leader="dot"/>
            </w:tabs>
            <w:rPr/>
          </w:pPr>
          <w:hyperlink w:anchor="__RefHeading___Toc826018_774463916">
            <w:r>
              <w:rPr>
                <w:webHidden/>
                <w:rStyle w:val="IndexLink"/>
                <w:rtl w:val="true"/>
              </w:rPr>
              <w:t>نظافت عمومی</w:t>
            </w:r>
            <w:r>
              <w:rPr>
                <w:rStyle w:val="IndexLink"/>
                <w:rtl w:val="true"/>
              </w:rPr>
              <w:tab/>
            </w:r>
            <w:r>
              <w:rPr>
                <w:rStyle w:val="IndexLink"/>
              </w:rPr>
              <w:t>184</w:t>
            </w:r>
          </w:hyperlink>
        </w:p>
        <w:p>
          <w:pPr>
            <w:pStyle w:val="Contents4"/>
            <w:tabs>
              <w:tab w:val="clear" w:pos="8176"/>
              <w:tab w:val="right" w:pos="9026" w:leader="dot"/>
            </w:tabs>
            <w:rPr/>
          </w:pPr>
          <w:hyperlink w:anchor="__RefHeading___Toc826020_774463916">
            <w:r>
              <w:rPr>
                <w:webHidden/>
                <w:rStyle w:val="IndexLink"/>
                <w:rtl w:val="true"/>
              </w:rPr>
              <w:t>مثال هایی برای مطالب گذشته</w:t>
            </w:r>
            <w:r>
              <w:rPr>
                <w:rStyle w:val="IndexLink"/>
                <w:rtl w:val="true"/>
              </w:rPr>
              <w:tab/>
            </w:r>
            <w:r>
              <w:rPr>
                <w:rStyle w:val="IndexLink"/>
              </w:rPr>
              <w:t>185</w:t>
            </w:r>
          </w:hyperlink>
        </w:p>
        <w:p>
          <w:pPr>
            <w:pStyle w:val="Contents3"/>
            <w:tabs>
              <w:tab w:val="clear" w:pos="8459"/>
              <w:tab w:val="right" w:pos="9026" w:leader="dot"/>
            </w:tabs>
            <w:rPr/>
          </w:pPr>
          <w:hyperlink w:anchor="__RefHeading___Toc826022_774463916">
            <w:r>
              <w:rPr>
                <w:webHidden/>
                <w:rStyle w:val="IndexLink"/>
              </w:rPr>
              <w:t>2</w:t>
            </w:r>
            <w:r>
              <w:rPr>
                <w:rStyle w:val="IndexLink"/>
                <w:rtl w:val="true"/>
              </w:rPr>
              <w:t xml:space="preserve">. </w:t>
            </w:r>
            <w:r>
              <w:rPr>
                <w:rStyle w:val="IndexLink"/>
                <w:rtl w:val="true"/>
              </w:rPr>
              <w:t>مسواک و خلال</w:t>
            </w:r>
            <w:r>
              <w:rPr>
                <w:rStyle w:val="IndexLink"/>
                <w:rtl w:val="true"/>
              </w:rPr>
              <w:tab/>
            </w:r>
            <w:r>
              <w:rPr>
                <w:rStyle w:val="IndexLink"/>
              </w:rPr>
              <w:t>188</w:t>
            </w:r>
          </w:hyperlink>
        </w:p>
        <w:p>
          <w:pPr>
            <w:pStyle w:val="Contents4"/>
            <w:tabs>
              <w:tab w:val="clear" w:pos="8176"/>
              <w:tab w:val="right" w:pos="9026" w:leader="dot"/>
            </w:tabs>
            <w:rPr/>
          </w:pPr>
          <w:hyperlink w:anchor="__RefHeading___Toc826024_774463916">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826026_774463916">
            <w:r>
              <w:rPr>
                <w:webHidden/>
                <w:rStyle w:val="IndexLink"/>
                <w:rtl w:val="true"/>
              </w:rPr>
              <w:t>پرسش و پاسخ</w:t>
            </w:r>
            <w:r>
              <w:rPr>
                <w:rStyle w:val="IndexLink"/>
                <w:rtl w:val="true"/>
              </w:rPr>
              <w:tab/>
            </w:r>
            <w:r>
              <w:rPr>
                <w:rStyle w:val="IndexLink"/>
              </w:rPr>
              <w:t>188</w:t>
            </w:r>
          </w:hyperlink>
        </w:p>
        <w:p>
          <w:pPr>
            <w:pStyle w:val="Contents4"/>
            <w:tabs>
              <w:tab w:val="clear" w:pos="8176"/>
              <w:tab w:val="right" w:pos="9026" w:leader="dot"/>
            </w:tabs>
            <w:rPr/>
          </w:pPr>
          <w:hyperlink w:anchor="__RefHeading___Toc826028_774463916">
            <w:r>
              <w:rPr>
                <w:webHidden/>
                <w:rStyle w:val="IndexLink"/>
                <w:rtl w:val="true"/>
              </w:rPr>
              <w:t>مسواک</w:t>
            </w:r>
            <w:r>
              <w:rPr>
                <w:rStyle w:val="IndexLink"/>
                <w:rtl w:val="true"/>
              </w:rPr>
              <w:tab/>
            </w:r>
            <w:r>
              <w:rPr>
                <w:rStyle w:val="IndexLink"/>
              </w:rPr>
              <w:t>189</w:t>
            </w:r>
          </w:hyperlink>
        </w:p>
        <w:p>
          <w:pPr>
            <w:pStyle w:val="Contents4"/>
            <w:tabs>
              <w:tab w:val="clear" w:pos="8176"/>
              <w:tab w:val="right" w:pos="9026" w:leader="dot"/>
            </w:tabs>
            <w:rPr/>
          </w:pPr>
          <w:hyperlink w:anchor="__RefHeading___Toc826030_774463916">
            <w:r>
              <w:rPr>
                <w:webHidden/>
                <w:rStyle w:val="IndexLink"/>
                <w:rtl w:val="true"/>
              </w:rPr>
              <w:t>مسواک زدن از دیدگاه معصومین علیهم السلام</w:t>
            </w:r>
            <w:r>
              <w:rPr>
                <w:rStyle w:val="IndexLink"/>
                <w:rtl w:val="true"/>
              </w:rPr>
              <w:tab/>
            </w:r>
            <w:r>
              <w:rPr>
                <w:rStyle w:val="IndexLink"/>
              </w:rPr>
              <w:t>190</w:t>
            </w:r>
          </w:hyperlink>
        </w:p>
        <w:p>
          <w:pPr>
            <w:pStyle w:val="Contents5"/>
            <w:tabs>
              <w:tab w:val="clear" w:pos="7892"/>
              <w:tab w:val="right" w:pos="9026" w:leader="dot"/>
            </w:tabs>
            <w:rPr/>
          </w:pPr>
          <w:hyperlink w:anchor="__RefHeading___Toc826032_774463916">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826034_774463916">
            <w:r>
              <w:rPr>
                <w:webHidden/>
                <w:rStyle w:val="IndexLink"/>
              </w:rPr>
              <w:t>1</w:t>
            </w:r>
            <w:r>
              <w:rPr>
                <w:rStyle w:val="IndexLink"/>
                <w:rtl w:val="true"/>
              </w:rPr>
              <w:t xml:space="preserve">. </w:t>
            </w:r>
            <w:r>
              <w:rPr>
                <w:rStyle w:val="IndexLink"/>
                <w:rtl w:val="true"/>
              </w:rPr>
              <w:t>مسواک زدن از دیدگاه کلی</w:t>
            </w:r>
            <w:r>
              <w:rPr>
                <w:rStyle w:val="IndexLink"/>
                <w:rtl w:val="true"/>
              </w:rPr>
              <w:tab/>
            </w:r>
            <w:r>
              <w:rPr>
                <w:rStyle w:val="IndexLink"/>
              </w:rPr>
              <w:t>191</w:t>
            </w:r>
          </w:hyperlink>
        </w:p>
        <w:p>
          <w:pPr>
            <w:pStyle w:val="Contents5"/>
            <w:tabs>
              <w:tab w:val="clear" w:pos="7892"/>
              <w:tab w:val="right" w:pos="9026" w:leader="dot"/>
            </w:tabs>
            <w:rPr/>
          </w:pPr>
          <w:hyperlink w:anchor="__RefHeading___Toc826036_774463916">
            <w:r>
              <w:rPr>
                <w:webHidden/>
                <w:rStyle w:val="IndexLink"/>
              </w:rPr>
              <w:t>2</w:t>
            </w:r>
            <w:r>
              <w:rPr>
                <w:rStyle w:val="IndexLink"/>
                <w:rtl w:val="true"/>
              </w:rPr>
              <w:t xml:space="preserve">. </w:t>
            </w:r>
            <w:r>
              <w:rPr>
                <w:rStyle w:val="IndexLink"/>
                <w:rtl w:val="true"/>
              </w:rPr>
              <w:t>مسواک زدن برای وضو و نماز</w:t>
            </w:r>
            <w:r>
              <w:rPr>
                <w:rStyle w:val="IndexLink"/>
                <w:rtl w:val="true"/>
              </w:rPr>
              <w:tab/>
            </w:r>
            <w:r>
              <w:rPr>
                <w:rStyle w:val="IndexLink"/>
              </w:rPr>
              <w:t>193</w:t>
            </w:r>
          </w:hyperlink>
        </w:p>
        <w:p>
          <w:pPr>
            <w:pStyle w:val="Contents4"/>
            <w:tabs>
              <w:tab w:val="clear" w:pos="8176"/>
              <w:tab w:val="right" w:pos="9026" w:leader="dot"/>
            </w:tabs>
            <w:rPr/>
          </w:pPr>
          <w:hyperlink w:anchor="__RefHeading___Toc826038_774463916">
            <w:r>
              <w:rPr>
                <w:webHidden/>
                <w:rStyle w:val="IndexLink"/>
                <w:rtl w:val="true"/>
              </w:rPr>
              <w:t>فواید، اوقات و کیفیت مسواک زدن</w:t>
            </w:r>
            <w:r>
              <w:rPr>
                <w:rStyle w:val="IndexLink"/>
                <w:rtl w:val="true"/>
              </w:rPr>
              <w:tab/>
            </w:r>
            <w:r>
              <w:rPr>
                <w:rStyle w:val="IndexLink"/>
              </w:rPr>
              <w:t>195</w:t>
            </w:r>
          </w:hyperlink>
        </w:p>
        <w:p>
          <w:pPr>
            <w:pStyle w:val="Contents4"/>
            <w:tabs>
              <w:tab w:val="clear" w:pos="8176"/>
              <w:tab w:val="right" w:pos="9026" w:leader="dot"/>
            </w:tabs>
            <w:rPr/>
          </w:pPr>
          <w:hyperlink w:anchor="__RefHeading___Toc826040_774463916">
            <w:r>
              <w:rPr>
                <w:webHidden/>
                <w:rStyle w:val="IndexLink"/>
                <w:rtl w:val="true"/>
              </w:rPr>
              <w:t>اگر مردم فواید مسواک را بدانند</w:t>
            </w:r>
            <w:r>
              <w:rPr>
                <w:rStyle w:val="IndexLink"/>
                <w:rtl w:val="true"/>
              </w:rPr>
              <w:t>!</w:t>
              <w:tab/>
            </w:r>
            <w:r>
              <w:rPr>
                <w:rStyle w:val="IndexLink"/>
              </w:rPr>
              <w:t>195</w:t>
            </w:r>
          </w:hyperlink>
        </w:p>
        <w:p>
          <w:pPr>
            <w:pStyle w:val="Contents4"/>
            <w:tabs>
              <w:tab w:val="clear" w:pos="8176"/>
              <w:tab w:val="right" w:pos="9026" w:leader="dot"/>
            </w:tabs>
            <w:rPr/>
          </w:pPr>
          <w:hyperlink w:anchor="__RefHeading___Toc826042_774463916">
            <w:r>
              <w:rPr>
                <w:webHidden/>
                <w:rStyle w:val="IndexLink"/>
                <w:rtl w:val="true"/>
              </w:rPr>
              <w:t>فوایدمسواک زدن در روایات اهل بیت علیهم 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826044_774463916">
            <w:r>
              <w:rPr>
                <w:webHidden/>
                <w:rStyle w:val="IndexLink"/>
                <w:rtl w:val="true"/>
              </w:rPr>
              <w:t>خلاصه ای از آنچه گذشت</w:t>
            </w:r>
            <w:r>
              <w:rPr>
                <w:rStyle w:val="IndexLink"/>
                <w:rtl w:val="true"/>
              </w:rPr>
              <w:tab/>
            </w:r>
            <w:r>
              <w:rPr>
                <w:rStyle w:val="IndexLink"/>
              </w:rPr>
              <w:t>199</w:t>
            </w:r>
          </w:hyperlink>
        </w:p>
        <w:p>
          <w:pPr>
            <w:pStyle w:val="Contents4"/>
            <w:tabs>
              <w:tab w:val="clear" w:pos="8176"/>
              <w:tab w:val="right" w:pos="9026" w:leader="dot"/>
            </w:tabs>
            <w:rPr/>
          </w:pPr>
          <w:hyperlink w:anchor="__RefHeading___Toc826046_774463916">
            <w:r>
              <w:rPr>
                <w:webHidden/>
                <w:rStyle w:val="IndexLink"/>
                <w:rtl w:val="true"/>
              </w:rPr>
              <w:t>فواید و اسرار مسواک کردن</w:t>
            </w:r>
            <w:r>
              <w:rPr>
                <w:rStyle w:val="IndexLink"/>
                <w:rtl w:val="true"/>
              </w:rPr>
              <w:tab/>
            </w:r>
            <w:r>
              <w:rPr>
                <w:rStyle w:val="IndexLink"/>
              </w:rPr>
              <w:t>201</w:t>
            </w:r>
          </w:hyperlink>
        </w:p>
        <w:p>
          <w:pPr>
            <w:pStyle w:val="Contents5"/>
            <w:tabs>
              <w:tab w:val="clear" w:pos="7892"/>
              <w:tab w:val="right" w:pos="9026" w:leader="dot"/>
            </w:tabs>
            <w:rPr/>
          </w:pPr>
          <w:hyperlink w:anchor="__RefHeading___Toc826048_774463916">
            <w:r>
              <w:rPr>
                <w:webHidden/>
                <w:rStyle w:val="IndexLink"/>
              </w:rPr>
              <w:t>1</w:t>
            </w:r>
            <w:r>
              <w:rPr>
                <w:rStyle w:val="IndexLink"/>
                <w:rtl w:val="true"/>
              </w:rPr>
              <w:t xml:space="preserve">. </w:t>
            </w:r>
            <w:r>
              <w:rPr>
                <w:rStyle w:val="IndexLink"/>
                <w:rtl w:val="true"/>
              </w:rPr>
              <w:t>مسواک زدن دندان‌ها را سفید می‌کند</w:t>
            </w:r>
            <w:r>
              <w:rPr>
                <w:rStyle w:val="IndexLink"/>
                <w:rtl w:val="true"/>
              </w:rPr>
              <w:tab/>
            </w:r>
            <w:r>
              <w:rPr>
                <w:rStyle w:val="IndexLink"/>
              </w:rPr>
              <w:t>201</w:t>
            </w:r>
          </w:hyperlink>
        </w:p>
        <w:p>
          <w:pPr>
            <w:pStyle w:val="Contents5"/>
            <w:tabs>
              <w:tab w:val="clear" w:pos="7892"/>
              <w:tab w:val="right" w:pos="9026" w:leader="dot"/>
            </w:tabs>
            <w:rPr/>
          </w:pPr>
          <w:hyperlink w:anchor="__RefHeading___Toc826050_774463916">
            <w:r>
              <w:rPr>
                <w:webHidden/>
                <w:rStyle w:val="IndexLink"/>
              </w:rPr>
              <w:t>2</w:t>
            </w:r>
            <w:r>
              <w:rPr>
                <w:rStyle w:val="IndexLink"/>
                <w:rtl w:val="true"/>
              </w:rPr>
              <w:t xml:space="preserve">. </w:t>
            </w:r>
            <w:r>
              <w:rPr>
                <w:rStyle w:val="IndexLink"/>
                <w:rtl w:val="true"/>
              </w:rPr>
              <w:t>مسواک زدن، دهان را خوشبو می‌کند</w:t>
            </w:r>
            <w:r>
              <w:rPr>
                <w:rStyle w:val="IndexLink"/>
                <w:rtl w:val="true"/>
              </w:rPr>
              <w:tab/>
            </w:r>
            <w:r>
              <w:rPr>
                <w:rStyle w:val="IndexLink"/>
              </w:rPr>
              <w:t>201</w:t>
            </w:r>
          </w:hyperlink>
        </w:p>
        <w:p>
          <w:pPr>
            <w:pStyle w:val="Contents5"/>
            <w:tabs>
              <w:tab w:val="clear" w:pos="7892"/>
              <w:tab w:val="right" w:pos="9026" w:leader="dot"/>
            </w:tabs>
            <w:rPr/>
          </w:pPr>
          <w:hyperlink w:anchor="__RefHeading___Toc826052_774463916">
            <w:r>
              <w:rPr>
                <w:webHidden/>
                <w:rStyle w:val="IndexLink"/>
              </w:rPr>
              <w:t>3</w:t>
            </w:r>
            <w:r>
              <w:rPr>
                <w:rStyle w:val="IndexLink"/>
                <w:rtl w:val="true"/>
              </w:rPr>
              <w:t xml:space="preserve">. </w:t>
            </w:r>
            <w:r>
              <w:rPr>
                <w:rStyle w:val="IndexLink"/>
                <w:rtl w:val="true"/>
              </w:rPr>
              <w:t>زردی و جرم دندان را از بین می‌برد</w:t>
            </w:r>
            <w:r>
              <w:rPr>
                <w:rStyle w:val="IndexLink"/>
                <w:rtl w:val="true"/>
              </w:rPr>
              <w:tab/>
            </w:r>
            <w:r>
              <w:rPr>
                <w:rStyle w:val="IndexLink"/>
              </w:rPr>
              <w:t>201</w:t>
            </w:r>
          </w:hyperlink>
        </w:p>
        <w:p>
          <w:pPr>
            <w:pStyle w:val="Contents5"/>
            <w:tabs>
              <w:tab w:val="clear" w:pos="7892"/>
              <w:tab w:val="right" w:pos="9026" w:leader="dot"/>
            </w:tabs>
            <w:rPr/>
          </w:pPr>
          <w:hyperlink w:anchor="__RefHeading___Toc826054_774463916">
            <w:r>
              <w:rPr>
                <w:webHidden/>
                <w:rStyle w:val="IndexLink"/>
              </w:rPr>
              <w:t>4</w:t>
            </w:r>
            <w:r>
              <w:rPr>
                <w:rStyle w:val="IndexLink"/>
                <w:rtl w:val="true"/>
              </w:rPr>
              <w:t xml:space="preserve">. </w:t>
            </w:r>
            <w:r>
              <w:rPr>
                <w:rStyle w:val="IndexLink"/>
                <w:rtl w:val="true"/>
              </w:rPr>
              <w:t>لثه را تقویت می‌کند</w:t>
            </w:r>
            <w:r>
              <w:rPr>
                <w:rStyle w:val="IndexLink"/>
                <w:rtl w:val="true"/>
              </w:rPr>
              <w:tab/>
            </w:r>
            <w:r>
              <w:rPr>
                <w:rStyle w:val="IndexLink"/>
              </w:rPr>
              <w:t>202</w:t>
            </w:r>
          </w:hyperlink>
        </w:p>
        <w:p>
          <w:pPr>
            <w:pStyle w:val="Contents5"/>
            <w:tabs>
              <w:tab w:val="clear" w:pos="7892"/>
              <w:tab w:val="right" w:pos="9026" w:leader="dot"/>
            </w:tabs>
            <w:rPr/>
          </w:pPr>
          <w:hyperlink w:anchor="__RefHeading___Toc826056_774463916">
            <w:r>
              <w:rPr>
                <w:webHidden/>
                <w:rStyle w:val="IndexLink"/>
              </w:rPr>
              <w:t>5</w:t>
            </w:r>
            <w:r>
              <w:rPr>
                <w:rStyle w:val="IndexLink"/>
                <w:rtl w:val="true"/>
              </w:rPr>
              <w:t xml:space="preserve">. </w:t>
            </w:r>
            <w:r>
              <w:rPr>
                <w:rStyle w:val="IndexLink"/>
                <w:rtl w:val="true"/>
              </w:rPr>
              <w:t>روشنی‌بخش دیدگان</w:t>
            </w:r>
            <w:r>
              <w:rPr>
                <w:rStyle w:val="IndexLink"/>
                <w:rtl w:val="true"/>
              </w:rPr>
              <w:tab/>
            </w:r>
            <w:r>
              <w:rPr>
                <w:rStyle w:val="IndexLink"/>
              </w:rPr>
              <w:t>202</w:t>
            </w:r>
          </w:hyperlink>
        </w:p>
        <w:p>
          <w:pPr>
            <w:pStyle w:val="Contents5"/>
            <w:tabs>
              <w:tab w:val="clear" w:pos="7892"/>
              <w:tab w:val="right" w:pos="9026" w:leader="dot"/>
            </w:tabs>
            <w:rPr/>
          </w:pPr>
          <w:hyperlink w:anchor="__RefHeading___Toc826058_774463916">
            <w:r>
              <w:rPr>
                <w:webHidden/>
                <w:rStyle w:val="IndexLink"/>
              </w:rPr>
              <w:t>6</w:t>
            </w:r>
            <w:r>
              <w:rPr>
                <w:rStyle w:val="IndexLink"/>
                <w:rtl w:val="true"/>
              </w:rPr>
              <w:t xml:space="preserve">. </w:t>
            </w:r>
            <w:r>
              <w:rPr>
                <w:rStyle w:val="IndexLink"/>
                <w:rtl w:val="true"/>
              </w:rPr>
              <w:t>موجب رویش مو است</w:t>
            </w:r>
            <w:r>
              <w:rPr>
                <w:rStyle w:val="IndexLink"/>
                <w:rtl w:val="true"/>
              </w:rPr>
              <w:tab/>
            </w:r>
            <w:r>
              <w:rPr>
                <w:rStyle w:val="IndexLink"/>
              </w:rPr>
              <w:t>202</w:t>
            </w:r>
          </w:hyperlink>
        </w:p>
        <w:p>
          <w:pPr>
            <w:pStyle w:val="Contents5"/>
            <w:tabs>
              <w:tab w:val="clear" w:pos="7892"/>
              <w:tab w:val="right" w:pos="9026" w:leader="dot"/>
            </w:tabs>
            <w:rPr/>
          </w:pPr>
          <w:hyperlink w:anchor="__RefHeading___Toc826060_774463916">
            <w:r>
              <w:rPr>
                <w:webHidden/>
                <w:rStyle w:val="IndexLink"/>
              </w:rPr>
              <w:t>7</w:t>
            </w:r>
            <w:r>
              <w:rPr>
                <w:rStyle w:val="IndexLink"/>
                <w:rtl w:val="true"/>
              </w:rPr>
              <w:t xml:space="preserve">. </w:t>
            </w:r>
            <w:r>
              <w:rPr>
                <w:rStyle w:val="IndexLink"/>
                <w:rtl w:val="true"/>
              </w:rPr>
              <w:t>ارتباط مسواک‌زدن با احوال روحی و عقلی و غیره</w:t>
            </w:r>
            <w:r>
              <w:rPr>
                <w:rStyle w:val="IndexLink"/>
                <w:rtl w:val="true"/>
              </w:rPr>
              <w:tab/>
            </w:r>
            <w:r>
              <w:rPr>
                <w:rStyle w:val="IndexLink"/>
              </w:rPr>
              <w:t>202</w:t>
            </w:r>
          </w:hyperlink>
        </w:p>
        <w:p>
          <w:pPr>
            <w:pStyle w:val="Contents5"/>
            <w:tabs>
              <w:tab w:val="clear" w:pos="7892"/>
              <w:tab w:val="right" w:pos="9026" w:leader="dot"/>
            </w:tabs>
            <w:rPr/>
          </w:pPr>
          <w:hyperlink w:anchor="__RefHeading___Toc826062_774463916">
            <w:r>
              <w:rPr>
                <w:webHidden/>
                <w:rStyle w:val="IndexLink"/>
              </w:rPr>
              <w:t>8</w:t>
            </w:r>
            <w:r>
              <w:rPr>
                <w:rStyle w:val="IndexLink"/>
                <w:rtl w:val="true"/>
              </w:rPr>
              <w:t xml:space="preserve">. </w:t>
            </w:r>
            <w:r>
              <w:rPr>
                <w:rStyle w:val="IndexLink"/>
                <w:rtl w:val="true"/>
              </w:rPr>
              <w:t>پیامدهای آلودگی دهان</w:t>
            </w:r>
            <w:r>
              <w:rPr>
                <w:rStyle w:val="IndexLink"/>
                <w:rtl w:val="true"/>
              </w:rPr>
              <w:tab/>
            </w:r>
            <w:r>
              <w:rPr>
                <w:rStyle w:val="IndexLink"/>
              </w:rPr>
              <w:t>203</w:t>
            </w:r>
          </w:hyperlink>
        </w:p>
        <w:p>
          <w:pPr>
            <w:pStyle w:val="Contents5"/>
            <w:tabs>
              <w:tab w:val="clear" w:pos="7892"/>
              <w:tab w:val="right" w:pos="9026" w:leader="dot"/>
            </w:tabs>
            <w:rPr/>
          </w:pPr>
          <w:hyperlink w:anchor="__RefHeading___Toc826064_774463916">
            <w:r>
              <w:rPr>
                <w:webHidden/>
                <w:rStyle w:val="IndexLink"/>
              </w:rPr>
              <w:t>9</w:t>
            </w:r>
            <w:r>
              <w:rPr>
                <w:rStyle w:val="IndexLink"/>
                <w:rtl w:val="true"/>
              </w:rPr>
              <w:t xml:space="preserve">. </w:t>
            </w:r>
            <w:r>
              <w:rPr>
                <w:rStyle w:val="IndexLink"/>
                <w:rtl w:val="true"/>
              </w:rPr>
              <w:t>مسواک زدن، تنها راه نجات</w:t>
            </w:r>
            <w:r>
              <w:rPr>
                <w:rStyle w:val="IndexLink"/>
                <w:rtl w:val="true"/>
              </w:rPr>
              <w:tab/>
            </w:r>
            <w:r>
              <w:rPr>
                <w:rStyle w:val="IndexLink"/>
              </w:rPr>
              <w:t>205</w:t>
            </w:r>
          </w:hyperlink>
        </w:p>
        <w:p>
          <w:pPr>
            <w:pStyle w:val="Contents5"/>
            <w:tabs>
              <w:tab w:val="clear" w:pos="7892"/>
              <w:tab w:val="right" w:pos="9026" w:leader="dot"/>
            </w:tabs>
            <w:rPr/>
          </w:pPr>
          <w:hyperlink w:anchor="__RefHeading___Toc826066_774463916">
            <w:r>
              <w:rPr>
                <w:webHidden/>
                <w:rStyle w:val="IndexLink"/>
              </w:rPr>
              <w:t>10</w:t>
            </w:r>
            <w:r>
              <w:rPr>
                <w:rStyle w:val="IndexLink"/>
                <w:rtl w:val="true"/>
              </w:rPr>
              <w:t xml:space="preserve">. </w:t>
            </w:r>
            <w:r>
              <w:rPr>
                <w:rStyle w:val="IndexLink"/>
                <w:rtl w:val="true"/>
              </w:rPr>
              <w:t>مسواک‌زدن، اشتها آور است</w:t>
            </w:r>
            <w:r>
              <w:rPr>
                <w:rStyle w:val="IndexLink"/>
                <w:rtl w:val="true"/>
              </w:rPr>
              <w:tab/>
            </w:r>
            <w:r>
              <w:rPr>
                <w:rStyle w:val="IndexLink"/>
              </w:rPr>
              <w:t>205</w:t>
            </w:r>
          </w:hyperlink>
        </w:p>
        <w:p>
          <w:pPr>
            <w:pStyle w:val="Contents5"/>
            <w:tabs>
              <w:tab w:val="clear" w:pos="7892"/>
              <w:tab w:val="right" w:pos="9026" w:leader="dot"/>
            </w:tabs>
            <w:rPr/>
          </w:pPr>
          <w:hyperlink w:anchor="__RefHeading___Toc826068_774463916">
            <w:r>
              <w:rPr>
                <w:webHidden/>
                <w:rStyle w:val="IndexLink"/>
              </w:rPr>
              <w:t>11</w:t>
            </w:r>
            <w:r>
              <w:rPr>
                <w:rStyle w:val="IndexLink"/>
                <w:rtl w:val="true"/>
              </w:rPr>
              <w:t xml:space="preserve">. </w:t>
            </w:r>
            <w:r>
              <w:rPr>
                <w:rStyle w:val="IndexLink"/>
                <w:rtl w:val="true"/>
              </w:rPr>
              <w:t>پاکیزگی دهان و فصاحت</w:t>
            </w:r>
            <w:r>
              <w:rPr>
                <w:rStyle w:val="IndexLink"/>
                <w:rtl w:val="true"/>
              </w:rPr>
              <w:tab/>
            </w:r>
            <w:r>
              <w:rPr>
                <w:rStyle w:val="IndexLink"/>
              </w:rPr>
              <w:t>205</w:t>
            </w:r>
          </w:hyperlink>
        </w:p>
        <w:p>
          <w:pPr>
            <w:pStyle w:val="Contents5"/>
            <w:tabs>
              <w:tab w:val="clear" w:pos="7892"/>
              <w:tab w:val="right" w:pos="9026" w:leader="dot"/>
            </w:tabs>
            <w:rPr/>
          </w:pPr>
          <w:hyperlink w:anchor="__RefHeading___Toc826070_774463916">
            <w:r>
              <w:rPr>
                <w:webHidden/>
                <w:rStyle w:val="IndexLink"/>
              </w:rPr>
              <w:t>12</w:t>
            </w:r>
            <w:r>
              <w:rPr>
                <w:rStyle w:val="IndexLink"/>
                <w:rtl w:val="true"/>
              </w:rPr>
              <w:t xml:space="preserve">. </w:t>
            </w:r>
            <w:r>
              <w:rPr>
                <w:rStyle w:val="IndexLink"/>
                <w:rtl w:val="true"/>
              </w:rPr>
              <w:t>مسواک زدن با نی و گیاه خوشبو و</w:t>
            </w:r>
            <w:r>
              <w:rPr>
                <w:rStyle w:val="IndexLink"/>
                <w:rtl w:val="true"/>
              </w:rPr>
              <w:t>...</w:t>
              <w:tab/>
            </w:r>
            <w:r>
              <w:rPr>
                <w:rStyle w:val="IndexLink"/>
              </w:rPr>
              <w:t>206</w:t>
            </w:r>
          </w:hyperlink>
        </w:p>
        <w:p>
          <w:pPr>
            <w:pStyle w:val="Contents5"/>
            <w:tabs>
              <w:tab w:val="clear" w:pos="7892"/>
              <w:tab w:val="right" w:pos="9026" w:leader="dot"/>
            </w:tabs>
            <w:rPr/>
          </w:pPr>
          <w:hyperlink w:anchor="__RefHeading___Toc826072_774463916">
            <w:r>
              <w:rPr>
                <w:webHidden/>
                <w:rStyle w:val="IndexLink"/>
              </w:rPr>
              <w:t>13</w:t>
            </w:r>
            <w:r>
              <w:rPr>
                <w:rStyle w:val="IndexLink"/>
                <w:rtl w:val="true"/>
              </w:rPr>
              <w:t xml:space="preserve">. </w:t>
            </w:r>
            <w:r>
              <w:rPr>
                <w:rStyle w:val="IndexLink"/>
                <w:rtl w:val="true"/>
              </w:rPr>
              <w:t>مسواک زدن با چوب اراک و مانند آن</w:t>
            </w:r>
            <w:r>
              <w:rPr>
                <w:rStyle w:val="IndexLink"/>
                <w:rtl w:val="true"/>
              </w:rPr>
              <w:tab/>
            </w:r>
            <w:r>
              <w:rPr>
                <w:rStyle w:val="IndexLink"/>
              </w:rPr>
              <w:t>207</w:t>
            </w:r>
          </w:hyperlink>
        </w:p>
        <w:p>
          <w:pPr>
            <w:pStyle w:val="Contents4"/>
            <w:tabs>
              <w:tab w:val="clear" w:pos="8176"/>
              <w:tab w:val="right" w:pos="9026" w:leader="dot"/>
            </w:tabs>
            <w:rPr/>
          </w:pPr>
          <w:hyperlink w:anchor="__RefHeading___Toc826074_774463916">
            <w:r>
              <w:rPr>
                <w:webHidden/>
                <w:rStyle w:val="IndexLink"/>
                <w:rtl w:val="true"/>
              </w:rPr>
              <w:t>مسواک زدن به صورت عرضی نه طولی</w:t>
            </w:r>
            <w:r>
              <w:rPr>
                <w:rStyle w:val="IndexLink"/>
                <w:rtl w:val="true"/>
              </w:rPr>
              <w:tab/>
            </w:r>
            <w:r>
              <w:rPr>
                <w:rStyle w:val="IndexLink"/>
              </w:rPr>
              <w:t>209</w:t>
            </w:r>
          </w:hyperlink>
        </w:p>
        <w:p>
          <w:pPr>
            <w:pStyle w:val="Contents4"/>
            <w:tabs>
              <w:tab w:val="clear" w:pos="8176"/>
              <w:tab w:val="right" w:pos="9026" w:leader="dot"/>
            </w:tabs>
            <w:rPr/>
          </w:pPr>
          <w:hyperlink w:anchor="__RefHeading___Toc826076_774463916">
            <w:r>
              <w:rPr>
                <w:webHidden/>
                <w:rStyle w:val="IndexLink"/>
                <w:rtl w:val="true"/>
              </w:rPr>
              <w:t>مضمضه بعد از مسواک زدن</w:t>
            </w:r>
            <w:r>
              <w:rPr>
                <w:rStyle w:val="IndexLink"/>
                <w:rtl w:val="true"/>
              </w:rPr>
              <w:tab/>
            </w:r>
            <w:r>
              <w:rPr>
                <w:rStyle w:val="IndexLink"/>
              </w:rPr>
              <w:t>210</w:t>
            </w:r>
          </w:hyperlink>
        </w:p>
        <w:p>
          <w:pPr>
            <w:pStyle w:val="Contents4"/>
            <w:tabs>
              <w:tab w:val="clear" w:pos="8176"/>
              <w:tab w:val="right" w:pos="9026" w:leader="dot"/>
            </w:tabs>
            <w:rPr/>
          </w:pPr>
          <w:hyperlink w:anchor="__RefHeading___Toc826078_774463916">
            <w:r>
              <w:rPr>
                <w:webHidden/>
                <w:rStyle w:val="IndexLink"/>
                <w:rtl w:val="true"/>
              </w:rPr>
              <w:t>کمترین مسواک</w:t>
            </w:r>
            <w:r>
              <w:rPr>
                <w:rStyle w:val="IndexLink"/>
                <w:rtl w:val="true"/>
              </w:rPr>
              <w:tab/>
            </w:r>
            <w:r>
              <w:rPr>
                <w:rStyle w:val="IndexLink"/>
              </w:rPr>
              <w:t>210</w:t>
            </w:r>
          </w:hyperlink>
        </w:p>
        <w:p>
          <w:pPr>
            <w:pStyle w:val="Contents4"/>
            <w:tabs>
              <w:tab w:val="clear" w:pos="8176"/>
              <w:tab w:val="right" w:pos="9026" w:leader="dot"/>
            </w:tabs>
            <w:rPr/>
          </w:pPr>
          <w:hyperlink w:anchor="__RefHeading___Toc826080_774463916">
            <w:r>
              <w:rPr>
                <w:webHidden/>
                <w:rStyle w:val="IndexLink"/>
                <w:rtl w:val="true"/>
              </w:rPr>
              <w:t>مسواک زدن با گلاب</w:t>
            </w:r>
            <w:r>
              <w:rPr>
                <w:rStyle w:val="IndexLink"/>
                <w:rtl w:val="true"/>
              </w:rPr>
              <w:tab/>
            </w:r>
            <w:r>
              <w:rPr>
                <w:rStyle w:val="IndexLink"/>
              </w:rPr>
              <w:t>211</w:t>
            </w:r>
          </w:hyperlink>
        </w:p>
        <w:p>
          <w:pPr>
            <w:pStyle w:val="Contents4"/>
            <w:tabs>
              <w:tab w:val="clear" w:pos="8176"/>
              <w:tab w:val="right" w:pos="9026" w:leader="dot"/>
            </w:tabs>
            <w:rPr/>
          </w:pPr>
          <w:hyperlink w:anchor="__RefHeading___Toc826082_774463916">
            <w:r>
              <w:rPr>
                <w:webHidden/>
                <w:rStyle w:val="IndexLink"/>
                <w:rtl w:val="true"/>
              </w:rPr>
              <w:t>مسواک زدن در حمام</w:t>
            </w:r>
            <w:r>
              <w:rPr>
                <w:rStyle w:val="IndexLink"/>
                <w:rtl w:val="true"/>
              </w:rPr>
              <w:tab/>
            </w:r>
            <w:r>
              <w:rPr>
                <w:rStyle w:val="IndexLink"/>
              </w:rPr>
              <w:t>211</w:t>
            </w:r>
          </w:hyperlink>
        </w:p>
        <w:p>
          <w:pPr>
            <w:pStyle w:val="Contents4"/>
            <w:tabs>
              <w:tab w:val="clear" w:pos="8176"/>
              <w:tab w:val="right" w:pos="9026" w:leader="dot"/>
            </w:tabs>
            <w:rPr/>
          </w:pPr>
          <w:hyperlink w:anchor="__RefHeading___Toc826084_774463916">
            <w:r>
              <w:rPr>
                <w:webHidden/>
                <w:rStyle w:val="IndexLink"/>
                <w:rtl w:val="true"/>
              </w:rPr>
              <w:t>مسواک زدن در مستراح</w:t>
            </w:r>
            <w:r>
              <w:rPr>
                <w:rStyle w:val="IndexLink"/>
                <w:rtl w:val="true"/>
              </w:rPr>
              <w:tab/>
            </w:r>
            <w:r>
              <w:rPr>
                <w:rStyle w:val="IndexLink"/>
              </w:rPr>
              <w:t>212</w:t>
            </w:r>
          </w:hyperlink>
        </w:p>
        <w:p>
          <w:pPr>
            <w:pStyle w:val="Contents4"/>
            <w:tabs>
              <w:tab w:val="clear" w:pos="8176"/>
              <w:tab w:val="right" w:pos="9026" w:leader="dot"/>
            </w:tabs>
            <w:rPr/>
          </w:pPr>
          <w:hyperlink w:anchor="__RefHeading___Toc826086_774463916">
            <w:r>
              <w:rPr>
                <w:webHidden/>
                <w:rStyle w:val="IndexLink"/>
                <w:rtl w:val="true"/>
              </w:rPr>
              <w:t>اوقات مسواک زدن و مسواک زدن روزه دار</w:t>
            </w:r>
            <w:r>
              <w:rPr>
                <w:rStyle w:val="IndexLink"/>
                <w:rtl w:val="true"/>
              </w:rPr>
              <w:tab/>
            </w:r>
            <w:r>
              <w:rPr>
                <w:rStyle w:val="IndexLink"/>
              </w:rPr>
              <w:t>213</w:t>
            </w:r>
          </w:hyperlink>
        </w:p>
        <w:p>
          <w:pPr>
            <w:pStyle w:val="Contents4"/>
            <w:tabs>
              <w:tab w:val="clear" w:pos="8176"/>
              <w:tab w:val="right" w:pos="9026" w:leader="dot"/>
            </w:tabs>
            <w:rPr/>
          </w:pPr>
          <w:hyperlink w:anchor="__RefHeading___Toc826088_774463916">
            <w:r>
              <w:rPr>
                <w:webHidden/>
                <w:rStyle w:val="IndexLink"/>
                <w:rtl w:val="true"/>
              </w:rPr>
              <w:t>زخم شدن لثه</w:t>
            </w:r>
            <w:r>
              <w:rPr>
                <w:rStyle w:val="IndexLink"/>
                <w:rtl w:val="true"/>
              </w:rPr>
              <w:tab/>
            </w:r>
            <w:r>
              <w:rPr>
                <w:rStyle w:val="IndexLink"/>
              </w:rPr>
              <w:t>214</w:t>
            </w:r>
          </w:hyperlink>
        </w:p>
        <w:p>
          <w:pPr>
            <w:pStyle w:val="Contents4"/>
            <w:tabs>
              <w:tab w:val="clear" w:pos="8176"/>
              <w:tab w:val="right" w:pos="9026" w:leader="dot"/>
            </w:tabs>
            <w:rPr/>
          </w:pPr>
          <w:hyperlink w:anchor="__RefHeading___Toc826090_774463916">
            <w:r>
              <w:rPr>
                <w:webHidden/>
                <w:rStyle w:val="IndexLink"/>
                <w:rtl w:val="true"/>
              </w:rPr>
              <w:t>مسواک های مختلف</w:t>
            </w:r>
            <w:r>
              <w:rPr>
                <w:rStyle w:val="IndexLink"/>
                <w:rtl w:val="true"/>
              </w:rPr>
              <w:tab/>
            </w:r>
            <w:r>
              <w:rPr>
                <w:rStyle w:val="IndexLink"/>
              </w:rPr>
              <w:t>215</w:t>
            </w:r>
          </w:hyperlink>
        </w:p>
        <w:p>
          <w:pPr>
            <w:pStyle w:val="Contents4"/>
            <w:tabs>
              <w:tab w:val="clear" w:pos="8176"/>
              <w:tab w:val="right" w:pos="9026" w:leader="dot"/>
            </w:tabs>
            <w:rPr/>
          </w:pPr>
          <w:hyperlink w:anchor="__RefHeading___Toc826092_774463916">
            <w:r>
              <w:rPr>
                <w:webHidden/>
                <w:rStyle w:val="IndexLink"/>
                <w:rtl w:val="true"/>
              </w:rPr>
              <w:t>مسواک و آلودگی های بیرونی</w:t>
            </w:r>
            <w:r>
              <w:rPr>
                <w:rStyle w:val="IndexLink"/>
                <w:rtl w:val="true"/>
              </w:rPr>
              <w:tab/>
            </w:r>
            <w:r>
              <w:rPr>
                <w:rStyle w:val="IndexLink"/>
              </w:rPr>
              <w:t>215</w:t>
            </w:r>
          </w:hyperlink>
        </w:p>
        <w:p>
          <w:pPr>
            <w:pStyle w:val="Contents4"/>
            <w:tabs>
              <w:tab w:val="clear" w:pos="8176"/>
              <w:tab w:val="right" w:pos="9026" w:leader="dot"/>
            </w:tabs>
            <w:rPr/>
          </w:pPr>
          <w:hyperlink w:anchor="__RefHeading___Toc826094_774463916">
            <w:r>
              <w:rPr>
                <w:webHidden/>
                <w:rStyle w:val="IndexLink"/>
                <w:rtl w:val="true"/>
              </w:rPr>
              <w:t>مستحب بودن وضو گرفتن برای غذا</w:t>
            </w:r>
            <w:r>
              <w:rPr>
                <w:rStyle w:val="IndexLink"/>
                <w:rtl w:val="true"/>
              </w:rPr>
              <w:tab/>
            </w:r>
            <w:r>
              <w:rPr>
                <w:rStyle w:val="IndexLink"/>
              </w:rPr>
              <w:t>216</w:t>
            </w:r>
          </w:hyperlink>
        </w:p>
        <w:p>
          <w:pPr>
            <w:pStyle w:val="Contents4"/>
            <w:tabs>
              <w:tab w:val="clear" w:pos="8176"/>
              <w:tab w:val="right" w:pos="9026" w:leader="dot"/>
            </w:tabs>
            <w:rPr/>
          </w:pPr>
          <w:hyperlink w:anchor="__RefHeading___Toc826096_774463916">
            <w:r>
              <w:rPr>
                <w:webHidden/>
                <w:rStyle w:val="IndexLink"/>
                <w:rtl w:val="true"/>
              </w:rPr>
              <w:t>خلال پس از غذا</w:t>
            </w:r>
            <w:r>
              <w:rPr>
                <w:rStyle w:val="IndexLink"/>
                <w:rtl w:val="true"/>
              </w:rPr>
              <w:tab/>
            </w:r>
            <w:r>
              <w:rPr>
                <w:rStyle w:val="IndexLink"/>
              </w:rPr>
              <w:t>216</w:t>
            </w:r>
          </w:hyperlink>
        </w:p>
        <w:p>
          <w:pPr>
            <w:pStyle w:val="Contents4"/>
            <w:tabs>
              <w:tab w:val="clear" w:pos="8176"/>
              <w:tab w:val="right" w:pos="9026" w:leader="dot"/>
            </w:tabs>
            <w:rPr/>
          </w:pPr>
          <w:hyperlink w:anchor="__RefHeading___Toc826098_774463916">
            <w:r>
              <w:rPr>
                <w:webHidden/>
                <w:rStyle w:val="IndexLink"/>
                <w:rtl w:val="true"/>
              </w:rPr>
              <w:t>خلال کردن از نظر شرع</w:t>
            </w:r>
            <w:r>
              <w:rPr>
                <w:rStyle w:val="IndexLink"/>
                <w:rtl w:val="true"/>
              </w:rPr>
              <w:tab/>
            </w:r>
            <w:r>
              <w:rPr>
                <w:rStyle w:val="IndexLink"/>
              </w:rPr>
              <w:t>217</w:t>
            </w:r>
          </w:hyperlink>
        </w:p>
        <w:p>
          <w:pPr>
            <w:pStyle w:val="Contents4"/>
            <w:tabs>
              <w:tab w:val="clear" w:pos="8176"/>
              <w:tab w:val="right" w:pos="9026" w:leader="dot"/>
            </w:tabs>
            <w:rPr/>
          </w:pPr>
          <w:hyperlink w:anchor="__RefHeading___Toc826100_774463916">
            <w:r>
              <w:rPr>
                <w:webHidden/>
                <w:rStyle w:val="IndexLink"/>
                <w:rtl w:val="true"/>
              </w:rPr>
              <w:t>تأسی به رسول خدا صلی الله علیه و آله</w:t>
            </w:r>
            <w:r>
              <w:rPr>
                <w:rStyle w:val="IndexLink"/>
                <w:rtl w:val="true"/>
              </w:rPr>
              <w:tab/>
            </w:r>
            <w:r>
              <w:rPr>
                <w:rStyle w:val="IndexLink"/>
              </w:rPr>
              <w:t>218</w:t>
            </w:r>
          </w:hyperlink>
        </w:p>
        <w:p>
          <w:pPr>
            <w:pStyle w:val="Contents4"/>
            <w:tabs>
              <w:tab w:val="clear" w:pos="8176"/>
              <w:tab w:val="right" w:pos="9026" w:leader="dot"/>
            </w:tabs>
            <w:rPr/>
          </w:pPr>
          <w:hyperlink w:anchor="__RefHeading___Toc826102_774463916">
            <w:r>
              <w:rPr>
                <w:webHidden/>
                <w:rStyle w:val="IndexLink"/>
                <w:rtl w:val="true"/>
              </w:rPr>
              <w:t>مشکلات ترک خلال</w:t>
            </w:r>
            <w:r>
              <w:rPr>
                <w:rStyle w:val="IndexLink"/>
                <w:rtl w:val="true"/>
              </w:rPr>
              <w:tab/>
            </w:r>
            <w:r>
              <w:rPr>
                <w:rStyle w:val="IndexLink"/>
              </w:rPr>
              <w:t>219</w:t>
            </w:r>
          </w:hyperlink>
        </w:p>
        <w:p>
          <w:pPr>
            <w:pStyle w:val="Contents4"/>
            <w:tabs>
              <w:tab w:val="clear" w:pos="8176"/>
              <w:tab w:val="right" w:pos="9026" w:leader="dot"/>
            </w:tabs>
            <w:rPr/>
          </w:pPr>
          <w:hyperlink w:anchor="__RefHeading___Toc826104_774463916">
            <w:r>
              <w:rPr>
                <w:webHidden/>
                <w:rStyle w:val="IndexLink"/>
                <w:rtl w:val="true"/>
              </w:rPr>
              <w:t>خلال برای کسی که در احرام است</w:t>
            </w:r>
            <w:r>
              <w:rPr>
                <w:rStyle w:val="IndexLink"/>
                <w:rtl w:val="true"/>
              </w:rPr>
              <w:tab/>
            </w:r>
            <w:r>
              <w:rPr>
                <w:rStyle w:val="IndexLink"/>
              </w:rPr>
              <w:t>219</w:t>
            </w:r>
          </w:hyperlink>
        </w:p>
        <w:p>
          <w:pPr>
            <w:pStyle w:val="Contents4"/>
            <w:tabs>
              <w:tab w:val="clear" w:pos="8176"/>
              <w:tab w:val="right" w:pos="9026" w:leader="dot"/>
            </w:tabs>
            <w:rPr/>
          </w:pPr>
          <w:hyperlink w:anchor="__RefHeading___Toc826106_774463916">
            <w:r>
              <w:rPr>
                <w:webHidden/>
                <w:rStyle w:val="IndexLink"/>
                <w:rtl w:val="true"/>
              </w:rPr>
              <w:t>فواید خلال</w:t>
            </w:r>
            <w:r>
              <w:rPr>
                <w:rStyle w:val="IndexLink"/>
                <w:rtl w:val="true"/>
              </w:rPr>
              <w:tab/>
            </w:r>
            <w:r>
              <w:rPr>
                <w:rStyle w:val="IndexLink"/>
              </w:rPr>
              <w:t>219</w:t>
            </w:r>
          </w:hyperlink>
        </w:p>
        <w:p>
          <w:pPr>
            <w:pStyle w:val="Contents4"/>
            <w:tabs>
              <w:tab w:val="clear" w:pos="8176"/>
              <w:tab w:val="right" w:pos="9026" w:leader="dot"/>
            </w:tabs>
            <w:rPr/>
          </w:pPr>
          <w:hyperlink w:anchor="__RefHeading___Toc826108_774463916">
            <w:r>
              <w:rPr>
                <w:webHidden/>
                <w:rStyle w:val="IndexLink"/>
                <w:rtl w:val="true"/>
              </w:rPr>
              <w:t>لزوم بیرون انداختن آنچه با خلال کردن از بین دندان ها خارج می شود</w:t>
            </w:r>
            <w:r>
              <w:rPr>
                <w:rStyle w:val="IndexLink"/>
                <w:rtl w:val="true"/>
              </w:rPr>
              <w:tab/>
            </w:r>
            <w:r>
              <w:rPr>
                <w:rStyle w:val="IndexLink"/>
              </w:rPr>
              <w:t>221</w:t>
            </w:r>
          </w:hyperlink>
        </w:p>
        <w:p>
          <w:pPr>
            <w:pStyle w:val="Contents4"/>
            <w:tabs>
              <w:tab w:val="clear" w:pos="8176"/>
              <w:tab w:val="right" w:pos="9026" w:leader="dot"/>
            </w:tabs>
            <w:rPr/>
          </w:pPr>
          <w:hyperlink w:anchor="__RefHeading___Toc826110_774463916">
            <w:r>
              <w:rPr>
                <w:webHidden/>
                <w:rStyle w:val="IndexLink"/>
                <w:rtl w:val="true"/>
              </w:rPr>
              <w:t>مضمضه پس از خلال</w:t>
            </w:r>
            <w:r>
              <w:rPr>
                <w:rStyle w:val="IndexLink"/>
                <w:rtl w:val="true"/>
              </w:rPr>
              <w:tab/>
            </w:r>
            <w:r>
              <w:rPr>
                <w:rStyle w:val="IndexLink"/>
              </w:rPr>
              <w:t>222</w:t>
            </w:r>
          </w:hyperlink>
        </w:p>
        <w:p>
          <w:pPr>
            <w:pStyle w:val="Contents4"/>
            <w:tabs>
              <w:tab w:val="clear" w:pos="8176"/>
              <w:tab w:val="right" w:pos="9026" w:leader="dot"/>
            </w:tabs>
            <w:rPr/>
          </w:pPr>
          <w:hyperlink w:anchor="__RefHeading___Toc826112_774463916">
            <w:r>
              <w:rPr>
                <w:webHidden/>
                <w:rStyle w:val="IndexLink"/>
                <w:rtl w:val="true"/>
              </w:rPr>
              <w:t>وسایلی که نباید برای خلال کردن به کار برد</w:t>
            </w:r>
            <w:r>
              <w:rPr>
                <w:rStyle w:val="IndexLink"/>
                <w:rtl w:val="true"/>
              </w:rPr>
              <w:tab/>
            </w:r>
            <w:r>
              <w:rPr>
                <w:rStyle w:val="IndexLink"/>
              </w:rPr>
              <w:t>223</w:t>
            </w:r>
          </w:hyperlink>
        </w:p>
        <w:p>
          <w:pPr>
            <w:pStyle w:val="Contents4"/>
            <w:tabs>
              <w:tab w:val="clear" w:pos="8176"/>
              <w:tab w:val="right" w:pos="9026" w:leader="dot"/>
            </w:tabs>
            <w:rPr/>
          </w:pPr>
          <w:hyperlink w:anchor="__RefHeading___Toc826114_774463916">
            <w:r>
              <w:rPr>
                <w:webHidden/>
                <w:rStyle w:val="IndexLink"/>
                <w:rtl w:val="true"/>
              </w:rPr>
              <w:t>محافظت از لثه</w:t>
            </w:r>
            <w:r>
              <w:rPr>
                <w:rStyle w:val="IndexLink"/>
                <w:rtl w:val="true"/>
              </w:rPr>
              <w:tab/>
            </w:r>
            <w:r>
              <w:rPr>
                <w:rStyle w:val="IndexLink"/>
              </w:rPr>
              <w:t>224</w:t>
            </w:r>
          </w:hyperlink>
        </w:p>
        <w:p>
          <w:pPr>
            <w:pStyle w:val="Contents4"/>
            <w:tabs>
              <w:tab w:val="clear" w:pos="8176"/>
              <w:tab w:val="right" w:pos="9026" w:leader="dot"/>
            </w:tabs>
            <w:rPr/>
          </w:pPr>
          <w:hyperlink w:anchor="__RefHeading___Toc826116_774463916">
            <w:r>
              <w:rPr>
                <w:webHidden/>
                <w:rStyle w:val="IndexLink"/>
                <w:rtl w:val="true"/>
              </w:rPr>
              <w:t>خلال برای مهمان</w:t>
            </w:r>
            <w:r>
              <w:rPr>
                <w:rStyle w:val="IndexLink"/>
                <w:rtl w:val="true"/>
              </w:rPr>
              <w:tab/>
            </w:r>
            <w:r>
              <w:rPr>
                <w:rStyle w:val="IndexLink"/>
              </w:rPr>
              <w:t>224</w:t>
            </w:r>
          </w:hyperlink>
        </w:p>
        <w:p>
          <w:pPr>
            <w:pStyle w:val="Contents4"/>
            <w:tabs>
              <w:tab w:val="clear" w:pos="8176"/>
              <w:tab w:val="right" w:pos="9026" w:leader="dot"/>
            </w:tabs>
            <w:rPr/>
          </w:pPr>
          <w:hyperlink w:anchor="__RefHeading___Toc826118_774463916">
            <w:r>
              <w:rPr>
                <w:webHidden/>
                <w:rStyle w:val="IndexLink"/>
                <w:rtl w:val="true"/>
              </w:rPr>
              <w:t>آخرین کلام در این موضوع</w:t>
            </w:r>
            <w:r>
              <w:rPr>
                <w:rStyle w:val="IndexLink"/>
                <w:rtl w:val="true"/>
              </w:rPr>
              <w:tab/>
            </w:r>
            <w:r>
              <w:rPr>
                <w:rStyle w:val="IndexLink"/>
              </w:rPr>
              <w:t>224</w:t>
            </w:r>
          </w:hyperlink>
        </w:p>
        <w:p>
          <w:pPr>
            <w:pStyle w:val="Contents4"/>
            <w:tabs>
              <w:tab w:val="clear" w:pos="8176"/>
              <w:tab w:val="right" w:pos="9026" w:leader="dot"/>
            </w:tabs>
            <w:rPr/>
          </w:pPr>
          <w:hyperlink w:anchor="__RefHeading___Toc826120_774463916">
            <w:r>
              <w:rPr>
                <w:webHidden/>
                <w:rStyle w:val="IndexLink"/>
                <w:rtl w:val="true"/>
              </w:rPr>
              <w:t>سخن پایانی</w:t>
            </w:r>
            <w:r>
              <w:rPr>
                <w:rStyle w:val="IndexLink"/>
                <w:rtl w:val="true"/>
              </w:rPr>
              <w:tab/>
            </w:r>
            <w:r>
              <w:rPr>
                <w:rStyle w:val="IndexLink"/>
              </w:rPr>
              <w:t>225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52_32373"/>
      <w:bookmarkStart w:id="1" w:name="pg5052_32373"/>
      <w:bookmarkEnd w:id="1"/>
    </w:p>
    <w:p>
      <w:pPr>
        <w:pStyle w:val="Heading2"/>
        <w:numPr>
          <w:ilvl w:val="1"/>
          <w:numId w:val="1"/>
        </w:numPr>
        <w:rPr/>
      </w:pPr>
      <w:bookmarkStart w:id="2" w:name="pg5052_32373"/>
      <w:bookmarkStart w:id="3" w:name="__RefHeading___Toc825670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جعفر مرتضی،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Amili, Jafar Murtada</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الآداب‌الطبیه فی‌الاسلام مع لمحه عن تاریخ‌الطب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طبی و اخلاق پزشکی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عاملی؛ مترجم محمدرضا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پژوهش؛ </w:t>
      </w:r>
      <w:r>
        <w:rPr>
          <w:rFonts w:ascii="IRNazanin" w:hAnsi="IRNazanin" w:eastAsia="IRNazanin"/>
          <w:color w:val="111111"/>
          <w:sz w:val="28"/>
          <w:sz w:val="28"/>
          <w:szCs w:val="28"/>
          <w:lang w:bidi="fa-IR"/>
        </w:rPr>
        <w:t>۳۴۸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پزشکی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محمدرضا،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w:t>
      </w:r>
      <w:r>
        <w:rPr>
          <w:rFonts w:ascii="IRNazanin" w:hAnsi="IRNazanin" w:eastAsia="IRNazanin"/>
          <w:color w:val="111111"/>
          <w:sz w:val="28"/>
          <w:sz w:val="28"/>
          <w:szCs w:val="28"/>
          <w:lang w:bidi="fa-IR"/>
        </w:rPr>
        <w:t>۷۲۵</w:t>
      </w:r>
      <w:r>
        <w:rPr>
          <w:rFonts w:eastAsia="IRNazanin" w:cs="IRNazanin"/>
          <w:color w:val="111111"/>
          <w:sz w:val="28"/>
          <w:szCs w:val="28"/>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۴۰۴۱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r>
        <w:rPr>
          <w:rFonts w:eastAsia="IRNazanin" w:cs="IRNazanin"/>
          <w:color w:val="111111"/>
          <w:sz w:val="28"/>
          <w:szCs w:val="28"/>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۲۶۱۸۷۰۸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5672_774463916"/>
      <w:bookmarkStart w:id="6" w:name="_Toc2"/>
      <w:bookmarkEnd w:id="5"/>
      <w:r>
        <w:rPr>
          <w:rtl w:val="true"/>
        </w:rPr>
        <w:t>معاونت پژوهش</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جِئْنا بِبِضاعَةٍ مُزْجاةٍ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مفتخرم که این اثر را به پدرشکوفایی معنوی وعلمی کشور اسلامی ایران، بانی حرکت احیای تمدن بزرگ اسلامی وآغاز گرنهضت تولید علمی معاصر، مقام شامخ ولایت فقیه، زعیم و شخصیت اندیشمند حوزه های علمیه حضرت امام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کوشش ناچیز که ثمره چند سال از عمرم است را خالصانه به محضرتان پیشکش می‌کنم؛</w:t>
      </w:r>
    </w:p>
    <w:p>
      <w:pPr>
        <w:pStyle w:val="BookText"/>
        <w:rPr/>
      </w:pPr>
      <w:r>
        <w:rPr>
          <w:rFonts w:ascii="IRNazanin" w:hAnsi="IRNazanin" w:eastAsia="IRNazanin"/>
          <w:color w:val="111111"/>
          <w:sz w:val="28"/>
          <w:sz w:val="28"/>
          <w:szCs w:val="28"/>
          <w:rtl w:val="true"/>
          <w:lang w:bidi="fa-IR"/>
        </w:rPr>
        <w:t>یقین دارم که شما پدرانه چشم بر کاستی‌هایم فرومی‌بندی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مهر، عاجزانه دوام عمر گران‌بهایتان را درخواست می‌کنم</w:t>
      </w:r>
      <w:r>
        <w:rPr>
          <w:rFonts w:eastAsia="IRNazanin" w:cs="IRNazanin"/>
          <w:color w:val="111111"/>
          <w:sz w:val="28"/>
          <w:szCs w:val="28"/>
          <w:rtl w:val="true"/>
          <w:lang w:bidi="fa-IR"/>
        </w:rPr>
        <w:t>.</w:t>
      </w:r>
      <w:bookmarkStart w:id="7" w:name="pg5052_32376"/>
    </w:p>
    <w:p>
      <w:pPr>
        <w:pStyle w:val="Heading2"/>
        <w:numPr>
          <w:ilvl w:val="1"/>
          <w:numId w:val="1"/>
        </w:numPr>
        <w:rPr/>
      </w:pPr>
      <w:bookmarkStart w:id="8" w:name="__RefHeading___Toc825674_774463916"/>
      <w:bookmarkStart w:id="9" w:name="_Toc3"/>
      <w:bookmarkEnd w:id="7"/>
      <w:bookmarkEnd w:id="8"/>
      <w:r>
        <w:rPr>
          <w:rtl w:val="true"/>
        </w:rPr>
        <w:t>شناسنامه</w:t>
      </w:r>
      <w:bookmarkEnd w:id="9"/>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mili, Jafar Murtada</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الآداب الطبیه فی الاسلام مع لمحه عن تاریخ 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طبی و اخلاق پزشکی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عاملی؛ مترجم محمدرضا صالح</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صلی الله علیه و آله ،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پزشکی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محمدرضا،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eastAsia="IRNazanin" w:cs="IRNazanin"/>
          <w:color w:val="111111"/>
          <w:sz w:val="28"/>
          <w:szCs w:val="28"/>
          <w:lang w:bidi="fa-IR"/>
        </w:rPr>
        <w:t>725/59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174/2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2618708</w:t>
      </w:r>
    </w:p>
    <w:p>
      <w:pPr>
        <w:pStyle w:val="BookText"/>
        <w:rPr/>
      </w:pPr>
      <w:r>
        <w:rPr>
          <w:rFonts w:ascii="IRNazanin" w:hAnsi="IRNazanin" w:eastAsia="IRNazanin"/>
          <w:color w:val="111111"/>
          <w:sz w:val="28"/>
          <w:sz w:val="28"/>
          <w:szCs w:val="28"/>
          <w:rtl w:val="true"/>
          <w:lang w:bidi="fa-IR"/>
        </w:rPr>
        <w:t>آداب و اخلاق پزشکی در اسلام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مرتضی عاملی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صالح</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 قیمت</w:t>
      </w:r>
      <w:r>
        <w:rPr>
          <w:rFonts w:eastAsia="IRNazanin" w:cs="IRNazanin"/>
          <w:color w:val="111111"/>
          <w:sz w:val="28"/>
          <w:szCs w:val="28"/>
          <w:rtl w:val="true"/>
          <w:lang w:bidi="fa-IR"/>
        </w:rPr>
        <w:t xml:space="preserve">: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مراکز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میدان شهدا، خیابان حجتیه، روبه‌روی مدرسه حجتیه، فروشگاه 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02517839305</w:t>
      </w:r>
    </w:p>
    <w:p>
      <w:pPr>
        <w:pStyle w:val="BookText"/>
        <w:rPr/>
      </w:pPr>
      <w:r>
        <w:rPr>
          <w:rFonts w:ascii="IRNazanin" w:hAnsi="IRNazanin" w:eastAsia="IRNazanin"/>
          <w:color w:val="111111"/>
          <w:sz w:val="28"/>
          <w:sz w:val="28"/>
          <w:szCs w:val="28"/>
          <w:rtl w:val="true"/>
          <w:lang w:bidi="fa-IR"/>
        </w:rPr>
        <w:t xml:space="preserve">قم، بلوار محمدامین، سه‌راه سالاریه، جنب جامعة‌العلوم، فروشگاه 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www.eshop.miup.ir www.miup.ir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Root@miup.ir E-mail: Admin@miup.ir</w:t>
      </w:r>
      <w:bookmarkStart w:id="10" w:name="pg5052_32377"/>
    </w:p>
    <w:p>
      <w:pPr>
        <w:pStyle w:val="Heading2"/>
        <w:numPr>
          <w:ilvl w:val="1"/>
          <w:numId w:val="1"/>
        </w:numPr>
        <w:rPr/>
      </w:pPr>
      <w:bookmarkStart w:id="11" w:name="__RefHeading___Toc825676_774463916"/>
      <w:bookmarkStart w:id="12" w:name="_Toc4"/>
      <w:bookmarkEnd w:id="10"/>
      <w:bookmarkEnd w:id="11"/>
      <w:r>
        <w:rPr>
          <w:rtl w:val="true"/>
        </w:rPr>
        <w:t>سخن ناشر</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أَنْزَلَ عَلی عَبْدِهِ الْکِتابَ وَ لَمْ یَجْعَلْ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والصلوة والسلام علی النبی الأمین محمدٍ وآله الهداة المهدیّین وعترته المنتجبین واللعنة علی اعداء الدین، إلی قیام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حوزه کهن علوم اسلامی در زمینه علوم پایه،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کلام، فلسفه و اخلاق و علوم ابزاری،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درایه و حقوق در طول چهارده قرن فرازها و فرودهای بسیاری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شکوهمند انقلاب اسلامی و در عصر جهانی‌شدن ارتباطات، پرسش‌ها و چالش‌های جدیدی، به‌ویژه در حوزه علوم انسانی، فراروی اندیشمندان اسلامی قرار گرفت که همه به نوعی برخاسته از مسئولیت دشوار حکومت در این عصر است؛ دورانی که پایبندی به دین و سنت، در مدیریت همه‌جانبه کشورها بسیار چالش‌برانگیز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پژوهش‌های به‌روز، جامع، منسجم و کاربردی در حوزه دین، براساس سنجه‌های معتبر جهانی و عمق و اصالت اندیشه‌های ناب، بایسته است و جلوگیری از انحرافات فکری و تربیتی پژوهندگان حوزه دین، مهم و مورد عنایت بنیان‌گذاران این شجره طیّبه، به‌ویژه معمار بزرگ انقلاب اسلامی، امام خمینی رحمه الله و مقام معظم رهبری دام ظله العالی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رسالت خطیر و در</w:t>
      </w:r>
    </w:p>
    <w:p>
      <w:pPr>
        <w:pStyle w:val="BookText"/>
        <w:rPr/>
      </w:pPr>
      <w:r>
        <w:rPr>
          <w:rFonts w:ascii="IRNazanin" w:hAnsi="IRNazanin" w:eastAsia="IRNazanin"/>
          <w:color w:val="111111"/>
          <w:sz w:val="28"/>
          <w:sz w:val="28"/>
          <w:szCs w:val="28"/>
          <w:rtl w:val="true"/>
          <w:lang w:bidi="fa-IR"/>
        </w:rPr>
        <w:t xml:space="preserve">مسیر نشر معارف ناب محمّدی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پیشِ‌رو به همت فاضل ارجمند، جناب آقای سید جعفر مرتضی عاملی، برآیندی از این تلاش در به ثمر رساندن گوشه‌ای از این اهداف متعالیه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بزرگوارانی که در نشر این اثر یاریگرمان بوده‌اند، سپاسگزاریم و چشم‌به‌راه نقد و نظر اربابان فضل و معرفت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نشر المصطفی صلی الله علیه و آله</w:t>
      </w:r>
      <w:bookmarkStart w:id="13" w:name="pg5052_32379"/>
    </w:p>
    <w:p>
      <w:pPr>
        <w:pStyle w:val="Heading2"/>
        <w:numPr>
          <w:ilvl w:val="1"/>
          <w:numId w:val="1"/>
        </w:numPr>
        <w:rPr/>
      </w:pPr>
      <w:bookmarkStart w:id="14" w:name="__RefHeading___Toc825678_774463916"/>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پیش‌سخن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سخن مترجم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نقش ایران در تمدن اسلامی و پزشکی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نقش انقلاب اسلامی ایران در تولید علم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اخلاق پزشکی در اسلام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قبل از اسلام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آغاز پیدایش علم طب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نظر مؤلف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پیوند دانش پزشکی با سحر و کهانت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پزشکی و ملت‌های گذشته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پزشکی نزد مصریان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پزشکی نزد کلدانیان، بابلیان، آشوریان و بنی‌اسرائیل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پزشکی نزد هندیان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پزشکی نزد مردم چین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پزشکی در یونان و روم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پزشکی نزد ایرانیان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دانشگاه جندی‌شاپور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طب نزد اعراب قبل از اسلام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طب جاهلی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جایگاه طب در دوران جاهلیت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طبیبان عرب در جاهلیت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زنان و طب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در دوران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اول و دوم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 در اعراب صدر اسلام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طب در صدر اسلام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نقش غیرمسلمانان در این حرکت علمی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سیر حرکت علمی طب اسلامی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دانش پزشکی در قرن اول هجری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طب در سخنان معصومین علیهم السلام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مسلمانان و دانش پزشکی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حرکت ترجمه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پزشکان در عصر ترجمه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از شهرت تا واقعیت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حرکت تألیف و شکوفایی علم طب در میان مسلمانان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تألیفات پزشکی و تأثیر آنها در نهضت امروز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بخشی از دستاوردهای طبی مسلمانان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دستاوردهای طبی ابن‌سینا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داروسازی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امتحان داروفروشان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نمادی از تمدن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مسلمانان و آموزش طب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امتحان پزشکان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تخصص در طب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زنان و دانش پزشکی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فزونی پزشکان مسلمان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خدمات پزشکی مسلمانان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بیمارستان‌ها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رازی و تأسیس بیمارستان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نگاهی به اوضاع بیمارستان‌ها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بیمارستان‌های صحرایی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بیمارستان‌هایی برای حوادث ناگهانی و اورژانس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اولین بیمارستان در اسلام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جنایت زشت و ناپسند امویان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بیمارستان‌های قرن اول و دوم هجری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بیمارستان‌ها در قرن سوم و پس از آن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پزشکی در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یک مسئولیت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احکام و مقررات اسلامی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حق تشریع و قانونگذاری از آنِ کیست؟ </w:t>
      </w:r>
      <w:r>
        <w:rPr>
          <w:rFonts w:eastAsia="IRNazanin" w:cs="IRNazanin"/>
          <w:color w:val="111111"/>
          <w:sz w:val="28"/>
          <w:szCs w:val="28"/>
          <w:lang w:bidi="fa-IR"/>
        </w:rPr>
        <w:t>83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گستردگی قوانین اسلام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طبیعت قوانین اسلام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وظیفه فقیه و غیرفقیه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رابطه طب و فقیه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طب از دیدگاه شرع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اهمیت پزشکی در اسلام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جامعیت طب و ضرورت درمان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رسالت پزشکی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طب یا تجارت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دستمزد پزشک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تجاری‌شدن طب و سطحی‌شدن آن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حبس پزشکان بی‌اطلاع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پزشک بی‌معلومات، ضامن اعمال خود است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ضمانت پزشک آشنا به طب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دو روایت که ارتباطی به ضمان ندارند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دانشجو پیش از آنکه پزشک شود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ویژگی‌های دانشجوی پزشکی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دانشجو و تجربه‌های پزشکی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استفاده از تخصص و دانش غیرمسلمانان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سوگند اسلامی برای پزشک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پزشک و درمان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پزشک در برابر تکلیف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وظایف پزشک از دیدگاه اسلام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اقدام به درمان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درمان ستمگران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نبودن تبعیض بین غنی و فقیر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ضرورت اقدام پزشک در حد تخصص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و امانت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جلب اعتماد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دلسوزی و خیرخواهی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جدیت و کوشش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 با بیمار، و انجام امور مربوط به او به شایسته‌ترین شکل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بالابردن روحیه بیمار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رعایت تقوا و چشم‌پوشی از محارم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تجویز شکستن روزه برای روزه‌دار </w:t>
      </w:r>
      <w:r>
        <w:rPr>
          <w:rFonts w:eastAsia="IRNazanin" w:cs="IRNazanin"/>
          <w:color w:val="111111"/>
          <w:sz w:val="28"/>
          <w:szCs w:val="28"/>
          <w:lang w:bidi="fa-IR"/>
        </w:rPr>
        <w:t>115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سفارش‌های اهوازی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دارو و درمان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مصرف دارو، اسراف نیست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طولانی‌نکردن مدت درمان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فلسفه تجویز دارو برای بیمار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غذادادن به بیمار در وقتی که اشتها دارد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بیمار مجبور به راه‌رفتن نشود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بُردن دارو در سفر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درمان با چیزهایی که احتمال ضرر دارد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حفظ اسرار پزشکی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انجام دقیق معاینات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اطمینان به درمان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چهره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برخی از ویژگی‌های پزشک ماهر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درمان مسلمان توسط غیرمسلمان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بیمارستان و پرستاری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سرآغاز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بیمارستان‌های نمونه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ویژگی‌های بیمارستان اسلامی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محل بیمارستان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و امور هندسی ساختمان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ساختمان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ارتباط پزشک و پرستار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پرستار در بیمارستان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درمان و پرستاری زن به‌وسیله پزشک مرد و بالعکس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مداوای مرد به‌وسیله زن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مداوا و پرستاری از زن به‌وسیله پزشک مرد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نگاه‌کردن به خنثی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تشریح جسد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 و عیادت‌کنندگان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عیادت بیمار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اعلام بیماری به آشنایان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اجازه ملاقات به عیادت‌کنندگان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مستحب‌بودن عیادت بیمار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عیادت کسی که از کسی عیادت نمی‌کند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مسافتی که باید برای عیادت طی کرد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عیادت بر زن‌ها لازم نیست </w:t>
      </w:r>
      <w:r>
        <w:rPr>
          <w:rFonts w:eastAsia="IRNazanin" w:cs="IRNazanin"/>
          <w:color w:val="111111"/>
          <w:sz w:val="28"/>
          <w:szCs w:val="28"/>
          <w:lang w:bidi="fa-IR"/>
        </w:rPr>
        <w:t>159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عیادت؛ هر سه روز یک بار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عیادت پس از سه روز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سه بار عیادت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زمان عیادت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از چه کسی عیادت نکنیم؟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عیادت مرد از زن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عیادت از بنی‌هاشم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عیادت نزدیکان و فامیل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استحباب هدیه‌دادن به بیمار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شکایت‌نکردن بیمار به عیادت‌کنندگان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پناه بردن به خدا از بیماری را به گوش بیمار نرسانیم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زیاد نزد بیمار ننشینیم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گذاردن دست بر بیمار و نشستن در کنار او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دعای بیمار برای عیادت‌کننده و بالعکس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دعای فقرا به بیمار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پرسیدن از حال بیمار و آنچه میل دارد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امیدوارکردن بیمار به سلامتی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خوردن نزد بیمار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پس از بهبودی به بیمار چه بگوییم؟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ابعاد گسترده بهداشت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بررسی خواص اشیاء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محورهای بحث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نظافت عمومی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مثال‌هایی برای مطالب گذشته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مسواک و خلال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مسواک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مسواک‌زدن از دیدگاه معصومین علیهم السلام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مسواک زدن از دیدگاه کلی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مسواک زدن برای وضو و نماز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فواید، اوقات و کیفیت مسواک زدن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اگر مردم فواید مسواک را بدانند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فوایدمسواک زدن در روایات اهل‌بیت علیهم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خلاصه‌ای از آنچه گذشت </w:t>
      </w:r>
      <w:r>
        <w:rPr>
          <w:rFonts w:eastAsia="IRNazanin" w:cs="IRNazanin"/>
          <w:color w:val="111111"/>
          <w:sz w:val="28"/>
          <w:szCs w:val="28"/>
          <w:lang w:bidi="fa-IR"/>
        </w:rPr>
        <w:t>198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فواید و اسرار مسواک‌کردن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مسواک زدن دندان‌ها را سفید می‌کند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مسواک زدن، دهان را خوشبو می‌کند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زردی و جرم دندان را از بین می‌برد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لثه را تقویت می‌کند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روشنی‌بخش دیدگان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موجب رویش مو است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مسواک‌زدن با احوال روحی و عقلی و غیره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پیامدهای آلودگی دهان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مسواک زدن، تنها راه نجات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مسواک‌زدن، اشتها آور است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پاکیزگی دهان و فصاحت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مسواک زدن با نی و گیاه خوشبو و</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مسواک زدن با چوب اراک و مانند آن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مسواک‌زدن به‌صورت عرضی نه طولی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مضمضه بعد از مسواک زدن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کمترین مسواک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مسواک زدن با گلاب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مسواک‌زدن در حمام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مسواک‌زدن در مستراح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اوقات مسواک‌زدن و مسواک‌زدن روزه‌دار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زخم‌شدن لثه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مسواک‌های مختلف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مسواک و آلودگی‌های بیرونی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مستحب بودن وضو گرفتن برای غذا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خلال پس از غذا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خلال‌کردن از نظر شرع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تأسی به رسول خدا صلی الله علیه و آله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مشکلات ترک خلال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خلال برای کسی که در احرام است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فواید خلال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لزوم بیرون‌انداختن آنچه با خلال‌کردن از بین دندان‌ها خارج می‌شود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مضمضه پس از خلال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وسایلی که نباید برای خلال‌کردن به کار برد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محافظت از لثه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خلال برای مهمان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آخرین کلام در این موضوع </w:t>
      </w:r>
      <w:r>
        <w:rPr>
          <w:rFonts w:eastAsia="IRNazanin" w:cs="IRNazanin"/>
          <w:color w:val="111111"/>
          <w:sz w:val="28"/>
          <w:szCs w:val="28"/>
          <w:lang w:bidi="fa-IR"/>
        </w:rPr>
        <w:t>223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پایانی </w:t>
      </w:r>
      <w:r>
        <w:rPr>
          <w:rFonts w:eastAsia="IRNazanin" w:cs="IRNazanin"/>
          <w:color w:val="111111"/>
          <w:sz w:val="28"/>
          <w:szCs w:val="28"/>
          <w:lang w:bidi="fa-IR"/>
        </w:rPr>
        <w:t>224</w:t>
      </w:r>
      <w:bookmarkStart w:id="16" w:name="pg5052_32385"/>
    </w:p>
    <w:p>
      <w:pPr>
        <w:pStyle w:val="Heading2"/>
        <w:numPr>
          <w:ilvl w:val="1"/>
          <w:numId w:val="1"/>
        </w:numPr>
        <w:rPr/>
      </w:pPr>
      <w:bookmarkStart w:id="17" w:name="__RefHeading___Toc825680_774463916"/>
      <w:bookmarkStart w:id="18" w:name="_Toc6"/>
      <w:bookmarkEnd w:id="16"/>
      <w:bookmarkEnd w:id="17"/>
      <w:r>
        <w:rPr>
          <w:rtl w:val="true"/>
        </w:rPr>
        <w:t>پیش سخن</w:t>
      </w:r>
      <w:bookmarkEnd w:id="18"/>
    </w:p>
    <w:p>
      <w:pPr>
        <w:pStyle w:val="BookText"/>
        <w:rPr/>
      </w:pPr>
      <w:r>
        <w:rPr>
          <w:rFonts w:ascii="IRNazanin" w:hAnsi="IRNazanin" w:eastAsia="IRNazanin"/>
          <w:color w:val="111111"/>
          <w:sz w:val="28"/>
          <w:sz w:val="28"/>
          <w:szCs w:val="28"/>
          <w:rtl w:val="true"/>
          <w:lang w:bidi="fa-IR"/>
        </w:rPr>
        <w:t>بسم‌الله الرحمن الرحیم، الحمدلله ربّ العالمین، والصلاة والسلام علی خیر خلقه اجمعین، محمد وآله الطیبین الطاهرین، واللعنة علی اعدائهم اجمعین عن الاولین والاخرین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موضوعاتی همچون آداب و دستورات پزشکی در اسلام با نگاهی هرچند گذرا به تاریخ پزشکی و نهضت علمی اسلامی در حوزه پزشکی،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ارجمندم جناب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علی احمدی میانجی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این‌جانب خواستند تا درباره این موضوع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خود را شایسته این کار خطیر نیافتم و از آنجا که می‌دانم این موضوع از مسائل جدیدی است که پژوهشگران کمتر به آن پرداخته‌اند، بااین‌حال، دستور ایشان را قبول کردم و از اعتمادی که به این‌جانب داشتند، سپاسگزارم و از خداوند بزرگ می‌خواهم این کار را تنها برای ذات پاک خویش قرار دهد و ایشان را از ثواب آن بهره‌مند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مرتضی عاملی</w:t>
      </w:r>
      <w:bookmarkStart w:id="19" w:name="pg5052_32386"/>
    </w:p>
    <w:p>
      <w:pPr>
        <w:pStyle w:val="Heading2"/>
        <w:numPr>
          <w:ilvl w:val="1"/>
          <w:numId w:val="1"/>
        </w:numPr>
        <w:rPr/>
      </w:pPr>
      <w:bookmarkStart w:id="20" w:name="__RefHeading___Toc825682_774463916"/>
      <w:bookmarkStart w:id="21" w:name="_Toc7"/>
      <w:bookmarkEnd w:id="19"/>
      <w:bookmarkEnd w:id="20"/>
      <w:r>
        <w:rPr>
          <w:rtl w:val="true"/>
        </w:rPr>
        <w:t>تذکر</w:t>
      </w:r>
      <w:bookmarkEnd w:id="2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این‌جانب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باورم که رویدادها باید بر مبنای تاریخ هجری که پیامبر صلی الله علیه و آله بنیان نهاده و تمامی رخدادهای تاریخ اسلام با آن ثبت گردید، ضبط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دیگر، با دلیل‌های استوار دراین‌باره سخن گفته‌ام؛ اما در این نوشتار از آنجا که برخی مطالب را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مبنای آنها تاریخ میلاد مسیح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بازگفته‌ام، ازاین‌رو، ناگزیر در بازگویی مطالب از این تاریخ بهره برده‌ام؛ زیرا اجازه تغییر عباراتی را که از دیگران نقل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همین مقدار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نمی‌دهیم</w:t>
      </w:r>
      <w:r>
        <w:rPr>
          <w:rFonts w:eastAsia="IRNazanin" w:cs="IRNazanin"/>
          <w:color w:val="111111"/>
          <w:sz w:val="28"/>
          <w:szCs w:val="28"/>
          <w:rtl w:val="true"/>
          <w:lang w:bidi="fa-IR"/>
        </w:rPr>
        <w:t>.</w:t>
      </w:r>
      <w:bookmarkStart w:id="22" w:name="pg5052_32387"/>
    </w:p>
    <w:p>
      <w:pPr>
        <w:pStyle w:val="Heading2"/>
        <w:numPr>
          <w:ilvl w:val="1"/>
          <w:numId w:val="1"/>
        </w:numPr>
        <w:rPr/>
      </w:pPr>
      <w:bookmarkStart w:id="23" w:name="__RefHeading___Toc825684_774463916"/>
      <w:bookmarkStart w:id="24" w:name="_Toc8"/>
      <w:bookmarkEnd w:id="22"/>
      <w:bookmarkEnd w:id="23"/>
      <w:r>
        <w:rPr>
          <w:rtl w:val="true"/>
        </w:rPr>
        <w:t>سخن مترجم</w:t>
      </w:r>
      <w:bookmarkEnd w:id="24"/>
    </w:p>
    <w:p>
      <w:pPr>
        <w:pStyle w:val="Heading3"/>
        <w:numPr>
          <w:ilvl w:val="2"/>
          <w:numId w:val="1"/>
        </w:numPr>
        <w:rPr/>
      </w:pPr>
      <w:bookmarkStart w:id="25" w:name="__RefHeading___Toc825686_774463916"/>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دانش پزشکی یکی از شاخه‌های علمی است که مسلمانان نقش وافری در پیشرفت و تکامل آن داشته‌اند و به همین روی، طب اسلامی از شاخص‌ترین ابعاد تمدن اسلامی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به‌دلیل نزدیکی علم طب به دانش‌هایی چون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پزشکی اسلامی از جایگاهی ممتاز برخوردار بود و فیلسوف و پزشک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به میراث ارزشمند علمی به جا مانده از رسول گرامی اسلام صلی الله علیه و آله و امامان معصوم علیهم السلام درحوزه طب، بهداشت وتغذیه، این اندیشه قوت می‌گیرد که از اصلی‌ترین علل اقبال و رویکرد مسلمانان به علم طب، توجه پیشوایان دین به این دانش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دستورات وتوصیه‌های ارزشمند طبی پیامبر اسلام صلی الله علیه و آله و امامان معصوم علیهم السلام توسط نویسندگان جمع‌آوری و تحت عناوینی مانند طب النبی، طب‌الصادق و طب‌الرضا به سان گنجینه‌ای به نسل حاضر انتقال یافته که شامل اصول کلی پزشکی و روش درمان برخی بیماری‌هاست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بلند پیشوایان دین به علم پزشکی تا آن‌جا بوده که در حدیثی از پیامبر اسلام، دانش طب هم‌سنگ علم دین و در کنار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عِلْمَانِ عِلْمُ الْأَدْیَانِ وَ عِلْمُ الْأَبْدَانِ؛ </w:t>
      </w:r>
      <w:r>
        <w:rPr>
          <w:rStyle w:val="FootnoteAnchor"/>
          <w:rtl w:val="true"/>
        </w:rPr>
        <w:footnoteReference w:id="2"/>
      </w:r>
      <w:r>
        <w:rPr>
          <w:rFonts w:ascii="IRNazanin" w:hAnsi="IRNazanin" w:eastAsia="IRNazanin"/>
          <w:color w:val="111111"/>
          <w:sz w:val="28"/>
          <w:sz w:val="28"/>
          <w:szCs w:val="28"/>
          <w:rtl w:val="true"/>
          <w:lang w:bidi="fa-IR"/>
        </w:rPr>
        <w:t>دانش‌های اصلی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درمان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از امیرمؤمنان علی علیه السلام سلامت</w:t>
      </w:r>
    </w:p>
    <w:p>
      <w:pPr>
        <w:pStyle w:val="BookText"/>
        <w:rPr/>
      </w:pPr>
      <w:r>
        <w:rPr>
          <w:rFonts w:ascii="IRNazanin" w:hAnsi="IRNazanin" w:eastAsia="IRNazanin"/>
          <w:color w:val="111111"/>
          <w:sz w:val="28"/>
          <w:sz w:val="28"/>
          <w:szCs w:val="28"/>
          <w:rtl w:val="true"/>
          <w:lang w:bidi="fa-IR"/>
        </w:rPr>
        <w:t>جسم از بالاترین و ارزشمندترین نعمت الهی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أفضل النعم</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حتی تأمین سلامت جسم و بدن، در فلسفه تشریع برخی اعمال عبادی، مورد توجه بوده و بر اساس روایات، شماری از فرمان‌های دین مبین اسلام به منظور تامین سلامت تن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 روزه بگیرید تا صحت و سلامت بیابید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امام رضا علیه السلام نیز سلامت بدن و سلب سلامت از آن را ملاک اصلی در تشریع احکام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یَرْحَمُکَ اللَّهُ أَنَّ اللَّهَ تَبَارَکَ وَ تَعَالَی لَمْ یُبِحْ أَکْلًا وَ لَا شُرْباً إِلَّا لِمَا فِیهِ الْمَنْفَعَهُ وَالصَّلَاحُ وَ لَمْ یُحَرِّمْ إِلَّا مَا فِیهِ الضَّرَرُ وَ التَّلَفُ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خداوند هیچ خوردنی و نوشیدنی‌ای را مباح نفرموده، مگر به دلیل منفعتی که در آن بوده است و هیچ چیزی را حرام نکرده، مگر به جهت زیان جسمی که در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اینها بالاتر، در صورت به خطر افتادن سلامت جسم، خداوند احکام مسلّم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واجب یا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می‌انگارد و به پیروان دین اجازه نقض حکم شرعی را به اندازه رفع خطر از جسم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توصیه‌های ارزشمند طبی از پیشوایان دین که به‌سان گنجینه‌ای بر جای مانده، شامل اصول کلی پزشکی، تغذیه و بهداشت و روش درمان برخی بیماری‌هاست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ازکتاب حاضر مؤلف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است که از ابتکارات کتاب الملکی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وجود گردش خون در مویرگ‌ها است و اینکه کودک خودبه‌خود به دنیا نمی‌آید، بلکه به واسطه انقباض عضلات رحم مادر متولد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دکتر فیلیپ غافل از این است که امام صادق علیه السلام اولین کسی است که مسئله گردش خون را بیان فرموده و آن را شرح و بسط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طب الامام الصادق علیه السلام این نکته را اثبات نموده،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نام او را بزرگ می‌شمارند و به او عظمت می‌دهند، مدعی است که کاشف گردش خون بوده،</w:t>
      </w:r>
      <w:bookmarkStart w:id="27" w:name="pg5052_32389"/>
    </w:p>
    <w:p>
      <w:pPr>
        <w:pStyle w:val="BookText"/>
        <w:rPr/>
      </w:pPr>
      <w:bookmarkEnd w:id="27"/>
      <w:r>
        <w:rPr>
          <w:rFonts w:ascii="IRNazanin" w:hAnsi="IRNazanin" w:eastAsia="IRNazanin"/>
          <w:color w:val="111111"/>
          <w:sz w:val="28"/>
          <w:sz w:val="28"/>
          <w:szCs w:val="28"/>
          <w:rtl w:val="true"/>
          <w:lang w:bidi="fa-IR"/>
        </w:rPr>
        <w:t>درحالی‌که این موضوع پیش از او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علمی در دانش طب اسلامی به‌گونه‌ای بوده که اروپا نهضت علمی خود را بر تولیدات جهان اسلام پایه‌گذاری نموده و تا همین اواخر، کتاب‌های طبی دانشمندان مسلمان در دانشگاه های آنان تدریس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گوستاولوبون، نویسنده مشهور فرانسوی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ابن‌سینا به زبان‌های مختلف دنیا ترجمه شده و نزدیک به شش قرن به عنوان اصول و مبانی طب باقی ماند و مدارس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دارالفنون در فرانسه و 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تدریس کتاب‌های وی اکتفا می‌کردند و بیش از پنجاه سال نیست که کتاب‌های ابن‌سینا از کتب درسی فرانسه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داروشناسی دارای نبوغ و برجستگی خاصی بودند و توجه و دقت ویژه‌ای به گیاهان و شناخت خواص آن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شمار این افراد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ابن‌بیطار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اصیبعه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 بودند که فن داروشناسی را اختراع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بغداد و دیگر شهرها برای تدریس گیاه‌شناسی، باغ‌هایی مطابق با اصول و قواعد تأسیس کردند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مسلمانان، بسیاری از گیاهان و مواد معدنی را که تا آن روز برای هیچ کس شناخته شده نبود، در عناصر طبی وارد کردند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ظاهراً ابن‌الصوری شیعه‌مذهب بوده است؛ زیرا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عامل است و این منطقه از گذشته‌های دور شیعه‌نشین بوده است</w:t>
      </w:r>
      <w:r>
        <w:rPr>
          <w:rFonts w:eastAsia="IRNazanin" w:cs="IRNazanin"/>
          <w:color w:val="111111"/>
          <w:sz w:val="28"/>
          <w:szCs w:val="28"/>
          <w:rtl w:val="true"/>
          <w:lang w:bidi="fa-IR"/>
        </w:rPr>
        <w:t>.</w:t>
      </w:r>
    </w:p>
    <w:p>
      <w:pPr>
        <w:pStyle w:val="Heading3"/>
        <w:numPr>
          <w:ilvl w:val="2"/>
          <w:numId w:val="1"/>
        </w:numPr>
        <w:rPr/>
      </w:pPr>
      <w:bookmarkStart w:id="28" w:name="__RefHeading___Toc825688_774463916"/>
      <w:bookmarkStart w:id="29" w:name="_Toc10"/>
      <w:bookmarkEnd w:id="28"/>
      <w:r>
        <w:rPr>
          <w:rtl w:val="true"/>
        </w:rPr>
        <w:t>نقش ایران در تمدن اسلامی و پزشکی</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ایرانیان درعلوم ودانش‌های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بوده که مؤلف کتاب حاضر این نظریه را آورده که برخی صاحب‌نظران ایرانی را بنیان‌گذار علم پزشکی می‌دانند و به همین جهت،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جندی‌شاپور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علم طب جهان بسیار درخشان و ممتاز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دانشگاه حلقه رابط میان پزشکی اسلامی و مکاتب دیگر بوده است</w:t>
      </w:r>
      <w:r>
        <w:rPr>
          <w:rFonts w:eastAsia="IRNazanin" w:cs="IRNazanin"/>
          <w:color w:val="111111"/>
          <w:sz w:val="28"/>
          <w:szCs w:val="28"/>
          <w:rtl w:val="true"/>
          <w:lang w:bidi="fa-IR"/>
        </w:rPr>
        <w:t>.</w:t>
      </w:r>
      <w:bookmarkStart w:id="30" w:name="pg5052_32390"/>
    </w:p>
    <w:p>
      <w:pPr>
        <w:pStyle w:val="BookText"/>
        <w:rPr/>
      </w:pPr>
      <w:bookmarkEnd w:id="30"/>
      <w:r>
        <w:rPr>
          <w:rFonts w:ascii="IRNazanin" w:hAnsi="IRNazanin" w:eastAsia="IRNazanin"/>
          <w:color w:val="111111"/>
          <w:sz w:val="28"/>
          <w:sz w:val="28"/>
          <w:szCs w:val="28"/>
          <w:rtl w:val="true"/>
          <w:lang w:bidi="fa-IR"/>
        </w:rPr>
        <w:t>دانشگاه جندی‌شاپور نزدیک شهر اهواز کنونی بوده و در زمان ساسانیان مرکز کسب دانش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بخشی از کتاب حاضر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عده‌ای از پزشکان روم همراه شاهزاده آن دیار به جندی‌شاپور وارد شدند و آنجا اقامت گزیدند، به آموزش برخی از جوانان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پیوسته بنیه علمی خود را تقویت می‌نمودند و بر معلوماتشان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قوانین و دستورات معالجاتی را طبق مزاج مردم شهر تدوین می‌کردند و در علم و فضل به درجات بالا نایل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معالجات و روش درمانی آنان را بر پزشکان یونانی و هندی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اطبای جندی‌شاپور علوم و تجربیات همه اقوام را آموخته و دستاوردهای خود را نیز بر آن افزوده بودند و این همه را به صورت قوانین و کتاب‌هایی تدوین نمودند که تمام محاسن طبی در آن گرد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طب در میان همه ملت‌ها و اقوام بوده است؛ اما در سطوح مختلف، این جندی‌شاپور بود که توانست تمام نتایج اقوام گذشته را گردآوری و دستاوردهای خود را به اقوام نیازمند به آن، صادر کند</w:t>
      </w:r>
      <w:r>
        <w:rPr>
          <w:rFonts w:eastAsia="IRNazanin" w:cs="IRNazanin"/>
          <w:color w:val="111111"/>
          <w:sz w:val="28"/>
          <w:szCs w:val="28"/>
          <w:rtl w:val="true"/>
          <w:lang w:bidi="fa-IR"/>
        </w:rPr>
        <w:t>.</w:t>
      </w:r>
    </w:p>
    <w:p>
      <w:pPr>
        <w:pStyle w:val="Heading3"/>
        <w:numPr>
          <w:ilvl w:val="2"/>
          <w:numId w:val="1"/>
        </w:numPr>
        <w:rPr/>
      </w:pPr>
      <w:bookmarkStart w:id="31" w:name="__RefHeading___Toc825690_774463916"/>
      <w:bookmarkStart w:id="32" w:name="_Toc11"/>
      <w:bookmarkEnd w:id="31"/>
      <w:r>
        <w:rPr>
          <w:rtl w:val="true"/>
        </w:rPr>
        <w:t>نقش انقلاب اسلامی ایران در تولید علم</w:t>
      </w:r>
      <w:bookmarkEnd w:id="32"/>
    </w:p>
    <w:p>
      <w:pPr>
        <w:pStyle w:val="BookText"/>
        <w:rPr/>
      </w:pPr>
      <w:r>
        <w:rPr>
          <w:rFonts w:ascii="IRNazanin" w:hAnsi="IRNazanin" w:eastAsia="IRNazanin"/>
          <w:color w:val="111111"/>
          <w:sz w:val="28"/>
          <w:sz w:val="28"/>
          <w:szCs w:val="28"/>
          <w:rtl w:val="true"/>
          <w:lang w:bidi="fa-IR"/>
        </w:rPr>
        <w:t>پس از آنکه دنیای غرب به‌رغم پیشرفت‌های سریع علمی و تمدن، تکنولوژی و امکانات مادی نتوانست در تربیت انسان واقعی توفیقی بیابد و هر روز جوامع غربی و غرب‌زده از معیارها و ارزش‌های اصیل انسانی فاصله گرفتند، ظهور پدیده انقلاب اسلامی درواقع فرصتی برای احیای مجدوعظمت اسلام و تجدید وتوسعه تمدن اصیل اسلامی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 دوم انقلاب، با رحلت تأثرانگیز معمار کبیر انقلاب اسلامی، هدایت انقلاب در دست شخصیتی امام‌گونه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تاریخ معاصر، رهبر اندیشمند و فرزانه انقلاب توانست بر اساس طرحی کلان واستراتژیک، تولید علم و احیای تمدن اسلامی را به عنوان راهبرد اصلی نظام تعریف و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بود که انقلاب اسلامی ایران به عنوان مهم‌ترین جنبش اسلامی معاصر و نماد اسلام‌گرایی در عصر حاضر، توانست به سرعت قدرت‌های بزرگ و غول‌های پول و زور جهان را به چالش بکشد و علی‌رغم فشارها و محدودیت‌آفرینی بی‌وقفه غرب به الگوی اسلامی </w:t>
      </w:r>
      <w:r>
        <w:rPr>
          <w:rFonts w:eastAsia="IRNazanin" w:cs="IRNazanin"/>
          <w:color w:val="111111"/>
          <w:sz w:val="28"/>
          <w:szCs w:val="28"/>
          <w:rtl w:val="true"/>
          <w:lang w:bidi="fa-IR"/>
        </w:rPr>
        <w:t>-</w:t>
      </w:r>
      <w:bookmarkStart w:id="33" w:name="pg5052_32391"/>
    </w:p>
    <w:p>
      <w:pPr>
        <w:pStyle w:val="BookText"/>
        <w:rPr/>
      </w:pPr>
      <w:bookmarkEnd w:id="33"/>
      <w:r>
        <w:rPr>
          <w:rFonts w:ascii="IRNazanin" w:hAnsi="IRNazanin" w:eastAsia="IRNazanin"/>
          <w:color w:val="111111"/>
          <w:sz w:val="28"/>
          <w:sz w:val="28"/>
          <w:szCs w:val="28"/>
          <w:rtl w:val="true"/>
          <w:lang w:bidi="fa-IR"/>
        </w:rPr>
        <w:t>ایرانی پیشرفت تبدیل شود که ویژگی این الگو را می‌توان پشتوانه معنوی، تولید علم و کاربردی کردن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را می‌توان دوره طلایی شکوفایی مجدد و ترقی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اسلام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فرزانه انقلاب درباره ضرورت نهضت تولید علم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یک اقتدار است که اگر ملتی این اقتدار را نداشت، مجبور است از اقتدار سایر ملت‌ها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تولید علم و پیشرفت‌های بی‌نظیر در شاخه‌های علوم، دانش پزشکی با تلاش دانشمندان جوان و مسلمان که از نسل انقلاب اسلامی شمرده می‌شوند، شاهد دستاوردهای بسیاری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حجم بالایی از کتاب‌ها و مقالات در زمینه دانش پزشکی گویای همین واقعیت است</w:t>
      </w:r>
      <w:r>
        <w:rPr>
          <w:rFonts w:eastAsia="IRNazanin" w:cs="IRNazanin"/>
          <w:color w:val="111111"/>
          <w:sz w:val="28"/>
          <w:szCs w:val="28"/>
          <w:rtl w:val="true"/>
          <w:lang w:bidi="fa-IR"/>
        </w:rPr>
        <w:t>.</w:t>
      </w:r>
    </w:p>
    <w:p>
      <w:pPr>
        <w:pStyle w:val="Heading3"/>
        <w:numPr>
          <w:ilvl w:val="2"/>
          <w:numId w:val="1"/>
        </w:numPr>
        <w:rPr/>
      </w:pPr>
      <w:bookmarkStart w:id="34" w:name="__RefHeading___Toc825692_774463916"/>
      <w:bookmarkStart w:id="35" w:name="_Toc12"/>
      <w:bookmarkEnd w:id="34"/>
      <w:r>
        <w:rPr>
          <w:rtl w:val="true"/>
        </w:rPr>
        <w:t>اخلاق پزشکی در اسلام</w:t>
      </w:r>
      <w:bookmarkEnd w:id="35"/>
    </w:p>
    <w:p>
      <w:pPr>
        <w:pStyle w:val="BookText"/>
        <w:rPr/>
      </w:pPr>
      <w:r>
        <w:rPr>
          <w:rFonts w:ascii="IRNazanin" w:hAnsi="IRNazanin" w:eastAsia="IRNazanin"/>
          <w:color w:val="111111"/>
          <w:sz w:val="28"/>
          <w:sz w:val="28"/>
          <w:szCs w:val="28"/>
          <w:rtl w:val="true"/>
          <w:lang w:bidi="fa-IR"/>
        </w:rPr>
        <w:t>سخن پایانی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اسلام، دانش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از ارزش واقعی برخوردار است که آراسته به اهداف معنوی و ارزش‌های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برای اصحاب دانش طب، در حوزه اخلاق حرفه‌ای، مطالب آموزنده‌ای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پزشکی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از نظر اسلام یک حرفه و شغل نیست که مقصود از آن دست‌یابی به ثروت دنیوی باشد، بلکه در درجه اول یک رسالت انسانی و مسئولیتی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حرفه‌ای که هدف از آن دست‌یابی به مال و ثروت باشد، صاحب آن را آزاد می‌گذارد با هرکس که تشخیص داد و ارتباط با او سودآور است، وارد معامله شود و اگر سودی در کار نبود، وارد معامله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هدف از آموختن علم طب رسیدن به مال و ثروت باشد و از انگیزه عاطفی، احساس انسانی و مسئولیت شرعی و اخلاقی دور باشد، افزون بر اینکه این علم مانند بسیاری از علوم دیگر باعث وبال انسان و انسانیت می‌شود، به‌طور طبیعی میزان ابتکار و اختراع و ژرف‌نگری در این علم رو به کاهش خواهد گذاشت؛ به‌طوری‌که با حجم شاغلان این حرفه تناسب ندارد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با مطالعه کتاب الاداب الطبیه فی الاسلام، تالیف دانشمند گرامی حجت‌الاسلام والمسلمین جعفر مرتضی عاملی محتوای آن را برای دوران کنونی کشور،</w:t>
      </w:r>
    </w:p>
    <w:p>
      <w:pPr>
        <w:pStyle w:val="BookText"/>
        <w:rPr/>
      </w:pPr>
      <w:r>
        <w:rPr>
          <w:rFonts w:ascii="IRNazanin" w:hAnsi="IRNazanin" w:eastAsia="IRNazanin"/>
          <w:color w:val="111111"/>
          <w:sz w:val="28"/>
          <w:sz w:val="28"/>
          <w:szCs w:val="28"/>
          <w:rtl w:val="true"/>
          <w:lang w:bidi="fa-IR"/>
        </w:rPr>
        <w:t xml:space="preserve">به‌ویژه دانشمندان و دانشجویان رشته‌های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مناسب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آن شدم این اثر ارزشمند را به فارسی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کتاب در سه بخش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 طب، اخلاق پزشکی و دستورات و آداب پزشکی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مطالب این کتاب مورد توجه و بهره‌گیری دانشوران عزیز واقع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صالح</w:t>
      </w:r>
      <w:bookmarkStart w:id="36" w:name="pg5052_32393"/>
    </w:p>
    <w:p>
      <w:pPr>
        <w:pStyle w:val="Heading2"/>
        <w:numPr>
          <w:ilvl w:val="1"/>
          <w:numId w:val="1"/>
        </w:numPr>
        <w:rPr/>
      </w:pPr>
      <w:bookmarkStart w:id="37" w:name="__RefHeading___Toc825694_774463916"/>
      <w:bookmarkStart w:id="38" w:name="_Toc13"/>
      <w:bookmarkEnd w:id="36"/>
      <w:bookmarkEnd w:id="37"/>
      <w:r>
        <w:rPr>
          <w:rtl w:val="true"/>
        </w:rPr>
        <w:t>بخش اول</w:t>
      </w:r>
      <w:r>
        <w:rPr>
          <w:rtl w:val="true"/>
        </w:rPr>
        <w:t>:</w:t>
      </w:r>
      <w:r>
        <w:rPr>
          <w:rtl w:val="true"/>
        </w:rPr>
        <w:t>تاریخ طب</w:t>
      </w:r>
      <w:bookmarkEnd w:id="3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825696_774463916"/>
      <w:bookmarkStart w:id="40" w:name="_Toc14"/>
      <w:bookmarkEnd w:id="39"/>
      <w:r>
        <w:rPr>
          <w:rtl w:val="true"/>
        </w:rPr>
        <w:t>اشاره</w:t>
      </w:r>
      <w:bookmarkStart w:id="41" w:name="pg5052_32395"/>
      <w:bookmarkEnd w:id="40"/>
    </w:p>
    <w:p>
      <w:pPr>
        <w:pStyle w:val="Heading3"/>
        <w:numPr>
          <w:ilvl w:val="2"/>
          <w:numId w:val="1"/>
        </w:numPr>
        <w:rPr/>
      </w:pPr>
      <w:bookmarkStart w:id="42" w:name="__RefHeading___Toc825698_774463916"/>
      <w:bookmarkStart w:id="43" w:name="_Toc15"/>
      <w:bookmarkEnd w:id="41"/>
      <w:bookmarkEnd w:id="42"/>
      <w:r>
        <w:rPr/>
        <w:t>1</w:t>
      </w:r>
      <w:r>
        <w:rPr>
          <w:rtl w:val="true"/>
        </w:rPr>
        <w:t xml:space="preserve">. </w:t>
      </w:r>
      <w:r>
        <w:rPr>
          <w:rtl w:val="true"/>
        </w:rPr>
        <w:t>طب قبل از اسلام</w:t>
      </w:r>
      <w:bookmarkEnd w:id="43"/>
    </w:p>
    <w:p>
      <w:pPr>
        <w:pStyle w:val="Heading4"/>
        <w:numPr>
          <w:ilvl w:val="3"/>
          <w:numId w:val="1"/>
        </w:numPr>
        <w:rPr/>
      </w:pPr>
      <w:bookmarkStart w:id="44" w:name="__RefHeading___Toc825700_774463916"/>
      <w:bookmarkStart w:id="45" w:name="_Toc16"/>
      <w:bookmarkEnd w:id="44"/>
      <w:r>
        <w:rPr>
          <w:rtl w:val="true"/>
        </w:rPr>
        <w:t>آغاز پیدایش علم طب</w:t>
      </w:r>
      <w:bookmarkEnd w:id="45"/>
    </w:p>
    <w:p>
      <w:pPr>
        <w:pStyle w:val="Heading5"/>
        <w:numPr>
          <w:ilvl w:val="4"/>
          <w:numId w:val="1"/>
        </w:numPr>
        <w:rPr/>
      </w:pPr>
      <w:bookmarkStart w:id="46" w:name="__RefHeading___Toc825702_774463916"/>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علم طب چه زمانی و چگونه به‌وجود آمد؟</w:t>
      </w:r>
    </w:p>
    <w:p>
      <w:pPr>
        <w:pStyle w:val="BookText"/>
        <w:rPr/>
      </w:pPr>
      <w:r>
        <w:rPr>
          <w:rFonts w:ascii="IRNazanin" w:hAnsi="IRNazanin" w:eastAsia="IRNazanin"/>
          <w:color w:val="111111"/>
          <w:sz w:val="28"/>
          <w:sz w:val="28"/>
          <w:szCs w:val="28"/>
          <w:rtl w:val="true"/>
          <w:lang w:bidi="fa-IR"/>
        </w:rPr>
        <w:t xml:space="preserve">در پاسخ به این سؤال میان مورخین اختلاف نظر وجود دارد؛ برخی بر این باورند که ساحران یمن، علم طب را پایه‌گذاری کرده‌اند؛ گروهی دیگر ساحران فارس را پایه‌گذار این علم می‌دانند و بعضی دیگر مصریان را و شماری دیگر مردم هند یا صقالبه </w:t>
      </w:r>
      <w:r>
        <w:rPr>
          <w:rStyle w:val="FootnoteAnchor"/>
          <w:rtl w:val="true"/>
        </w:rPr>
        <w:footnoteReference w:id="8"/>
      </w:r>
      <w:r>
        <w:rPr>
          <w:rFonts w:ascii="IRNazanin" w:hAnsi="IRNazanin" w:eastAsia="IRNazanin"/>
          <w:color w:val="111111"/>
          <w:sz w:val="28"/>
          <w:sz w:val="28"/>
          <w:szCs w:val="28"/>
          <w:rtl w:val="true"/>
          <w:lang w:bidi="fa-IR"/>
        </w:rPr>
        <w:t>و یا قدماء اهل یونان و همچنین کلدانی‌ها را مؤسس این فن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کلدانی‌ها چنین گفته‌اند که آنها بیماران خود را در کوچه‌ها و گذرگاه‌ها می‌گذاشتند تا فردی که پیش‌ازاین گرفتار آن بیماری بوده و بهبود یافته است، از آنجا بگذرد و علت بهبودی و شفای خود را برای آنها بازگو کند؛ آنها هم این مطالب را بر روی لوح‌هایی می‌نوشتند و در معابد یا بتخانه‌ها می‌آویختند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طبابت نزد آنان از کارهای کاهنان شمرده می‌شده است</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ابی‌اصیبعة، </w:t>
      </w:r>
      <w:r>
        <w:rPr>
          <w:rStyle w:val="FootnoteAnchor"/>
          <w:rtl w:val="true"/>
        </w:rPr>
        <w:footnoteReference w:id="10"/>
      </w:r>
      <w:r>
        <w:rPr>
          <w:rFonts w:ascii="IRNazanin" w:hAnsi="IRNazanin" w:eastAsia="IRNazanin"/>
          <w:color w:val="111111"/>
          <w:sz w:val="28"/>
          <w:sz w:val="28"/>
          <w:szCs w:val="28"/>
          <w:rtl w:val="true"/>
          <w:lang w:bidi="fa-IR"/>
        </w:rPr>
        <w:t xml:space="preserve">معتقد است که اختراع این فن را نمی‌توان به قوم، شهر و یا کشور خاصی نسبت داد؛ زیرا ممکن است این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ملتی وجود داشته و پس از</w:t>
      </w:r>
      <w:bookmarkStart w:id="48" w:name="pg5052_32396"/>
    </w:p>
    <w:p>
      <w:pPr>
        <w:pStyle w:val="BookText"/>
        <w:rPr/>
      </w:pPr>
      <w:bookmarkEnd w:id="48"/>
      <w:r>
        <w:rPr>
          <w:rFonts w:ascii="IRNazanin" w:hAnsi="IRNazanin" w:eastAsia="IRNazanin"/>
          <w:color w:val="111111"/>
          <w:sz w:val="28"/>
          <w:sz w:val="28"/>
          <w:szCs w:val="28"/>
          <w:rtl w:val="true"/>
          <w:lang w:bidi="fa-IR"/>
        </w:rPr>
        <w:t>مدتی آن ملت منقرض شده و هیچ آثاری از آنها برجای نمانده باشد و سپس این علم در میان ملت دیگری پیدا شده که آنان نیز پس از مدتی به دست فراموشی سپرده شده باشند و به همین ترتیب نزد دیگران ظهور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مورخان اختراع این فن را به این قوم نسبت داده باشند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شیخ مفید قدس سره دانش پزشکی را برگرفته از وحی و الهام می‌داند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طب، علمی صحیح است و آگاهی و دانش به آن هم، ثابت و طریق آن وحی است؛ عالمان طب این علم را از پیامبران گرفته‌اند و هیچ راهی برای شناخت حقیقت درد، جز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راهی برای شناخت دواء مگر به‌وسیله توفیق وجود ندارد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البته دلایلی برای این نظریه بیان شده است که اینجا مجالی برای ذکر آن نیست؛ علاقه‌مندان می‌توانند به مصادر مربوطه مراجعه کنند</w:t>
      </w:r>
      <w:r>
        <w:rPr>
          <w:rFonts w:eastAsia="IRNazanin" w:cs="IRNazanin"/>
          <w:color w:val="111111"/>
          <w:sz w:val="28"/>
          <w:szCs w:val="28"/>
          <w:rtl w:val="true"/>
          <w:lang w:bidi="fa-IR"/>
        </w:rPr>
        <w:t xml:space="preserve">. </w:t>
      </w:r>
      <w:r>
        <w:rPr>
          <w:rStyle w:val="FootnoteAnchor"/>
          <w:rtl w:val="true"/>
        </w:rPr>
        <w:footnoteReference w:id="13"/>
      </w:r>
    </w:p>
    <w:p>
      <w:pPr>
        <w:pStyle w:val="Heading5"/>
        <w:numPr>
          <w:ilvl w:val="4"/>
          <w:numId w:val="1"/>
        </w:numPr>
        <w:rPr/>
      </w:pPr>
      <w:bookmarkStart w:id="49" w:name="__RefHeading___Toc825704_774463916"/>
      <w:bookmarkStart w:id="50" w:name="_Toc18"/>
      <w:bookmarkEnd w:id="49"/>
      <w:r>
        <w:rPr>
          <w:rtl w:val="true"/>
        </w:rPr>
        <w:t>نظر مؤلف</w:t>
      </w:r>
      <w:bookmarkEnd w:id="50"/>
    </w:p>
    <w:p>
      <w:pPr>
        <w:pStyle w:val="BookText"/>
        <w:rPr/>
      </w:pPr>
      <w:r>
        <w:rPr>
          <w:rFonts w:ascii="IRNazanin" w:hAnsi="IRNazanin" w:eastAsia="IRNazanin"/>
          <w:color w:val="111111"/>
          <w:sz w:val="28"/>
          <w:sz w:val="28"/>
          <w:szCs w:val="28"/>
          <w:rtl w:val="true"/>
          <w:lang w:bidi="fa-IR"/>
        </w:rPr>
        <w:t>ما معتقدیم از همان زمانی که انسان در زمین به‌وجود آمد، طب هم به‌وجود آمد و انسان از همان زمان گرفتار رنج بیماری شد و با الهام از خداوند داروی بیماری خود را یافت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داریم همان‌گونه که شیخ مفید به آن معتقد است، اگرچه بسیاری از درمان‌ها با راهنمایی‌های پیامبران به مردم رسیده است، اما همه درمان‌ها این‌چنین نبوده است؛ برخی از آنها از راه تجربه به‌دست آمده و برخی دیگر به‌طور اتفاقی و یا با تفکر و اندیشه و پس از آگاهی از ویژگی‌های اشیاء به‌دست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براین، شاید بتوانیم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ابی‌اصیبعه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این باور بوده است؛ </w:t>
      </w:r>
      <w:r>
        <w:rPr>
          <w:rStyle w:val="FootnoteAnchor"/>
          <w:rtl w:val="true"/>
        </w:rPr>
        <w:footnoteReference w:id="14"/>
      </w:r>
      <w:r>
        <w:rPr>
          <w:rFonts w:ascii="IRNazanin" w:hAnsi="IRNazanin" w:eastAsia="IRNazanin"/>
          <w:color w:val="111111"/>
          <w:sz w:val="28"/>
          <w:sz w:val="28"/>
          <w:szCs w:val="28"/>
          <w:rtl w:val="true"/>
          <w:lang w:bidi="fa-IR"/>
        </w:rPr>
        <w:t>گرچه در ابتدای کلامش می‌گوید جزم به یک نظر در این موضوع مشکل است</w:t>
      </w:r>
      <w:r>
        <w:rPr>
          <w:rFonts w:eastAsia="IRNazanin" w:cs="IRNazanin"/>
          <w:color w:val="111111"/>
          <w:sz w:val="28"/>
          <w:szCs w:val="28"/>
          <w:rtl w:val="true"/>
          <w:lang w:bidi="fa-IR"/>
        </w:rPr>
        <w:t>.</w:t>
      </w:r>
      <w:bookmarkStart w:id="51" w:name="pg5052_32397"/>
    </w:p>
    <w:p>
      <w:pPr>
        <w:pStyle w:val="Heading4"/>
        <w:numPr>
          <w:ilvl w:val="3"/>
          <w:numId w:val="1"/>
        </w:numPr>
        <w:rPr/>
      </w:pPr>
      <w:bookmarkStart w:id="52" w:name="__RefHeading___Toc825706_774463916"/>
      <w:bookmarkStart w:id="53" w:name="_Toc19"/>
      <w:bookmarkEnd w:id="51"/>
      <w:bookmarkEnd w:id="52"/>
      <w:r>
        <w:rPr>
          <w:rtl w:val="true"/>
        </w:rPr>
        <w:t>پیوند دانش پزشکی با سحر و کهانت</w:t>
      </w:r>
      <w:bookmarkEnd w:id="53"/>
    </w:p>
    <w:p>
      <w:pPr>
        <w:pStyle w:val="BookText"/>
        <w:rPr/>
      </w:pPr>
      <w:r>
        <w:rPr>
          <w:rFonts w:ascii="IRNazanin" w:hAnsi="IRNazanin" w:eastAsia="IRNazanin"/>
          <w:color w:val="111111"/>
          <w:sz w:val="28"/>
          <w:sz w:val="28"/>
          <w:szCs w:val="28"/>
          <w:rtl w:val="true"/>
          <w:lang w:bidi="fa-IR"/>
        </w:rPr>
        <w:t>اگر کسی که به پیشینه اقوام و ملت‌های گذشته بنگرد، درمی‌یابد که بین طب و سحر و کهانت ارتباط محکمی وجود داشته است؛ چراکه آنان بیماران خود را با سحر درمان می‌کردند و ساحر به‌منزله پزشکی بوده که بیماران را با سحر و جادوی خود مداوا می‌کرده و کاهنان نیز به‌همین روش به درمان بیماران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بیمارانشان را با افسون، گریه و زاری و توسل به خدایان مداوا می‌کردند و به همین دلیل، در آن زمان طب به کاهنان اختصاص داشت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پیش‌ازاین به اینکه برخی، این علم را به کاهنان بابل، فارس و یمن نسبت می‌دادند و به آنچه نقش مهم این گروه را نمایان می‌ساخت، اشاره کردیم و در آینده نیز به آن اشاره‌ای خواهیم داشت</w:t>
      </w:r>
      <w:r>
        <w:rPr>
          <w:rFonts w:eastAsia="IRNazanin" w:cs="IRNazanin"/>
          <w:color w:val="111111"/>
          <w:sz w:val="28"/>
          <w:szCs w:val="28"/>
          <w:rtl w:val="true"/>
          <w:lang w:bidi="fa-IR"/>
        </w:rPr>
        <w:t>.</w:t>
      </w:r>
    </w:p>
    <w:p>
      <w:pPr>
        <w:pStyle w:val="Heading4"/>
        <w:numPr>
          <w:ilvl w:val="3"/>
          <w:numId w:val="1"/>
        </w:numPr>
        <w:rPr/>
      </w:pPr>
      <w:bookmarkStart w:id="54" w:name="__RefHeading___Toc825708_774463916"/>
      <w:bookmarkStart w:id="55" w:name="_Toc20"/>
      <w:bookmarkEnd w:id="54"/>
      <w:r>
        <w:rPr>
          <w:rtl w:val="true"/>
        </w:rPr>
        <w:t>پزشکی و ملت های گذشته</w:t>
      </w:r>
      <w:bookmarkEnd w:id="55"/>
    </w:p>
    <w:p>
      <w:pPr>
        <w:pStyle w:val="Heading5"/>
        <w:numPr>
          <w:ilvl w:val="4"/>
          <w:numId w:val="1"/>
        </w:numPr>
        <w:rPr/>
      </w:pPr>
      <w:bookmarkStart w:id="56" w:name="__RefHeading___Toc825710_774463916"/>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شایسته است نگاهی گذرا به علم طب در میان ملت‌های گذشته داشته باشیم؛ هرچند نمی‌توان در نوع درمان‌ها و دانستنی‌های پزشکی رایج در بین ملت‌ها تفاوت زیادی قائل شد که بتوان هرکدام را به‌طور جداگانه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بااین‌حال، می‌کوشیم تا حد امکان، برخی از آموزه‌های طبی نزد هر ملتی را به‌صورت ذیل بیان کنیم</w:t>
      </w:r>
      <w:r>
        <w:rPr>
          <w:rFonts w:eastAsia="IRNazanin" w:cs="IRNazanin"/>
          <w:color w:val="111111"/>
          <w:sz w:val="28"/>
          <w:szCs w:val="28"/>
          <w:rtl w:val="true"/>
          <w:lang w:bidi="fa-IR"/>
        </w:rPr>
        <w:t>:</w:t>
      </w:r>
    </w:p>
    <w:p>
      <w:pPr>
        <w:pStyle w:val="Heading5"/>
        <w:numPr>
          <w:ilvl w:val="4"/>
          <w:numId w:val="1"/>
        </w:numPr>
        <w:rPr/>
      </w:pPr>
      <w:bookmarkStart w:id="58" w:name="__RefHeading___Toc825712_774463916"/>
      <w:bookmarkStart w:id="59" w:name="_Toc22"/>
      <w:bookmarkEnd w:id="58"/>
      <w:r>
        <w:rPr/>
        <w:t>1</w:t>
      </w:r>
      <w:r>
        <w:rPr>
          <w:rtl w:val="true"/>
        </w:rPr>
        <w:t xml:space="preserve">. </w:t>
      </w:r>
      <w:r>
        <w:rPr>
          <w:rtl w:val="true"/>
        </w:rPr>
        <w:t>دانش پزشکی نزد مصریان</w:t>
      </w:r>
      <w:bookmarkEnd w:id="5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علم طب قدیم در مصر، افسون، سحر و آویختن وردهای گوناگون به خود، برای شفایافتن بوده است؛ زیرا اعتقاد داشتند، بیماری‌ها از جانب خدایان است؛ ازاین‌رو، هیچ‌چیز غیر از توسل به خدایان نمی‌تواند آنها را شفا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کاهنان پناه می‌بردند؛ زیرا آنان را از نزدیکان خدا می‌پنداشتند</w:t>
      </w:r>
      <w:r>
        <w:rPr>
          <w:rFonts w:eastAsia="IRNazanin" w:cs="IRNazanin"/>
          <w:color w:val="111111"/>
          <w:sz w:val="28"/>
          <w:szCs w:val="28"/>
          <w:rtl w:val="true"/>
          <w:lang w:bidi="fa-IR"/>
        </w:rPr>
        <w:t xml:space="preserve">. </w:t>
      </w:r>
      <w:r>
        <w:rPr>
          <w:rStyle w:val="FootnoteAnchor"/>
          <w:rtl w:val="true"/>
        </w:rPr>
        <w:footnoteReference w:id="16"/>
      </w:r>
      <w:bookmarkStart w:id="60" w:name="pg5052_32398"/>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پزشکی است که در حدود قرن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نزد مصری‌ها می‌زیسته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درمیان هفت ورق یافت‌شده از پاپیروس که برخی از آنها در قرن شانزده یا هفده و برخی دیگر دوهزارسال قبل از میلاد نوشته شده است، مطالبی مربوط به طب وجود دارد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دائرة‌المعارف قرن بیستم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که یکی از فراعنه مصر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خیتی‌بن‌فینیس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کتابی در علم تشریح نگاشته است و یکی از فرمانروایان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نیخور دفس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طبقه سوم فراعنه است، به تدوین رساله‌ای در علم طب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دو تن از پادشاهان فارس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قصرهای خود از طبیبان مصری بهره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طبیبان مصری، دارای امتیازات ویژه‌ای بوده‌اند؛ مانند معافیت از پرداخت مالیات و اینکه مردم به‌جای دستمزد، هدایایی به آنها پیشکش می‌کردند و کسانی از ایشان نزد حکومت به‌صورت کارمند بوده و حکومت به آنها حقوق ماهیانه می‌پرداخته است و مردم به‌طور رایگان در امور پزشکی به وی مراجعه می‌کردند</w:t>
      </w:r>
      <w:r>
        <w:rPr>
          <w:rFonts w:eastAsia="IRNazanin" w:cs="IRNazanin"/>
          <w:color w:val="111111"/>
          <w:sz w:val="28"/>
          <w:szCs w:val="28"/>
          <w:rtl w:val="true"/>
          <w:lang w:bidi="fa-IR"/>
        </w:rPr>
        <w:t xml:space="preserve">. </w:t>
      </w:r>
      <w:r>
        <w:rPr>
          <w:rStyle w:val="FootnoteAnchor"/>
          <w:rtl w:val="true"/>
        </w:rPr>
        <w:footnoteReference w:id="19"/>
      </w:r>
    </w:p>
    <w:p>
      <w:pPr>
        <w:pStyle w:val="Heading5"/>
        <w:numPr>
          <w:ilvl w:val="4"/>
          <w:numId w:val="1"/>
        </w:numPr>
        <w:rPr/>
      </w:pPr>
      <w:bookmarkStart w:id="61" w:name="__RefHeading___Toc825714_774463916"/>
      <w:bookmarkStart w:id="62" w:name="_Toc23"/>
      <w:bookmarkEnd w:id="61"/>
      <w:r>
        <w:rPr/>
        <w:t>2</w:t>
      </w:r>
      <w:r>
        <w:rPr>
          <w:rtl w:val="true"/>
        </w:rPr>
        <w:t xml:space="preserve">. </w:t>
      </w:r>
      <w:r>
        <w:rPr>
          <w:rtl w:val="true"/>
        </w:rPr>
        <w:t>دانش پزشکی نزد کلدانیان، بابلیان، آشوریان و بنی‌اسرائیل</w:t>
      </w:r>
      <w:bookmarkEnd w:id="62"/>
    </w:p>
    <w:p>
      <w:pPr>
        <w:pStyle w:val="BookText"/>
        <w:rPr/>
      </w:pPr>
      <w:r>
        <w:rPr>
          <w:rFonts w:ascii="IRNazanin" w:hAnsi="IRNazanin" w:eastAsia="IRNazanin"/>
          <w:color w:val="111111"/>
          <w:sz w:val="28"/>
          <w:sz w:val="28"/>
          <w:szCs w:val="28"/>
          <w:rtl w:val="true"/>
          <w:lang w:bidi="fa-IR"/>
        </w:rPr>
        <w:t>پزشکان کلدانی از ساحران بوده‌اند؛ آنان بیماران خود را بیشتر با افسون و دعا درمان می‌کردند؛ البته برخی نیز گیاهان دارویی را برای بیماران تجویز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طبیبان کلدانی تمامی بیماری‌ها و امراض را به ارواح شرور نسبت می‌دادند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آشوری‌ها و بابلی‌ها نیز در فرایند درمان به‌طور گسترده بر افسون و وردهایی که به خودشان آویزان می‌کردند، تکیه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درباره بابلیان نیز با استناد به مدارکی است که در کتابخانه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 بنی‌پال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که هم‌اکنون در موزه‌ای در انگلستان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حکومت این حاکم مربوط به قرن هفتم قبل از میلاد است</w:t>
      </w:r>
      <w:r>
        <w:rPr>
          <w:rFonts w:eastAsia="IRNazanin" w:cs="IRNazanin"/>
          <w:color w:val="111111"/>
          <w:sz w:val="28"/>
          <w:szCs w:val="28"/>
          <w:rtl w:val="true"/>
          <w:lang w:bidi="fa-IR"/>
        </w:rPr>
        <w:t xml:space="preserve">. </w:t>
      </w:r>
      <w:r>
        <w:rPr>
          <w:rStyle w:val="FootnoteAnchor"/>
          <w:rtl w:val="true"/>
        </w:rPr>
        <w:footnoteReference w:id="20"/>
      </w:r>
      <w:bookmarkStart w:id="63" w:name="pg5052_32399"/>
    </w:p>
    <w:p>
      <w:pPr>
        <w:pStyle w:val="BookText"/>
        <w:rPr/>
      </w:pPr>
      <w:bookmarkEnd w:id="63"/>
      <w:r>
        <w:rPr>
          <w:rFonts w:ascii="IRNazanin" w:hAnsi="IRNazanin" w:eastAsia="IRNazanin"/>
          <w:color w:val="111111"/>
          <w:sz w:val="28"/>
          <w:sz w:val="28"/>
          <w:szCs w:val="28"/>
          <w:rtl w:val="true"/>
          <w:lang w:bidi="fa-IR"/>
        </w:rPr>
        <w:t>پیش‌ازاین، بیان شد که کاهنان بابل، بیمارانشان را در کوچه‌ها و گذرگاه‌ها می‌گذاردند تا فردی که به این مرض مبتلا بوده و سپس بهبود یافته، از آنجا بگذرد و علت بهبودی خویش را برایشان بیان کند و آنان هم گفته‌های وی را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آشوری که حوالی قرن بیستم قبل از میلاد حکومت می‌کرده است، قوانینی مربوط به جراحی یافت می‌شود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دانش پزشکی در میان بنی‌اسرائیل در دست رجال دینی بوده و در تلمود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کتاب‌های یهود، بعد از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درباره علم طب وجود دارد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هرچند باید دانست تلمود دارای پیشینه‌ای نیست که بتواند با داشتن مطالب طبی، بیانگر نبوغ بنی‌اسرائیل در علم طب باشد؛ زیرا هنگام تدوین تلمود، علم طب در زمینه‌های بسیاری پیشرفت کرده بود</w:t>
      </w:r>
      <w:r>
        <w:rPr>
          <w:rFonts w:eastAsia="IRNazanin" w:cs="IRNazanin"/>
          <w:color w:val="111111"/>
          <w:sz w:val="28"/>
          <w:szCs w:val="28"/>
          <w:rtl w:val="true"/>
          <w:lang w:bidi="fa-IR"/>
        </w:rPr>
        <w:t>.</w:t>
      </w:r>
    </w:p>
    <w:p>
      <w:pPr>
        <w:pStyle w:val="Heading5"/>
        <w:numPr>
          <w:ilvl w:val="4"/>
          <w:numId w:val="1"/>
        </w:numPr>
        <w:rPr/>
      </w:pPr>
      <w:bookmarkStart w:id="64" w:name="__RefHeading___Toc825716_774463916"/>
      <w:bookmarkStart w:id="65" w:name="_Toc24"/>
      <w:bookmarkEnd w:id="64"/>
      <w:r>
        <w:rPr/>
        <w:t>3</w:t>
      </w:r>
      <w:r>
        <w:rPr>
          <w:rtl w:val="true"/>
        </w:rPr>
        <w:t xml:space="preserve">. </w:t>
      </w:r>
      <w:r>
        <w:rPr>
          <w:rtl w:val="true"/>
        </w:rPr>
        <w:t>دانش پزشکی نزد هندیان</w:t>
      </w:r>
      <w:bookmarkEnd w:id="65"/>
    </w:p>
    <w:p>
      <w:pPr>
        <w:pStyle w:val="BookText"/>
        <w:rPr/>
      </w:pPr>
      <w:r>
        <w:rPr>
          <w:rFonts w:ascii="IRNazanin" w:hAnsi="IRNazanin" w:eastAsia="IRNazanin"/>
          <w:color w:val="111111"/>
          <w:sz w:val="28"/>
          <w:sz w:val="28"/>
          <w:szCs w:val="28"/>
          <w:rtl w:val="true"/>
          <w:lang w:bidi="fa-IR"/>
        </w:rPr>
        <w:t>علم طب نزد هندیان نیز بر سحر و افسون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خواص بسیاری از گیاهان و دعاهایی برای خواندن هنگام بروز برخی از بیماری‌ها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طبابت در هند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یونانی‌ها نیز در روزگار تمدنشان به این نتیجه رسیدند که طب هندی بالاتر از طب آنها بوده است؛ اما دلیل این برتری را شرح نداده‌اند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درمان‌های هندی‌ها بسیار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تیوفراست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گیاهان دارویی‌ای را که از هندی‌ها گرفته است، نام می‌برد</w:t>
      </w:r>
      <w:r>
        <w:rPr>
          <w:rFonts w:eastAsia="IRNazanin" w:cs="IRNazanin"/>
          <w:color w:val="111111"/>
          <w:sz w:val="28"/>
          <w:szCs w:val="28"/>
          <w:rtl w:val="true"/>
          <w:lang w:bidi="fa-IR"/>
        </w:rPr>
        <w:t xml:space="preserve">. </w:t>
      </w:r>
      <w:r>
        <w:rPr>
          <w:rStyle w:val="FootnoteAnchor"/>
          <w:rtl w:val="true"/>
        </w:rPr>
        <w:footnoteReference w:id="23"/>
      </w:r>
    </w:p>
    <w:p>
      <w:pPr>
        <w:pStyle w:val="Heading5"/>
        <w:numPr>
          <w:ilvl w:val="4"/>
          <w:numId w:val="1"/>
        </w:numPr>
        <w:rPr/>
      </w:pPr>
      <w:bookmarkStart w:id="66" w:name="__RefHeading___Toc825718_774463916"/>
      <w:bookmarkStart w:id="67" w:name="_Toc25"/>
      <w:bookmarkEnd w:id="66"/>
      <w:r>
        <w:rPr/>
        <w:t>4</w:t>
      </w:r>
      <w:r>
        <w:rPr>
          <w:rtl w:val="true"/>
        </w:rPr>
        <w:t xml:space="preserve">. </w:t>
      </w:r>
      <w:r>
        <w:rPr>
          <w:rtl w:val="true"/>
        </w:rPr>
        <w:t>دانش پزشکی نزد مردم چین</w:t>
      </w:r>
      <w:bookmarkEnd w:id="67"/>
    </w:p>
    <w:p>
      <w:pPr>
        <w:pStyle w:val="BookText"/>
        <w:rPr/>
      </w:pPr>
      <w:r>
        <w:rPr>
          <w:rFonts w:ascii="IRNazanin" w:hAnsi="IRNazanin" w:eastAsia="IRNazanin"/>
          <w:color w:val="111111"/>
          <w:sz w:val="28"/>
          <w:sz w:val="28"/>
          <w:szCs w:val="28"/>
          <w:rtl w:val="true"/>
          <w:lang w:bidi="fa-IR"/>
        </w:rPr>
        <w:t>فرید وجدی می‌نویسد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چین بر این باورند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از میلاد، باغ‌هایی برای پرورش گیاهان طبی داشته‌اند و کتابی را که مربوط به طب است به یکی از فرمانروایان</w:t>
      </w:r>
      <w:bookmarkStart w:id="68" w:name="pg5052_32400"/>
    </w:p>
    <w:p>
      <w:pPr>
        <w:pStyle w:val="BookText"/>
        <w:rPr/>
      </w:pPr>
      <w:bookmarkEnd w:id="68"/>
      <w:r>
        <w:rPr>
          <w:rFonts w:ascii="IRNazanin" w:hAnsi="IRNazanin" w:eastAsia="IRNazanin"/>
          <w:color w:val="111111"/>
          <w:sz w:val="28"/>
          <w:sz w:val="28"/>
          <w:szCs w:val="28"/>
          <w:rtl w:val="true"/>
          <w:lang w:bidi="fa-IR"/>
        </w:rPr>
        <w:t xml:space="preserve">چین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هوانگ‌تی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می‌دهند که در سال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نگاشته و تاکنون نزد آنها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اروپاییان در دانش پزشکی از آنان بهره جسته‌اند و گفته می‌شود دانشمندی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مطالبی را درباره نبض از چینی‌ها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چینی‌ها بیشتر وقت خود را در شناخت مواد طبی می‌گذراندند، کتابی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آنها است که در آن به ویژگی‌های درمانی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اشاره شده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مواد 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حرفه پزشکی به‌طور آزاد در بین چینی‌ها رواج داشته و هرکس علاقمند بوده می‌توانسته به آن حرفه بپردازد و تا قرن دهم در شهرها مدارس طبی بسیاری دایر بوده است؛ اما رفته‌رفته از تعداد آنها کاسته شد تا سرانجام به یک مدرسه در پایتخت رسید</w:t>
      </w:r>
      <w:r>
        <w:rPr>
          <w:rFonts w:eastAsia="IRNazanin" w:cs="IRNazanin"/>
          <w:color w:val="111111"/>
          <w:sz w:val="28"/>
          <w:szCs w:val="28"/>
          <w:rtl w:val="true"/>
          <w:lang w:bidi="fa-IR"/>
        </w:rPr>
        <w:t xml:space="preserve">. </w:t>
      </w:r>
      <w:r>
        <w:rPr>
          <w:rStyle w:val="FootnoteAnchor"/>
          <w:rtl w:val="true"/>
        </w:rPr>
        <w:footnoteReference w:id="24"/>
      </w:r>
    </w:p>
    <w:p>
      <w:pPr>
        <w:pStyle w:val="Heading5"/>
        <w:numPr>
          <w:ilvl w:val="4"/>
          <w:numId w:val="1"/>
        </w:numPr>
        <w:rPr/>
      </w:pPr>
      <w:bookmarkStart w:id="69" w:name="__RefHeading___Toc825720_774463916"/>
      <w:bookmarkStart w:id="70" w:name="_Toc26"/>
      <w:bookmarkEnd w:id="69"/>
      <w:r>
        <w:rPr/>
        <w:t>5</w:t>
      </w:r>
      <w:r>
        <w:rPr>
          <w:rtl w:val="true"/>
        </w:rPr>
        <w:t xml:space="preserve">. </w:t>
      </w:r>
      <w:r>
        <w:rPr>
          <w:rtl w:val="true"/>
        </w:rPr>
        <w:t>دانش پزشکی در یونان و روم</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بسیاری از دانستنی‌های طبی، به‌ویژه جراحی اشاره کرده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علم طب پیش از بقراط در یونان بوده است؛ زیرا بقراط از نوشتارهای پیش از خود، مطالبی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بقراط طب را از مسائلی مانند شعبده و اعتقاد به ارواح، پاکسازی کرده و به‌صورت شفاف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بقراط در این کار، بر پایه اندوخته‌های طبی ارزشمندی بوده که از پیشینیان به ارث برده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وجدی می‌نویسد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طبی پیش از بقراط، ناپدید شده و کهن‌تر از نوشتارهای بقراط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نزد یونانی‌ها بر پایه جادو، افسون و خرافات استوار بوده است؛ بعدها با پیدایش فیلسوفانی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انکزیماندوا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درباره آب و هوای گوناگون، خوردنی‌ها، بیماری‌ها و موضوعات دیگر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فیثاغورس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به طب اشتغال پیدا کرد و کتابی به نام امبیدوکل </w:t>
      </w:r>
      <w:r>
        <w:rPr>
          <w:rStyle w:val="FootnoteAnchor"/>
          <w:rtl w:val="true"/>
        </w:rPr>
        <w:footnoteReference w:id="27"/>
      </w:r>
      <w:r>
        <w:rPr>
          <w:rFonts w:ascii="IRNazanin" w:hAnsi="IRNazanin" w:eastAsia="IRNazanin"/>
          <w:color w:val="111111"/>
          <w:sz w:val="28"/>
          <w:sz w:val="28"/>
          <w:szCs w:val="28"/>
          <w:rtl w:val="true"/>
          <w:lang w:bidi="fa-IR"/>
        </w:rPr>
        <w:t>درباره جنین، حواس، توارث و توالد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طب در میان یونانی‌ها به درجه‌ای از پیشرفت رسید که مدرسه اسکندریه به‌وسیله بطلیموس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پادشاهان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بازگشایی شد و کسانی مانند جالینوس از آن فارغ‌التحصیل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قرن ششم قبل از هجرت می‌زیسته است</w:t>
      </w:r>
      <w:r>
        <w:rPr>
          <w:rFonts w:eastAsia="IRNazanin" w:cs="IRNazanin"/>
          <w:color w:val="111111"/>
          <w:sz w:val="28"/>
          <w:szCs w:val="28"/>
          <w:rtl w:val="true"/>
          <w:lang w:bidi="fa-IR"/>
        </w:rPr>
        <w:t>.</w:t>
      </w:r>
      <w:bookmarkStart w:id="71" w:name="pg5052_32401"/>
    </w:p>
    <w:p>
      <w:pPr>
        <w:pStyle w:val="BookText"/>
        <w:rPr/>
      </w:pPr>
      <w:bookmarkEnd w:id="71"/>
      <w:r>
        <w:rPr>
          <w:rFonts w:ascii="IRNazanin" w:hAnsi="IRNazanin" w:eastAsia="IRNazanin"/>
          <w:color w:val="111111"/>
          <w:sz w:val="28"/>
          <w:sz w:val="28"/>
          <w:szCs w:val="28"/>
          <w:rtl w:val="true"/>
          <w:lang w:bidi="fa-IR"/>
        </w:rPr>
        <w:t>طب رومی نیز مبتنی بر خرافات و اوهام بوده و در واقع، یونانی‌ها طب را از طریق مدرسه اسکندریه به آنها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برخی، این مدرسه تا اواخر قرن اول هجری برپا بوده است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احتمالاً نخستین پزشک یونانی که به روم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ارکاجانوس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لیرانیاس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بوده است؛ هرچند این شخص در اثر برخی اعمال جراحی، به شدت افت کرد و از آنجا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وی، دیگر دانشمندان یونانی که در گسترش این علم نقش داشتند، به آنجا سفر کردند</w:t>
      </w:r>
      <w:r>
        <w:rPr>
          <w:rFonts w:eastAsia="IRNazanin" w:cs="IRNazanin"/>
          <w:color w:val="111111"/>
          <w:sz w:val="28"/>
          <w:szCs w:val="28"/>
          <w:rtl w:val="true"/>
          <w:lang w:bidi="fa-IR"/>
        </w:rPr>
        <w:t xml:space="preserve">. </w:t>
      </w:r>
      <w:r>
        <w:rPr>
          <w:rStyle w:val="FootnoteAnchor"/>
          <w:rtl w:val="true"/>
        </w:rPr>
        <w:footnoteReference w:id="29"/>
      </w:r>
    </w:p>
    <w:p>
      <w:pPr>
        <w:pStyle w:val="Heading5"/>
        <w:numPr>
          <w:ilvl w:val="4"/>
          <w:numId w:val="1"/>
        </w:numPr>
        <w:rPr/>
      </w:pPr>
      <w:bookmarkStart w:id="72" w:name="__RefHeading___Toc825722_774463916"/>
      <w:bookmarkStart w:id="73" w:name="_Toc27"/>
      <w:bookmarkEnd w:id="72"/>
      <w:r>
        <w:rPr/>
        <w:t>6</w:t>
      </w:r>
      <w:r>
        <w:rPr>
          <w:rtl w:val="true"/>
        </w:rPr>
        <w:t xml:space="preserve">. </w:t>
      </w:r>
      <w:r>
        <w:rPr>
          <w:rtl w:val="true"/>
        </w:rPr>
        <w:t>دانش پزشکی نزد ایرانیان</w:t>
      </w:r>
      <w:bookmarkEnd w:id="73"/>
    </w:p>
    <w:p>
      <w:pPr>
        <w:pStyle w:val="BookText"/>
        <w:rPr/>
      </w:pPr>
      <w:r>
        <w:rPr>
          <w:rFonts w:ascii="IRNazanin" w:hAnsi="IRNazanin" w:eastAsia="IRNazanin"/>
          <w:color w:val="111111"/>
          <w:sz w:val="28"/>
          <w:sz w:val="28"/>
          <w:szCs w:val="28"/>
          <w:rtl w:val="true"/>
          <w:lang w:bidi="fa-IR"/>
        </w:rPr>
        <w:t>پیش از این اشاره کردیم که برخی معتقدند ساحران فارس بنیان‌گذاران علم طب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وجدی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در میان آنها آمیزه‌ای از خرافات و اوهام و مقداری از مبادی علمی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 در میان آنان به حدود قرن چهارم قبل از میلاد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اولیه طب در کتاب مقدسشان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به‌ویژه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این کتاب از نظر تاریخ نگارش، جدیدتر از کتاب‌های مقدس هندی‌ها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جورج سارتون در سخنی که به نوعی می‌تواند برایند بحث‌های پیشین ما شمرده شود،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می‌توانیم بگوییم بخش بزرگی از معلومات پزشکی، به هزاره سوم قبل از میلاد بازمی‌گردد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اینجا به‌خاطر اهمیت دانشگاه جندی‌شاپور در نهضت علمی اسلامی، لازم است نگاهی گذرا به این دانشگاه مشهور داشته باشیم</w:t>
      </w:r>
      <w:r>
        <w:rPr>
          <w:rFonts w:eastAsia="IRNazanin" w:cs="IRNazanin"/>
          <w:color w:val="111111"/>
          <w:sz w:val="28"/>
          <w:szCs w:val="28"/>
          <w:rtl w:val="true"/>
          <w:lang w:bidi="fa-IR"/>
        </w:rPr>
        <w:t>.</w:t>
      </w:r>
    </w:p>
    <w:p>
      <w:pPr>
        <w:pStyle w:val="Heading4"/>
        <w:numPr>
          <w:ilvl w:val="3"/>
          <w:numId w:val="1"/>
        </w:numPr>
        <w:rPr/>
      </w:pPr>
      <w:bookmarkStart w:id="74" w:name="__RefHeading___Toc825724_774463916"/>
      <w:bookmarkStart w:id="75" w:name="_Toc28"/>
      <w:bookmarkEnd w:id="74"/>
      <w:r>
        <w:rPr>
          <w:rtl w:val="true"/>
        </w:rPr>
        <w:t>دانشگاه جندی شاپور</w:t>
      </w:r>
      <w:bookmarkEnd w:id="7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جندی‌شاپور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Style w:val="FootnoteAnchor"/>
          <w:rtl w:val="true"/>
        </w:rPr>
        <w:footnoteReference w:id="32"/>
      </w:r>
      <w:bookmarkStart w:id="76" w:name="pg5052_32402"/>
    </w:p>
    <w:p>
      <w:pPr>
        <w:pStyle w:val="BookText"/>
        <w:rPr/>
      </w:pPr>
      <w:bookmarkEnd w:id="76"/>
      <w:r>
        <w:rPr>
          <w:rFonts w:ascii="IRNazanin" w:hAnsi="IRNazanin" w:eastAsia="IRNazanin"/>
          <w:color w:val="111111"/>
          <w:sz w:val="28"/>
          <w:sz w:val="28"/>
          <w:szCs w:val="28"/>
          <w:rtl w:val="true"/>
          <w:lang w:bidi="fa-IR"/>
        </w:rPr>
        <w:t xml:space="preserve">از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برمی‌آید که این شهر از دوران شاپور اول یک مرکز طبی مشهور بوده و علم طب، از روم به آنجا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نیز احتمال می‌دهند که مدرسه پزشکی در جندی‌شاپور، قبل از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بوده است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قفطی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شماری از پزشکان روم همراه شاهزاده روم به جندی‌شاپور وارد شدند و در آنجا اقامت گزیده و به امر آموزش برخی از جوانان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پیوسته بنیه علمی خود را رشد می‌دادند و بر دانستنی‌هایشان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قانون‌ها و دستورهای درمانی را هماهنگ با مزاج مردم شهر مرتب می‌کردند و در علم و فضل به درجات بالاتر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روش‌های درمانی آنان را بر پزشکان یونانی و هندی ترجیح می‌دادند؛ زیرا طبیبان جندی‌شاپور علوم و تجربیات همه اقوام را آموخته و دستاوردهای خود را نیز بر آن افزوده بودند و این‌همه را به‌صورت قوانین و کتاب‌هایی تدوین کردند که همه ویژگی‌های برتر طبی در آن گرد آمده بود تا اینکه در بیستمین سال از سلطنت کسرا، پزشکان جندی‌شاپور به دستور پادشاه، اجتماعی تشکیل دادند و گفتمانی بین آنها مطرح شد که همه ثبت می‌شد و این امر مشهودی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پزشکانی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 درستباد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پزشک کسرا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السوفسطایی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از طبیبان حضور داشتند و بین آنان مسائلی مطرح می‌شد که با مطالعه و تأمل در آن مطالب، می‌توان به دانش و گستره علمی آنان پی برد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 انوشیروان،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و سرپرست امور طبی جندی‌شاپور را همراه هیئت مخصوصی به کشورهای مختلف فرستاد تا کتاب‌های طبی را جمع‌آوری کند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گروهی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در جندی‌شاپور آمیزه‌ای از طب یونان، هند، ایران و مدرسه مرو است</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77" w:name="__RefHeading___Toc825726_774463916"/>
      <w:bookmarkStart w:id="78" w:name="_Toc29"/>
      <w:bookmarkEnd w:id="77"/>
      <w:r>
        <w:rPr>
          <w:rtl w:val="true"/>
        </w:rPr>
        <w:t>طب نزد اعراب قبل از اسلام</w:t>
      </w:r>
      <w:bookmarkEnd w:id="7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آغاز سخن درباره طب در دوران جاهلیت، شرایط حاکم بر منطقه‌ای را که اسلام از آنجا پدیدار گشت؛ اسلامی که بزرگترین انقلاب فرهنگی و انسانی را در تاریخ به‌وجود آورد و اسلامی که در علم طب دگرگونی بزرگ و افسانه‌ای را پدید آورد،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دانش پزشکی عرب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 عربی از طب یونانی و هندی گرفته شده و اعراب چیزی بر آن نیفزوده‌اند مگر درباره ماده اولیه دارویی</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اگر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طب قبل از اسلام باشد ممکن است دلیلی داشته باشد؛ اگرچه ما ترجیح می‌دهیم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عرب نتیجه تجربه‌های شخصی آنها یا از طبیبان جندی‌شاپور و یا از کشورهای اطراف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هدف وی طب بعد از ظهور اسلام است، بی‌تردید این سخن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 قبل از اسلام از سوریان به اعراب منتقل شده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گزافه‌گویی‌های شرق‌شناسانی قرار گرفته که همواره تلاش می‌کنند نقش ملت‌های پیش از اسلام را پررنگ نشان دهند؛ و مردمی که یکی از اهداف آنها کاستن عظمت نهضت اسلامی در ابعاد مختلف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کاوش در آثار و نشانه‌های نهضت طبی اسلامی، بهترین گواه بر نادرستی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 عرب نشأت گرفته از طب سوری فارسی است که با اتکا بر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ایفاء نقش می‌کرد و همان‌طور که پیش از این گفتیم،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برگرفته از طب سنتی قدیم و معروف در منطقه خاور نزدیک، به‌ویژه طب مصری بوده است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ما پیش‌ازاین بیان کردیم، دارای دقت بیشتری است؛ زیرا علم طب در بین همه ملت‌ها و اقوام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سطوح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و این جندی‌شاپور بود که توانست تمام نتایج اقوام گذشته را جمع‌آوری کند و دستاوردهای خود را به اقوامی همانند اعراب که محتاج بودند، صادر کند؛ اگرچه اعراب طب را از دیگران اقتباس می‌کردند و بر آموخته‌های اندک خود که از کلدان و آنچه خود به تجربه به دست آورده بودند،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طب به دست رومیان به دانشگاه جندی‌شاپور انتقال یافت؛ رومیانی که علوم خود را از یونانی‌هایی که از مدرسه اسکندریه به آنجا رفته بودند، آموخته‌اند</w:t>
      </w:r>
      <w:r>
        <w:rPr>
          <w:rFonts w:eastAsia="IRNazanin" w:cs="IRNazanin"/>
          <w:color w:val="111111"/>
          <w:sz w:val="28"/>
          <w:szCs w:val="28"/>
          <w:rtl w:val="true"/>
          <w:lang w:bidi="fa-IR"/>
        </w:rPr>
        <w:t>.</w:t>
      </w:r>
      <w:bookmarkStart w:id="79" w:name="pg5052_32404"/>
    </w:p>
    <w:p>
      <w:pPr>
        <w:pStyle w:val="Heading4"/>
        <w:numPr>
          <w:ilvl w:val="3"/>
          <w:numId w:val="1"/>
        </w:numPr>
        <w:rPr/>
      </w:pPr>
      <w:bookmarkStart w:id="80" w:name="__RefHeading___Toc825728_774463916"/>
      <w:bookmarkStart w:id="81" w:name="_Toc30"/>
      <w:bookmarkEnd w:id="79"/>
      <w:bookmarkEnd w:id="80"/>
      <w:r>
        <w:rPr>
          <w:rtl w:val="true"/>
        </w:rPr>
        <w:t>طب جاهلی</w:t>
      </w:r>
      <w:bookmarkEnd w:id="81"/>
    </w:p>
    <w:p>
      <w:pPr>
        <w:pStyle w:val="Heading5"/>
        <w:numPr>
          <w:ilvl w:val="4"/>
          <w:numId w:val="1"/>
        </w:numPr>
        <w:rPr/>
      </w:pPr>
      <w:bookmarkStart w:id="82" w:name="__RefHeading___Toc825730_774463916"/>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در زمان جاهلیت، درمان با برخی از گیاهان و عسل به‌تنهایی یا با مواد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به‌صورت نوشیدن، خمیر، پماد و گاهی به‌وسیله حجامت، رگ‌زدن، داغ‌کردن و یا بریدن اعضای بدن با تیغی که با آتش حرارت داده می‌شد بوده است؛ افزون بر این با ورد، افسون و ذکرهایی که جن و ارواح شرور را با آن دفع می‌کردند، به درمان بیماران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عقیده دارند، آنها زخم‌های عفونی و دمل‌ها را با مواد ضدعفونی‌کننده درمان می‌کرده و بیماری‌های مسری را با سنگ بهداشتی و زخم‌ها را با بستن و استفاده از نوعی فتیله درمان می‌کردند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مردم در زمان جاهلیت، روش پوشانیدن برخی از نقص‌ها و عیب‌ها و یا زخم‌های اعضای بدنشان با ابزار صنعتی را فرا گرفتند؛ مثلاً دندان‌ها را محکم می‌بستند و پوششی از طلا به آن می‌دادند؛ آنان این کار را با سیم‌هایی که دندان‌ها را به هم می‌بست و یا قراردادن تکه‌ای از استخوان در محل دندان‌های افتاده، انجام می‌دادند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آنان برای پوشاندن بینی قطع‌شده، بینی‌هایی از طلا ساخته بودند؛ همان‌گونه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عرفجة‌بن‌اسعد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نقل می‌شود که دارای بینی طلایی بوده </w:t>
      </w:r>
      <w:r>
        <w:rPr>
          <w:rStyle w:val="FootnoteAnchor"/>
          <w:rtl w:val="true"/>
        </w:rPr>
        <w:footnoteReference w:id="44"/>
      </w:r>
      <w:r>
        <w:rPr>
          <w:rFonts w:ascii="IRNazanin" w:hAnsi="IRNazanin" w:eastAsia="IRNazanin"/>
          <w:color w:val="111111"/>
          <w:sz w:val="28"/>
          <w:sz w:val="28"/>
          <w:szCs w:val="28"/>
          <w:rtl w:val="true"/>
          <w:lang w:bidi="fa-IR"/>
        </w:rPr>
        <w:t xml:space="preserve">که بینی او در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آسیب دیده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کتاب‌های تاریخی و حدیثی، اطمینان حاصل می‌شود که این موضوع از امور مسلم تاریخی است</w:t>
      </w:r>
      <w:r>
        <w:rPr>
          <w:rFonts w:eastAsia="IRNazanin" w:cs="IRNazanin"/>
          <w:color w:val="111111"/>
          <w:sz w:val="28"/>
          <w:szCs w:val="28"/>
          <w:rtl w:val="true"/>
          <w:lang w:bidi="fa-IR"/>
        </w:rPr>
        <w:t xml:space="preserve">. </w:t>
      </w:r>
      <w:r>
        <w:rPr>
          <w:rStyle w:val="FootnoteAnchor"/>
          <w:rtl w:val="true"/>
        </w:rPr>
        <w:footnoteReference w:id="45"/>
      </w:r>
      <w:bookmarkStart w:id="84" w:name="pg5052_32405"/>
    </w:p>
    <w:p>
      <w:pPr>
        <w:pStyle w:val="BookText"/>
        <w:rPr/>
      </w:pPr>
      <w:bookmarkEnd w:id="84"/>
      <w:r>
        <w:rPr>
          <w:rFonts w:ascii="IRNazanin" w:hAnsi="IRNazanin" w:eastAsia="IRNazanin"/>
          <w:color w:val="111111"/>
          <w:sz w:val="28"/>
          <w:sz w:val="28"/>
          <w:szCs w:val="28"/>
          <w:rtl w:val="true"/>
          <w:lang w:bidi="fa-IR"/>
        </w:rPr>
        <w:t>اگرچه برخی بر این باورند که این قضیه ارتباطی با طب ندارد و به حرفه زرگری و ریخته‌گری مربوط است، اما به‌هرحال، این قضیه نشانگر چگونگی پیشرفت دانسته‌های مردم آن زمان است که این‌گونه به فکر پوشاندن برخی از عیب‌ها و نقص‌ها با چنین روش‌ها و ابزاری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زمان جاهلیت از دام‌پزشکی نیز آگاهی داشتند؛ آنها حیوانات را با داغ‌کردن با آتش و شتر مبتلا به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بریدن کوهان درمان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عاص‌بن‌وائل دام‌پزشک بوده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آنان رحم اسب و شتر را از نطفه‌های موجود و املاح پاک می‌کردند و بچه را از شکم اسب یا شتر خارج می‌کردند و از این کارشان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هرچند بیماری‌هایی که آنها می‌شناختند و گیاهانی که به کار می‌بردند، بسیار است، اما درصدد پژوهش و گردآوری آن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المفصل فی تاریخ العرب قبل الإسلام بخشی از این بیماری‌ها و درمان‌های آنها را بیان کرده است که علاقمندان می‌توانند به آن مراجعه کنند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آنچه گفته شد، مربوط به طب در میان مردم ساکن در شهرها و روستاها بوده است؛ اما طب بادیه‌نشین‌ها به‌صورت تقلیدی و موروثی بوده که از پیرمردها و پیرزن‌های قبیله به آنها می‌رسیده است</w:t>
      </w:r>
      <w:r>
        <w:rPr>
          <w:rFonts w:eastAsia="IRNazanin" w:cs="IRNazanin"/>
          <w:color w:val="111111"/>
          <w:sz w:val="28"/>
          <w:szCs w:val="28"/>
          <w:rtl w:val="true"/>
          <w:lang w:bidi="fa-IR"/>
        </w:rPr>
        <w:t>.</w:t>
      </w:r>
    </w:p>
    <w:p>
      <w:pPr>
        <w:pStyle w:val="Heading5"/>
        <w:numPr>
          <w:ilvl w:val="4"/>
          <w:numId w:val="1"/>
        </w:numPr>
        <w:rPr/>
      </w:pPr>
      <w:bookmarkStart w:id="85" w:name="__RefHeading___Toc825732_774463916"/>
      <w:bookmarkStart w:id="86" w:name="_Toc32"/>
      <w:bookmarkEnd w:id="85"/>
      <w:r>
        <w:rPr>
          <w:rtl w:val="true"/>
        </w:rPr>
        <w:t>جایگاه طب در دوران جاهلیت</w:t>
      </w:r>
      <w:bookmarkEnd w:id="86"/>
    </w:p>
    <w:p>
      <w:pPr>
        <w:pStyle w:val="BookText"/>
        <w:rPr/>
      </w:pPr>
      <w:r>
        <w:rPr>
          <w:rFonts w:ascii="IRNazanin" w:hAnsi="IRNazanin" w:eastAsia="IRNazanin"/>
          <w:color w:val="111111"/>
          <w:sz w:val="28"/>
          <w:sz w:val="28"/>
          <w:szCs w:val="28"/>
          <w:rtl w:val="true"/>
          <w:lang w:bidi="fa-IR"/>
        </w:rPr>
        <w:t>ابوحاتم می‌نویسد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زهیربن‌جناب، دارای ده ویژگی بود که کسی از معاصران او دارای این ویژگی‌ها نبوده است؛ او بزرگ قوم خود، شریف‌ترین آنها، خطیب، شاعر، نماینده قومش نزد امیران، پزشک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نزد آنها شرافت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آگاه‌ترین، سوارکار و جنگجو، دارای خانه در میان آنها و از شمار آنها بوده است</w:t>
      </w:r>
      <w:r>
        <w:rPr>
          <w:rFonts w:eastAsia="IRNazanin" w:cs="IRNazanin"/>
          <w:color w:val="111111"/>
          <w:sz w:val="28"/>
          <w:szCs w:val="28"/>
          <w:rtl w:val="true"/>
          <w:lang w:bidi="fa-IR"/>
        </w:rPr>
        <w:t xml:space="preserve">. </w:t>
      </w:r>
      <w:r>
        <w:rPr>
          <w:rStyle w:val="FootnoteAnchor"/>
          <w:rtl w:val="true"/>
        </w:rPr>
        <w:footnoteReference w:id="49"/>
      </w:r>
      <w:bookmarkStart w:id="87" w:name="pg5052_32406"/>
    </w:p>
    <w:p>
      <w:pPr>
        <w:pStyle w:val="Heading5"/>
        <w:numPr>
          <w:ilvl w:val="4"/>
          <w:numId w:val="1"/>
        </w:numPr>
        <w:rPr/>
      </w:pPr>
      <w:bookmarkStart w:id="88" w:name="__RefHeading___Toc825734_774463916"/>
      <w:bookmarkStart w:id="89" w:name="_Toc33"/>
      <w:bookmarkEnd w:id="87"/>
      <w:bookmarkEnd w:id="88"/>
      <w:r>
        <w:rPr>
          <w:rtl w:val="true"/>
        </w:rPr>
        <w:t>طبیبان عرب در جاهلیت</w:t>
      </w:r>
      <w:bookmarkEnd w:id="89"/>
    </w:p>
    <w:p>
      <w:pPr>
        <w:pStyle w:val="BookText"/>
        <w:rPr/>
      </w:pPr>
      <w:r>
        <w:rPr>
          <w:rFonts w:ascii="IRNazanin" w:hAnsi="IRNazanin" w:eastAsia="IRNazanin"/>
          <w:color w:val="111111"/>
          <w:sz w:val="28"/>
          <w:sz w:val="28"/>
          <w:szCs w:val="28"/>
          <w:rtl w:val="true"/>
          <w:lang w:bidi="fa-IR"/>
        </w:rPr>
        <w:t>پیش از ظهور اسلام، گرایش به طب در میان اعراب وجود نداشت؛ به همین دلیل، آنان دارای تمدن طبی باارزشی که شایسته بیان باشد، نیستند؛ البته در بین آنان شمار اندکی به‌عنوان پزشک مطرح شدند که آنان نیز دارای نبوغی که باعث امتیاز آنها شود، نبودند و هیچ اختراع و یا دستاورد خاص و شناخته شده از آنان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معرفی بعضی از پزشکان عرب که شماری از آنها پس از ظهور اسلام می‌زیسته‌اند،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حذیم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شده که این شخص حاذق‌ترین پزشک عرب است تا آنجا که گفته می‌شد، فلان شخص در داغ‌نهادن مهارت بیشتری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حذیم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معیاری برای سنجش مهارت دیگران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می‌بینید، این سخنان گواهی است بر اینکه ابن حذیم در داغ‌نهادن، بیشتر از سایر درمان‌های معروف در آن زمان، شهرت داشته و مدرکی که ثابت کند او در سایر رشته‌های پزشکی، بر دیگران برتری داشته است،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کلدة بن عمر و بن علاج</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ابتدای اسلام وفات یافته و اسلام او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طب را نزد مردی از جندی‌شاپور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او به دستور پیامبر اکرم صلی الله علیه و آله ، سعدبن‌ابی‌وقاص را درمان کرد و یا اینکه سعد به دستور پیامبر صلی الله علیه و آله به حارث‌بن‌کلده مراجعه کرده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بیماران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کلدة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 و از او درباره بیماری آنها می‌پرسید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کتاب المحاورة فی الطب که گفتمانی بین او و کسرا است، به وی نسبت داده شده است و شاید وی همان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اصیبعة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نام او را ذکر کرده‌اند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 بن کلدة بن عبد مناف بن عبدالدار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وی به کشورهای مختلف سفر کرده و دانشمندانی را دیده است و می‌گویند او با علم طب آشنایی داشته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ابی‌رمثه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خدا صلی الله علیه و آله پزشک بوده و به کارهای دستی و حرفه جراحی اشتغال داشته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 دل بن قباب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اهل نجدان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پیامبر صلی الله علیه و آله مسلمان شد و پیامبر گفت‌وگویی با وی درباره اشتغال به این حرفه دارد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ضمادبن‌ثعلبه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شخص در دوران جاهلیت دوست پیامبر صلی الله علیه و آله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طبابت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دانش بوده و گازها و بادهای داخلی بدن را درمان می‌کرده است</w:t>
      </w:r>
      <w:r>
        <w:rPr>
          <w:rFonts w:eastAsia="IRNazanin" w:cs="IRNazanin"/>
          <w:color w:val="111111"/>
          <w:sz w:val="28"/>
          <w:szCs w:val="28"/>
          <w:rtl w:val="true"/>
          <w:lang w:bidi="fa-IR"/>
        </w:rPr>
        <w:t xml:space="preserve">. </w:t>
      </w:r>
      <w:r>
        <w:rPr>
          <w:rStyle w:val="FootnoteAnchor"/>
          <w:rtl w:val="true"/>
        </w:rPr>
        <w:footnoteReference w:id="57"/>
      </w:r>
      <w:bookmarkStart w:id="90" w:name="pg5052_32408"/>
    </w:p>
    <w:p>
      <w:pPr>
        <w:pStyle w:val="BookText"/>
        <w:rPr/>
      </w:pPr>
      <w:bookmarkEnd w:id="9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آن‌چنان‌که گذشت، وی پزشک عشیره خود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چندین نفر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به پزشکی می‌پرداختند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معروف به طب بودند </w:t>
      </w:r>
      <w:r>
        <w:rPr>
          <w:rStyle w:val="FootnoteAnchor"/>
          <w:rtl w:val="true"/>
        </w:rPr>
        <w:footnoteReference w:id="59"/>
      </w:r>
      <w:r>
        <w:rPr>
          <w:rFonts w:ascii="IRNazanin" w:hAnsi="IRNazanin" w:eastAsia="IRNazanin"/>
          <w:color w:val="111111"/>
          <w:sz w:val="28"/>
          <w:sz w:val="28"/>
          <w:szCs w:val="28"/>
          <w:rtl w:val="true"/>
          <w:lang w:bidi="fa-IR"/>
        </w:rPr>
        <w:t>و آن‌چنان‌که گفته شده است، شاید این به‌خاطر نصرانی بودنشان است</w:t>
      </w:r>
      <w:r>
        <w:rPr>
          <w:rFonts w:eastAsia="IRNazanin" w:cs="IRNazanin"/>
          <w:color w:val="111111"/>
          <w:sz w:val="28"/>
          <w:szCs w:val="28"/>
          <w:rtl w:val="true"/>
          <w:lang w:bidi="fa-IR"/>
        </w:rPr>
        <w:t xml:space="preserve">. </w:t>
      </w:r>
      <w:r>
        <w:rPr>
          <w:rStyle w:val="FootnoteAnchor"/>
          <w:rtl w:val="true"/>
        </w:rPr>
        <w:footnoteReference w:id="60"/>
      </w:r>
    </w:p>
    <w:p>
      <w:pPr>
        <w:pStyle w:val="Heading4"/>
        <w:numPr>
          <w:ilvl w:val="3"/>
          <w:numId w:val="1"/>
        </w:numPr>
        <w:rPr/>
      </w:pPr>
      <w:bookmarkStart w:id="91" w:name="__RefHeading___Toc825736_774463916"/>
      <w:bookmarkStart w:id="92" w:name="_Toc34"/>
      <w:bookmarkEnd w:id="91"/>
      <w:r>
        <w:rPr>
          <w:rtl w:val="true"/>
        </w:rPr>
        <w:t>زنان و طب</w:t>
      </w:r>
      <w:bookmarkEnd w:id="92"/>
    </w:p>
    <w:p>
      <w:pPr>
        <w:pStyle w:val="BookText"/>
        <w:rPr/>
      </w:pPr>
      <w:r>
        <w:rPr>
          <w:rFonts w:ascii="IRNazanin" w:hAnsi="IRNazanin" w:eastAsia="IRNazanin"/>
          <w:color w:val="111111"/>
          <w:sz w:val="28"/>
          <w:sz w:val="28"/>
          <w:szCs w:val="28"/>
          <w:rtl w:val="true"/>
          <w:lang w:bidi="fa-IR"/>
        </w:rPr>
        <w:t xml:space="preserve">برخی از زنان که به اسلام گرویده بودند، به درمان و پرستاری از مجروحان می‌پرداختند؛ هرچند باور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اشتغال زنان به حرفه پرستاری در آن زمان به واقعیت نزدیکتر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این کتاب و در فصل پنجم در بحث پرستاری زن از مرد، نام گروهی از این زنان را که در زمان پیامبر اکرم صلی الله علیه و آله زندگی می‌کردند، برمی‌شماریم</w:t>
      </w:r>
      <w:r>
        <w:rPr>
          <w:rFonts w:eastAsia="IRNazanin" w:cs="IRNazanin"/>
          <w:color w:val="111111"/>
          <w:sz w:val="28"/>
          <w:szCs w:val="28"/>
          <w:rtl w:val="true"/>
          <w:lang w:bidi="fa-IR"/>
        </w:rPr>
        <w:t>.</w:t>
      </w:r>
      <w:bookmarkStart w:id="93" w:name="pg5052_32409"/>
    </w:p>
    <w:p>
      <w:pPr>
        <w:pStyle w:val="Heading3"/>
        <w:numPr>
          <w:ilvl w:val="2"/>
          <w:numId w:val="1"/>
        </w:numPr>
        <w:rPr/>
      </w:pPr>
      <w:bookmarkStart w:id="94" w:name="__RefHeading___Toc825738_774463916"/>
      <w:bookmarkStart w:id="95" w:name="_Toc35"/>
      <w:bookmarkEnd w:id="93"/>
      <w:bookmarkEnd w:id="94"/>
      <w:r>
        <w:rPr/>
        <w:t>2</w:t>
      </w:r>
      <w:r>
        <w:rPr>
          <w:rtl w:val="true"/>
        </w:rPr>
        <w:t>.</w:t>
      </w:r>
      <w:r>
        <w:rPr>
          <w:rtl w:val="true"/>
        </w:rPr>
        <w:t xml:space="preserve">طب در دوران اسلامی </w:t>
      </w:r>
      <w:r>
        <w:rPr>
          <w:rtl w:val="true"/>
        </w:rPr>
        <w:t>(</w:t>
      </w:r>
      <w:r>
        <w:rPr>
          <w:rtl w:val="true"/>
        </w:rPr>
        <w:t>قرن اول و دوم هجری</w:t>
      </w:r>
      <w:r>
        <w:rPr>
          <w:rtl w:val="true"/>
        </w:rPr>
        <w:t>)</w:t>
      </w:r>
      <w:bookmarkEnd w:id="95"/>
    </w:p>
    <w:p>
      <w:pPr>
        <w:pStyle w:val="Heading4"/>
        <w:numPr>
          <w:ilvl w:val="3"/>
          <w:numId w:val="1"/>
        </w:numPr>
        <w:rPr/>
      </w:pPr>
      <w:bookmarkStart w:id="96" w:name="__RefHeading___Toc825740_774463916"/>
      <w:bookmarkStart w:id="97" w:name="_Toc36"/>
      <w:bookmarkEnd w:id="96"/>
      <w:r>
        <w:rPr>
          <w:rtl w:val="true"/>
        </w:rPr>
        <w:t>طب در اعراب صدر اسلام</w:t>
      </w:r>
      <w:bookmarkEnd w:id="97"/>
    </w:p>
    <w:p>
      <w:pPr>
        <w:pStyle w:val="BookText"/>
        <w:rPr/>
      </w:pPr>
      <w:r>
        <w:rPr>
          <w:rFonts w:ascii="IRNazanin" w:hAnsi="IRNazanin" w:eastAsia="IRNazanin"/>
          <w:color w:val="111111"/>
          <w:sz w:val="28"/>
          <w:sz w:val="28"/>
          <w:szCs w:val="28"/>
          <w:rtl w:val="true"/>
          <w:lang w:bidi="fa-IR"/>
        </w:rPr>
        <w:t>دین اسلام زمانی پدیدار گشت که علم طب در گام‌های نخستین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به‌ویژه در علم طب، ضعیف‌تر از سایر ملت‌ها بودند؛ زیرا دارای یک حکومت مرکزی نبودند تا در سایه آن، امنیت و ثبات فراهم و مجالی برای سعی و تلاش بیشتر در راه برآورده‌شدن آرزوهایی که در درون بسیاری از افراد موج می‌زد،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حارث‌بن‌کلدة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شهرتی گسترده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اگر طب را از جندی‌شاپور نیاموخته بود این شهرت نصیبش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حذیم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 دیگری را در عرب نمی‌یابیم که بتوان گفت اعراب در پیشرفت علم طب سهیم بوده‌اند و حتی نمی‌توانیم بگوییم در میان اعراب پزشکانی به معنای حقیقی کلمه وجود داشته‌اند و حتی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حذیم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آگاهی از میزان برتری و مهارت آنها در زمینه طب نداریم و آثار علمی نیز از آنان برجای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نیز چیزی که بتوانیم برای اثبات این مطلب از آن استفاده کنیم، وجود ندارد</w:t>
      </w:r>
      <w:r>
        <w:rPr>
          <w:rFonts w:eastAsia="IRNazanin" w:cs="IRNazanin"/>
          <w:color w:val="111111"/>
          <w:sz w:val="28"/>
          <w:szCs w:val="28"/>
          <w:rtl w:val="true"/>
          <w:lang w:bidi="fa-IR"/>
        </w:rPr>
        <w:t>.</w:t>
      </w:r>
    </w:p>
    <w:p>
      <w:pPr>
        <w:pStyle w:val="Heading4"/>
        <w:numPr>
          <w:ilvl w:val="3"/>
          <w:numId w:val="1"/>
        </w:numPr>
        <w:rPr/>
      </w:pPr>
      <w:bookmarkStart w:id="98" w:name="__RefHeading___Toc825742_774463916"/>
      <w:bookmarkStart w:id="99" w:name="_Toc37"/>
      <w:bookmarkEnd w:id="98"/>
      <w:r>
        <w:rPr>
          <w:rtl w:val="true"/>
        </w:rPr>
        <w:t>طب در صدر اسلام</w:t>
      </w:r>
      <w:bookmarkEnd w:id="9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گفتیم، اسلام، طب را یک وظیفه شرعی می‌شمارد و آن را از واجباتی می‌داند که هیچ‌گونه سستی و سهل‌انگاری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نگرشی بر سخنان پیامبر صلی الله علیه و آله و ائمه اطهار علیهم السلام درمی‌یابیم که این سخنان با آنچه در مورد سیر این علم در قرن اول و میانه قرن دوم گفتیم،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مراجعه به این احادیث، این حقیقت را روشن می‌سازد که پیامبر اسلام صلی الله علیه و آله و ائمه اطهار علیهم السلام تلاش گسترده‌ای را برای پیدایش جنبشی فراگیر در زمینه طب فراگیر، ژرف و دقیق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حرکت برگرفته از واقعیتی محققانه و قابل اعتماد بود که به سوی مفاهیم شریف و والای انسانی هدایت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نتوانستند خود را با پدیده بزرگ آن روز، یعنی اسلام تطبیق دهند؛ به همین دلیل همه آرزوها و دستاوردهای مهم علمی آنان برگرفته از مشاهدات، تغییر و تحولات روحی و فکری پس از ظهور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گرایش‌های آنها پس از ظهور اسلام به‌وجود آمد و آنان را به سوی تسلط بر دیگر ملت‌ها و گسترش نفوذ خود سوق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آنچه این‌گونه اندیشه را در بین آنان رشد می‌داد، سیاست‌های برخی از حاکمان به جز امام علی علیه السلام بود که پس از پیامبر صلی الله علیه و آله روی کار آمدند؛ آنان افرادی بودند که هیچ‌گونه همکاری با غیراعراب مگر به مقدار رفع نیازهای ضروری را نداشته و توجهی به نیازهای مردم نداشتند؛ افزون بر این، آنان مردم و حاکمانی بودند که نتوانستند خود و اندیشه‌هایشان را با این پدیده بزرگ که مانند جهش بزرگی در زندگانی آنان به شمار می‌رفت که با ظهور اسلام در میانشان با آن روبه‌رو گشتند،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توجه‌نکردن به هدف‌ها و آموزش‌های برتر پیامبر صلی الله علیه و آله و نداشتن اهتمام به تحقق و عمل بر طبق آن آموخته‌ها از دیگر عوامل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دانش‌های بسیاری، مانند علم طب، تا آغاز دولت عباسیان که پس از امویان روی کار آمدند، به‌کلی نابود شد؛ آنان حاکمانی بودند که علاقه زیادی به فرمانروایی و لشکرکشی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تلاش برای رسیدن به یک زندگی آرام و باثبات در بین مردم آغاز شد و رویارویی با آنچه یک تمدن نیاز داشت، از عامل‌هایی بود که دولت عباسی را واداشت تا به این خواسته‌ها و نیازها که بی‌توجهی به آنها امری مشکل بود، پاسخ مثبت بدهد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این دوران یک نهضت علمی و آغاز یک عصر طلایی مسلمانان بود و آنان</w:t>
      </w:r>
      <w:bookmarkStart w:id="100" w:name="pg5052_32411"/>
    </w:p>
    <w:p>
      <w:pPr>
        <w:pStyle w:val="BookText"/>
        <w:rPr/>
      </w:pPr>
      <w:bookmarkEnd w:id="100"/>
      <w:r>
        <w:rPr>
          <w:rFonts w:ascii="IRNazanin" w:hAnsi="IRNazanin" w:eastAsia="IRNazanin"/>
          <w:color w:val="111111"/>
          <w:sz w:val="28"/>
          <w:sz w:val="28"/>
          <w:szCs w:val="28"/>
          <w:rtl w:val="true"/>
          <w:lang w:bidi="fa-IR"/>
        </w:rPr>
        <w:t>در مدت بسیار کوتاهی توانستند بر بلندای قله رفیع علم و معرفت صعود نمایند و دستاوردهای علمی را به مرحله اثبات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در چنین مدت کوتاهی برای هیچ ملتی شدنی نبود</w:t>
      </w:r>
      <w:r>
        <w:rPr>
          <w:rFonts w:eastAsia="IRNazanin" w:cs="IRNazanin"/>
          <w:color w:val="111111"/>
          <w:sz w:val="28"/>
          <w:szCs w:val="28"/>
          <w:rtl w:val="true"/>
          <w:lang w:bidi="fa-IR"/>
        </w:rPr>
        <w:t>.</w:t>
      </w:r>
    </w:p>
    <w:p>
      <w:pPr>
        <w:pStyle w:val="Heading4"/>
        <w:numPr>
          <w:ilvl w:val="3"/>
          <w:numId w:val="1"/>
        </w:numPr>
        <w:rPr/>
      </w:pPr>
      <w:bookmarkStart w:id="101" w:name="__RefHeading___Toc825744_774463916"/>
      <w:bookmarkStart w:id="102" w:name="_Toc38"/>
      <w:bookmarkEnd w:id="101"/>
      <w:r>
        <w:rPr>
          <w:rtl w:val="true"/>
        </w:rPr>
        <w:t>نقش غیرمسلمانان در این حرکت علمی</w:t>
      </w:r>
      <w:bookmarkEnd w:id="102"/>
    </w:p>
    <w:p>
      <w:pPr>
        <w:pStyle w:val="BookText"/>
        <w:rPr/>
      </w:pPr>
      <w:r>
        <w:rPr>
          <w:rFonts w:ascii="IRNazanin" w:hAnsi="IRNazanin" w:eastAsia="IRNazanin"/>
          <w:color w:val="111111"/>
          <w:sz w:val="28"/>
          <w:sz w:val="28"/>
          <w:szCs w:val="28"/>
          <w:rtl w:val="true"/>
          <w:lang w:bidi="fa-IR"/>
        </w:rPr>
        <w:t>پیدایش قدرتمندانه دانش پزشکی مسلمانان در شرایطی مانند آغاز دولت عباسی، با یاری متخصصانی از دیگر ملت‌ها به‌ویژه پزشکان جندی‌شاپور که دانش‌های پزشکی تا آن زمان تنها در اختیار آنها بود،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جندی‌شاپور و دیگران، بسیاری از کتاب‌های طبی را ترجمه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 بودند که در کاخ‌های خلفا و سلاطین دیگر به طبابت اشتغال داشتند و از این راه به ثروت‌های کلان با آمار و رقم‌های نجومی دست یافتند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شگفتی نیست که خلفا پزشکانشان را از میان غیرمسلمانان، حتی از میان یهود و نصارا و مجوس انتخاب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متوکل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شخصی خود را از میان نصارا برگزید؛ </w:t>
      </w:r>
      <w:r>
        <w:rPr>
          <w:rStyle w:val="FootnoteAnchor"/>
          <w:rtl w:val="true"/>
        </w:rPr>
        <w:footnoteReference w:id="61"/>
      </w:r>
      <w:r>
        <w:rPr>
          <w:rFonts w:ascii="IRNazanin" w:hAnsi="IRNazanin" w:eastAsia="IRNazanin"/>
          <w:color w:val="111111"/>
          <w:sz w:val="28"/>
          <w:sz w:val="28"/>
          <w:szCs w:val="28"/>
          <w:rtl w:val="true"/>
          <w:lang w:bidi="fa-IR"/>
        </w:rPr>
        <w:t>زیرا خلفا به آنها اعتماد نداشتند و در اجرای مقاصد سیاسی خود مانند از میان برداشتن دشمنان، از اینان استفاده می‌کردند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این در حالی بود که در میان مسلمانان افراد ماهر و زبردستی در این فن وجود داشتند که در ابتکار، اختراع و گسترده‌بودن فعالیت و عمق کار دارای توان و مهارت کافی بودند؛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احمدبن‌ابی‌الأشعث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علی‌بن‌عیسی الکحال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احمدبن‌محمد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و صدها پزشک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عالمان مسلمان پیوسته خلفا و وزیران را به‌خاطر بزرگداشت نصارا در امور طبی خود مورد سرزنش قرار می‌دادند</w:t>
      </w:r>
      <w:r>
        <w:rPr>
          <w:rFonts w:eastAsia="IRNazanin" w:cs="IRNazanin"/>
          <w:color w:val="111111"/>
          <w:sz w:val="28"/>
          <w:szCs w:val="28"/>
          <w:rtl w:val="true"/>
          <w:lang w:bidi="fa-IR"/>
        </w:rPr>
        <w:t xml:space="preserve">. </w:t>
      </w:r>
      <w:r>
        <w:rPr>
          <w:rStyle w:val="FootnoteAnchor"/>
          <w:rtl w:val="true"/>
        </w:rPr>
        <w:footnoteReference w:id="63"/>
      </w:r>
      <w:bookmarkStart w:id="103" w:name="pg5052_32412"/>
    </w:p>
    <w:p>
      <w:pPr>
        <w:pStyle w:val="BookText"/>
        <w:rPr/>
      </w:pPr>
      <w:bookmarkEnd w:id="103"/>
      <w:r>
        <w:rPr>
          <w:rFonts w:ascii="IRNazanin" w:hAnsi="IRNazanin" w:eastAsia="IRNazanin"/>
          <w:color w:val="111111"/>
          <w:sz w:val="28"/>
          <w:sz w:val="28"/>
          <w:szCs w:val="28"/>
          <w:rtl w:val="true"/>
          <w:lang w:bidi="fa-IR"/>
        </w:rPr>
        <w:t>مسلمانان در زمینه طب از غیرمسلمانان کمک گرفتند؛ اما دیری نپایید که آنان به بزرگترین دستاوردهای ممکن در آن اوضاع و شرایط دست یافتند؛ به‌گونه‌ای که به تدوین قاعده‌ها و اصول صحیحی برای یک نهضت طبی در قرن چهاردهم هجری پرداختند که اروپا و دیگر ملت‌ها در سیر طبی امروز خود بر آن قانون‌ها و دستاوردهای بزرگ وابسته‌اند</w:t>
      </w:r>
      <w:r>
        <w:rPr>
          <w:rFonts w:eastAsia="IRNazanin" w:cs="IRNazanin"/>
          <w:color w:val="111111"/>
          <w:sz w:val="28"/>
          <w:szCs w:val="28"/>
          <w:rtl w:val="true"/>
          <w:lang w:bidi="fa-IR"/>
        </w:rPr>
        <w:t>.</w:t>
      </w:r>
    </w:p>
    <w:p>
      <w:pPr>
        <w:pStyle w:val="Heading4"/>
        <w:numPr>
          <w:ilvl w:val="3"/>
          <w:numId w:val="1"/>
        </w:numPr>
        <w:rPr/>
      </w:pPr>
      <w:bookmarkStart w:id="104" w:name="__RefHeading___Toc825746_774463916"/>
      <w:bookmarkStart w:id="105" w:name="_Toc39"/>
      <w:bookmarkEnd w:id="104"/>
      <w:r>
        <w:rPr>
          <w:rtl w:val="true"/>
        </w:rPr>
        <w:t>سیر حرکت علمی طب اسلامی</w:t>
      </w:r>
      <w:bookmarkEnd w:id="105"/>
    </w:p>
    <w:p>
      <w:pPr>
        <w:pStyle w:val="Heading4"/>
        <w:numPr>
          <w:ilvl w:val="3"/>
          <w:numId w:val="1"/>
        </w:numPr>
        <w:rPr/>
      </w:pPr>
      <w:bookmarkStart w:id="106" w:name="__RefHeading___Toc825748_774463916"/>
      <w:bookmarkStart w:id="107" w:name="_Toc40"/>
      <w:bookmarkEnd w:id="106"/>
      <w:r>
        <w:rPr>
          <w:rtl w:val="true"/>
        </w:rPr>
        <w:t>دانش پزشکی در قرن اول هجری</w:t>
      </w:r>
      <w:bookmarkEnd w:id="107"/>
    </w:p>
    <w:p>
      <w:pPr>
        <w:pStyle w:val="BookText"/>
        <w:rPr/>
      </w:pPr>
      <w:r>
        <w:rPr>
          <w:rFonts w:ascii="IRNazanin" w:hAnsi="IRNazanin" w:eastAsia="IRNazanin"/>
          <w:color w:val="111111"/>
          <w:sz w:val="28"/>
          <w:sz w:val="28"/>
          <w:szCs w:val="28"/>
          <w:rtl w:val="true"/>
          <w:lang w:bidi="fa-IR"/>
        </w:rPr>
        <w:t>پیش‌از این به برخی از مشاهیر و طبیبان در زمان پیغمبر اکرم صلی الله علیه و آله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انصار به پیامبر اکرم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 همسایه‌ای داریم که از درد شکم شکایت می‌کند، آیا اجازه می‌فرمایید او را مداوا کنیم؟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مداوایش می‌کنید؟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اینجاست که این بیماری را درمان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بیمار را پاره می‌کند و چیزی از آن خارج می‌کند؛ پیامبر اکرم صلی الله علیه و آله این کار را نپسندید و جوابی به آنها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مرتبه دوم یا برای سومین بار پرسش را بازگفتند؛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می‌خواهید،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یهودی خواستند و او هم شکم بیمار را شکافت و از داخل آن چرک‌ها و جراحات زیادی خارج کرد، سپس شکم او را شست و دوخت و او را مداوا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حال بیمار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آگاهی پیامبر صلی الله علیه و آله رساندند؛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درد را آفرید، برای آن دوایی هم قرار داده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دندانش ترک خورده، آیا جایز می‌دانید که آن را به‌وسیله طلا وصل کند؟ و اگر دندانش افتاد آیا می‌تواند دندان گوسفند به‌جای آن بگذارد؟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خواست می‌تواند آن را وصل کند، پس از آنکه به ذبح شرعی ذبح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این روایت را از امام صادق علیه السلام نقل کرده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زراره از امام صادق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مجلسی که من حضور داشتم، پدرم از امام صادق علیه السلام در مورد مردی که دندانش افتاده بود، سؤال کرد که آیا می‌تواند به‌جای آن، دندان مرده بگذارد؟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یکی از دندان‌های وی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این دندان، دندانی از طلا بگذار</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ابن حیان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دروغ است؛ زیرا چطور ممکن است پیامبر صلی الله علیه و آله به این شخص دستور داده باشد که از دندان طلا استفاده کند، درحالی‌که فرموده‌اند طلا و ابریشم برای مردان امت من حرام و برای زنان امتم حلال است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 است؛ زیرا ابریشم و طلا در صورتی حرام است که برای زینت استفاده شود نه به خاطر درمان و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پیش‌ازاین در بحث طب جاهلی گفتیم که پیامبر به 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 این شخص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برای خودش بینی بسازد و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حارث‌بن‌کلدة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مسلمان‌بودنش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طب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بیش‌از این موارد که بر کارهای پزشکی در آن زمان دلالت دارد، در قرن اول هجری بلکه در آغاز دولت عباسی، غیر از مواردی که در ذیل به آنها اشاره می‌کنیم، هیچ‌گونه فعالیت طبی دیده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پیامبر صلی الله علیه و آله و امامان معصوم علیهم السلام دراین‌باره نقل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برخی از پزشکان که در زمان جاهلیت و صدر اسلام می‌زیسته‌اند؛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ابی‌رمثة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حارث‌بن‌کلدة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النضربن‌الحارث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 دیگری که پیش از این بیان کردیم؛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شده است پس از ضربت‌خوردن امیرمومنان علی علیه السلام ، پزشکانی برای مداوای آن حضرت آمدند که حاذق‌ترین آنان پسر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اثیربن‌عمر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 که صاحب کرسی طبابت هم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وقتی عمر مجروح شد، پزشکی که برای درمان او آوردند، از انصار و از بنی‌معاویة بوده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اما در دوران بنی‌امیه، حاکمان بر پزشکانی از دیگر ملت‌ها اعتماد می‌کردند؛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أثال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الحکم النصرانی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ابجر مسیحی</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پزشک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برخی می‌کوشند چنین ادعا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دارای مهارت طبی معرّفی کنند </w:t>
      </w:r>
      <w:r>
        <w:rPr>
          <w:rStyle w:val="FootnoteAnchor"/>
          <w:rtl w:val="true"/>
        </w:rPr>
        <w:footnoteReference w:id="71"/>
      </w:r>
      <w:r>
        <w:rPr>
          <w:rFonts w:ascii="IRNazanin" w:hAnsi="IRNazanin" w:eastAsia="IRNazanin"/>
          <w:color w:val="111111"/>
          <w:sz w:val="28"/>
          <w:sz w:val="28"/>
          <w:szCs w:val="28"/>
          <w:rtl w:val="true"/>
          <w:lang w:bidi="fa-IR"/>
        </w:rPr>
        <w:t>ولی نمی‌توان بر این ادعا اعتماد کرد؛ هرچند ممکن است وی برخی را به ترجمه کتاب‌های پزشکی تشویق کرده باشد؛ که در صفحات آینده خواهد آمد که دراین‌صورت می‌تواند در این علم دستی داشته باشد؛ هرچند با وجود این هم بی‌تردید علم او در این زمینه از طب نظری تجاوز نمی‌کند؛ چراکه او حتی یک روز هم به طبابت اشتغال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او مشهور است این است که خالدبن‌یزید به صنعت شیمی علاقمند بوده است؛ اما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پزشک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زمره کسانی که از علم طب آگاهی داشته‌اند به نام برخی از زنان که در زمان پیامبر صلی الله علیه و آله زندگی می‌کردند،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مسجد پیامبر صلی الله علیه و آله ، خیمه‌ای برای درمان بیماران و مجروحان داشته است و زنی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الغفاریة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بنت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دیگری که در فصل پنجم از بخش دوم همین کتاب در قسمت پرستاری زن از مرد، نام آنها را با منابع آن بیان می‌کنیم، بر می‌خوریم</w:t>
      </w:r>
      <w:r>
        <w:rPr>
          <w:rFonts w:eastAsia="IRNazanin" w:cs="IRNazanin"/>
          <w:color w:val="111111"/>
          <w:sz w:val="28"/>
          <w:szCs w:val="28"/>
          <w:rtl w:val="true"/>
          <w:lang w:bidi="fa-IR"/>
        </w:rPr>
        <w:t>.</w:t>
      </w:r>
      <w:bookmarkStart w:id="108" w:name="pg5052_32415"/>
    </w:p>
    <w:p>
      <w:pPr>
        <w:pStyle w:val="BookText"/>
        <w:rPr/>
      </w:pPr>
      <w:bookmarkEnd w:id="108"/>
      <w:r>
        <w:rPr>
          <w:rFonts w:ascii="IRNazanin" w:hAnsi="IRNazanin" w:eastAsia="IRNazanin"/>
          <w:color w:val="111111"/>
          <w:sz w:val="28"/>
          <w:sz w:val="28"/>
          <w:szCs w:val="28"/>
          <w:rtl w:val="true"/>
          <w:lang w:bidi="fa-IR"/>
        </w:rPr>
        <w:t xml:space="preserve">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را درمان می‌کرد و از عایشه درباره کارش پرسید عایشه نیز دستور ادامه آن را داد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 دوران بنی‌امیه،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الاودیة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طبابت می‌کرد و به درمان چشم و زخم‌های بدن می‌پرداخت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کاوش در حرکت طبی این دوره، فایده زیادی به دست نمی‌آید؛ زیرا حرکتی بسیار ضعیف و در حقیقت حرکت علمی به حساب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پزشکان قرن اول هجری،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مرة‌بن‌شراحیل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برمی‌خورد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در روایت ابن‌سنان که اندکی پیش بیان شد، آن را از پویایی پزشکی در قرن دوم می‌شمارد؛ هرچند در روایت زراره همان قرن اول گفته شده است</w:t>
      </w:r>
      <w:r>
        <w:rPr>
          <w:rFonts w:eastAsia="IRNazanin" w:cs="IRNazanin"/>
          <w:color w:val="111111"/>
          <w:sz w:val="28"/>
          <w:szCs w:val="28"/>
          <w:rtl w:val="true"/>
          <w:lang w:bidi="fa-IR"/>
        </w:rPr>
        <w:t>.</w:t>
      </w:r>
    </w:p>
    <w:p>
      <w:pPr>
        <w:pStyle w:val="Heading4"/>
        <w:numPr>
          <w:ilvl w:val="3"/>
          <w:numId w:val="1"/>
        </w:numPr>
        <w:rPr/>
      </w:pPr>
      <w:bookmarkStart w:id="109" w:name="__RefHeading___Toc825750_774463916"/>
      <w:bookmarkStart w:id="110" w:name="_Toc41"/>
      <w:bookmarkEnd w:id="109"/>
      <w:r>
        <w:rPr>
          <w:rtl w:val="true"/>
        </w:rPr>
        <w:t>طب در سخنان معصومین علیهم السلام</w:t>
      </w:r>
      <w:bookmarkEnd w:id="110"/>
    </w:p>
    <w:p>
      <w:pPr>
        <w:pStyle w:val="BookText"/>
        <w:rPr/>
      </w:pPr>
      <w:r>
        <w:rPr>
          <w:rFonts w:ascii="IRNazanin" w:hAnsi="IRNazanin" w:eastAsia="IRNazanin"/>
          <w:color w:val="111111"/>
          <w:sz w:val="28"/>
          <w:sz w:val="28"/>
          <w:szCs w:val="28"/>
          <w:rtl w:val="true"/>
          <w:lang w:bidi="fa-IR"/>
        </w:rPr>
        <w:t>پژوهش در گنجینه بزرگ دانستنی‌های طبی که از پیامبر گرامی اسلام صلی الله علیه و آله و خاندان بزرگوارشان به ما رسیده است، ضروری است؛ چراکه آنان در همان دوران امویان و دیگران که دوران رکود فکری و علمی است درباره زمینه‌های مختلف طبی به‌طور گسترده سخن گفته‌اند که پیش از این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ما باید تمام تلاش خود را به کاوش در این سرمایه سترگ اختصاص دهیم تا بتوانیم این گنج‌های گران‌بها و حقایق بزرگ را که در کلمات این بزرگواران نهفته است، آشکار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سخنان آن‌طور که شایسته است، مورد توجه قرار گیرد، می‌تواند برایندهای باارزشی، حتی برای دنیای پزشکی معاصر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فقط می‌توانیم افسوس عمیق خود را ابزار داریم؛ زیرا مسلمانان معاصر پیامبرگرامی صلی الله علیه و آله و امامان معصوم علیهم السلام ، حتی شیعیان آنها، همه تلاششان را تنها صرف</w:t>
      </w:r>
      <w:bookmarkStart w:id="111" w:name="pg5052_32416"/>
    </w:p>
    <w:p>
      <w:pPr>
        <w:pStyle w:val="BookText"/>
        <w:rPr/>
      </w:pPr>
      <w:bookmarkEnd w:id="111"/>
      <w:r>
        <w:rPr>
          <w:rFonts w:ascii="IRNazanin" w:hAnsi="IRNazanin" w:eastAsia="IRNazanin"/>
          <w:color w:val="111111"/>
          <w:sz w:val="28"/>
          <w:sz w:val="28"/>
          <w:szCs w:val="28"/>
          <w:rtl w:val="true"/>
          <w:lang w:bidi="fa-IR"/>
        </w:rPr>
        <w:t>فراگیری برخی از علوم کرده و توجهی به سایر علوم نداشتند؛ درحالی‌که ائمه اطهار علیهم السلام می‌کوشیدند تا آنها به پژوهش و کاوش برای یافتن علل و اسباب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هنگامی که اصحاب، فتوایی از امام باقر علیه السلام می‌پرسیدند، حضرت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یافتن پاسخ به سرچشمه فتوا یعنی قرآن کریم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بااین‌حال برایند پسندیده و مورد انتظار از این ترغیب و تشویق‌ها به دست نیامد؛ زیرا آنها پس از آن هم تنها به پاسخ بسنده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اینکه بیشتر روایات مربوط به طب، خوراکی‌ها و داروها دارای سند صحیحی نیست، بی‌اهمیتی این علوم برای مسلمانان باشد و عالمان علم حدیث که عهده‌دار جرح و تعدیل روایات هستند، به نقد و تصحیح سندهای این روایات نپرداخته‌اند؛ اما به‌هرحال، مطالب مربوط به طب پس از قرن اول را، به‌صورت گزیده بیان می‌کنیم</w:t>
      </w:r>
      <w:r>
        <w:rPr>
          <w:rFonts w:eastAsia="IRNazanin" w:cs="IRNazanin"/>
          <w:color w:val="111111"/>
          <w:sz w:val="28"/>
          <w:szCs w:val="28"/>
          <w:rtl w:val="true"/>
          <w:lang w:bidi="fa-IR"/>
        </w:rPr>
        <w:t>.</w:t>
      </w:r>
    </w:p>
    <w:p>
      <w:pPr>
        <w:pStyle w:val="Heading4"/>
        <w:numPr>
          <w:ilvl w:val="3"/>
          <w:numId w:val="1"/>
        </w:numPr>
        <w:rPr/>
      </w:pPr>
      <w:bookmarkStart w:id="112" w:name="__RefHeading___Toc825752_774463916"/>
      <w:bookmarkStart w:id="113" w:name="_Toc42"/>
      <w:bookmarkEnd w:id="112"/>
      <w:r>
        <w:rPr>
          <w:rtl w:val="true"/>
        </w:rPr>
        <w:t>مسلمانان و دانش پزشکی</w:t>
      </w:r>
      <w:bookmarkEnd w:id="113"/>
    </w:p>
    <w:p>
      <w:pPr>
        <w:pStyle w:val="BookText"/>
        <w:rPr/>
      </w:pPr>
      <w:r>
        <w:rPr>
          <w:rFonts w:ascii="IRNazanin" w:hAnsi="IRNazanin" w:eastAsia="IRNazanin"/>
          <w:color w:val="111111"/>
          <w:sz w:val="28"/>
          <w:sz w:val="28"/>
          <w:szCs w:val="28"/>
          <w:rtl w:val="true"/>
          <w:lang w:bidi="fa-IR"/>
        </w:rPr>
        <w:t>بسیاری برای رسیدن به اهدافی که بر کسی پوشیده نیست، همه دستاوردهای پزشکی و پیشرفت‌های علمی را در گام اول رنگ و بوی قومی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یونان، گروهی بر مصریان، پاره‌ای بر ایرانیان و برخی نیز بر اعراب و دیگران تاکید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اینان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ملت‌ها و اقوام مختلف در طول تاریخ پیش از اسلام که به هزاران سال می‌رسد، نتوانستند پیشرفتی همسو و یا نزدیک به آنچه در دوران کوتاه اسلامی یافتند، به دست آورند؟</w:t>
      </w:r>
    </w:p>
    <w:p>
      <w:pPr>
        <w:pStyle w:val="BookText"/>
        <w:rPr/>
      </w:pPr>
      <w:r>
        <w:rPr>
          <w:rFonts w:ascii="IRNazanin" w:hAnsi="IRNazanin" w:eastAsia="IRNazanin"/>
          <w:color w:val="111111"/>
          <w:sz w:val="28"/>
          <w:sz w:val="28"/>
          <w:szCs w:val="28"/>
          <w:rtl w:val="true"/>
          <w:lang w:bidi="fa-IR"/>
        </w:rPr>
        <w:t>باید گفت همه دستاوردهای آنان اگر با دستاوردهای دوران اسلامی درهم نیامیزد، قابل ذکر نیست؛ بااینکه آن ملت‌ها و اقوام مختلف ادعا می‌کنند و یا اینکه می‌خواهند با این ادعا به افراد ساده‌لوح و کوتاه‌فکر تلقین کنند، دارای دولت‌های قوی و منابع بزرگ مادی و معنوی عالی هم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باید همه پیشرفت‌های مسلمانان که به‌وسیله هر نژاد و قومی صورت گرفته باشد، تنها به اسلام نسبت داده شود و اسلام باید به‌عنوان عامل اصلی در شکوفایی توانایی‌ها و تحقق آمال و چشم‌اندازهای بلند علمی شمرده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مانند اهل جندی‌شاپور و دیگران که اسلام را نپذیرفتند، با اینکه از استادان</w:t>
      </w:r>
      <w:bookmarkStart w:id="114" w:name="pg5052_32417"/>
    </w:p>
    <w:p>
      <w:pPr>
        <w:pStyle w:val="BookText"/>
        <w:rPr/>
      </w:pPr>
      <w:bookmarkEnd w:id="114"/>
      <w:r>
        <w:rPr>
          <w:rFonts w:ascii="IRNazanin" w:hAnsi="IRNazanin" w:eastAsia="IRNazanin"/>
          <w:color w:val="111111"/>
          <w:sz w:val="28"/>
          <w:sz w:val="28"/>
          <w:szCs w:val="28"/>
          <w:rtl w:val="true"/>
          <w:lang w:bidi="fa-IR"/>
        </w:rPr>
        <w:t xml:space="preserve">نخستین مسلمانان در طب بودند، آرام‌آرام روبه‌زوال رفته و ستاره آنان افول می‌کرد و ازآن‌سو، هر لحظه بر نورانیت خورشید علوم و معارف پزشکی در دنیای اسلام افزوده می‌شد </w:t>
      </w:r>
      <w:r>
        <w:rPr>
          <w:rStyle w:val="FootnoteAnchor"/>
          <w:rtl w:val="true"/>
        </w:rPr>
        <w:footnoteReference w:id="76"/>
      </w:r>
      <w:r>
        <w:rPr>
          <w:rFonts w:ascii="IRNazanin" w:hAnsi="IRNazanin" w:eastAsia="IRNazanin"/>
          <w:color w:val="111111"/>
          <w:sz w:val="28"/>
          <w:sz w:val="28"/>
          <w:szCs w:val="28"/>
          <w:rtl w:val="true"/>
          <w:lang w:bidi="fa-IR"/>
        </w:rPr>
        <w:t>و با سرعتی شگفت‌انگیز رشد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روبه‌زوال می‌رفتند و ستاره آنها افول می‌کرد؛ درحالی‌که حاکمان و خلفای مسلمانان عنایت و توجه ویژه‌ای نسبت به آنان داشتند و نسبت به امورشان اهتمامی بی‌مانند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 مختلف جنبش علمی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ترجمه در علوم پزشکی و غیرپزشکی؛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تألیف و شکوفایی طب نزد مسلمانان؛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دستاوردهای پزشکی مسلمانان و تأثیر آنها در جنبش طبی جدید؛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مستقیم مسلمانان در زمینه داروسازی؛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پاره‌ای از خدمات پزشکی از قبیل ساخت بیمارستان و مانند آن؛</w:t>
      </w:r>
    </w:p>
    <w:p>
      <w:pPr>
        <w:pStyle w:val="BookText"/>
        <w:rPr/>
      </w:pPr>
      <w:r>
        <w:rPr>
          <w:rFonts w:ascii="IRNazanin" w:hAnsi="IRNazanin" w:eastAsia="IRNazanin"/>
          <w:color w:val="111111"/>
          <w:sz w:val="28"/>
          <w:sz w:val="28"/>
          <w:szCs w:val="28"/>
          <w:rtl w:val="true"/>
          <w:lang w:bidi="fa-IR"/>
        </w:rPr>
        <w:t>و دیگر مطالب گفتنی که چشم‌پوشی از آن ناشدنی است</w:t>
      </w:r>
      <w:r>
        <w:rPr>
          <w:rFonts w:eastAsia="IRNazanin" w:cs="IRNazanin"/>
          <w:color w:val="111111"/>
          <w:sz w:val="28"/>
          <w:szCs w:val="28"/>
          <w:rtl w:val="true"/>
          <w:lang w:bidi="fa-IR"/>
        </w:rPr>
        <w:t>.</w:t>
      </w:r>
    </w:p>
    <w:p>
      <w:pPr>
        <w:pStyle w:val="Heading4"/>
        <w:numPr>
          <w:ilvl w:val="3"/>
          <w:numId w:val="1"/>
        </w:numPr>
        <w:rPr/>
      </w:pPr>
      <w:bookmarkStart w:id="115" w:name="__RefHeading___Toc825754_774463916"/>
      <w:bookmarkStart w:id="116" w:name="_Toc43"/>
      <w:bookmarkEnd w:id="115"/>
      <w:r>
        <w:rPr>
          <w:rtl w:val="true"/>
        </w:rPr>
        <w:t>حرکت ترجمه</w:t>
      </w:r>
      <w:bookmarkEnd w:id="116"/>
    </w:p>
    <w:p>
      <w:pPr>
        <w:pStyle w:val="Heading5"/>
        <w:numPr>
          <w:ilvl w:val="4"/>
          <w:numId w:val="1"/>
        </w:numPr>
        <w:rPr/>
      </w:pPr>
      <w:bookmarkStart w:id="117" w:name="__RefHeading___Toc825756_774463916"/>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 xml:space="preserve">ترجمه در قرن اول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شکل بسیار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آغاز دولت عباسی که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تأسیس شد، این حرکت فعال شد و در زمان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و منزلتی بالاتر و در نهایت، در زمان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گسترش حرکت تألیف و نوآوری نزد مسلمانان، سیر نزولی حرکت ترجمه آغاز گردید؛ به‌گونه‌ای که از میانه قرن سوم به بعد، دیگر رونق خاصی که امتیازی نسبت به فعالیت‌های دیگر باشد، در آن دیده نمی‌شود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 این باورند که بیشتر ترجمه‌ها، در میانه نیمه اول از قرن دوم و حتی نیمه اول از قرن سوم انجام گرفته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به‌هرحال غیرمسلمانان، اعم از یهودیان، مسیحیان و دیگران، عهده‌دار امر ترجمه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آنان از پیشتازان این حرکت شمرده می‌شدند و در این کار تکیه‌گاه بوده‌اند؛ هرچند نباید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شیعیان فارس بوده و خدمات بزرگی در این راه داشته‌اند، فراموش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 لوبون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کتاب پزشکی که به عربی ترجمه شده است، کتابی است که هارون در سال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ترجمه کرده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ما بر این باوریم که وی به دلایل زیر در این کلام به خطا رفته است؛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چیزی شبیه کشکول، یعنی مجموعه‌ای از قانون‌ها و فایده‌های پزشکی و از نوشتارهای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ماسرجویه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پزشک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یا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مروان‌بن‌حکم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و در کتاب‌داری‌ها باقی ماند تا اینکه عمربن‌عبدالعزیز آن را به مردم ارائه داد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پزشک معاویه که در زمان وی به قتل رسید، پیش از دیگران به ترجمه کتابی در مورد داروها از زبان یونانی به عربی اقدام کرد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همین نقص را می‌توان بر کسانی وارد کرد که می‌پندارند اولین کسی که کتاب‌های نجوم و پزشکی را ترجمه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وجدی می‌نویسد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وحشیه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کتابی را درباره سموم، از زبان کلدانی ترجمه کرده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این نظر نیز اشتباه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وحشیه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سوم و آغاز قرن چهارم هجری می‌زیسته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پس با توجه به مطالبی که گفته شد، نادرست‌بودن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به درخواست منصور، ترجمه‌های پزشکی را به زبان عربی آغاز کرده است، آشکار می‌شود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 هر صورت، این افراد می‌گویند، هارون، خلیفه عباسی، شخصی را برای جمع‌آوری کتاب‌های خطی پزشکی به روم فرستاد و افزون بر این، خود وی نیز نسخه‌های خطی از آنکارا و عموریه و دیگر بلاد روم به دست آورد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یوحنابن ماسویه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آنها را از یونانی به عربی ترجمه کند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دوران مأمون این حرکت به اوج خود رسید؛ به گونه‌ای که مأمون به وزن کتاب‌هایی که برایش ترجمه می‌کردند، طلا می‌داد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وجدی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یکی از شرایط صلح با یونانی‌ها را گرفتن یک نسخه از کتابی کمیاب قرار داده بود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مأمون نیز مانند هارون گروهی را برای جمع‌آوری کتاب‌های خطی به روم گسیل داشت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را تأسیس کرد و در آنجا بخشی را به امر ترجمه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خواسته‌اند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رشید نسبت دهند ولی باید بدانیم که اوج عظمت آن در زمان مأمون بوده است</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به جمع‌آوری نسخه‌های خطی، منحصر به خلفا نبوده است و دیگر بزرگان نیز به این کار اقدام می‌کردند</w:t>
      </w:r>
      <w:r>
        <w:rPr>
          <w:rFonts w:eastAsia="IRNazanin" w:cs="IRNazanin"/>
          <w:color w:val="111111"/>
          <w:sz w:val="28"/>
          <w:szCs w:val="28"/>
          <w:rtl w:val="true"/>
          <w:lang w:bidi="fa-IR"/>
        </w:rPr>
        <w:t xml:space="preserve">. </w:t>
      </w:r>
      <w:r>
        <w:rPr>
          <w:rStyle w:val="FootnoteAnchor"/>
          <w:rtl w:val="true"/>
        </w:rPr>
        <w:footnoteReference w:id="90"/>
      </w:r>
      <w:bookmarkStart w:id="119" w:name="pg5052_32420"/>
    </w:p>
    <w:p>
      <w:pPr>
        <w:pStyle w:val="BookText"/>
        <w:rPr/>
      </w:pPr>
      <w:bookmarkEnd w:id="119"/>
      <w:r>
        <w:rPr>
          <w:rFonts w:ascii="IRNazanin" w:hAnsi="IRNazanin" w:eastAsia="IRNazanin"/>
          <w:color w:val="111111"/>
          <w:sz w:val="28"/>
          <w:sz w:val="28"/>
          <w:szCs w:val="28"/>
          <w:rtl w:val="true"/>
          <w:lang w:bidi="fa-IR"/>
        </w:rPr>
        <w:t>کتاب‌های جالینوس و بقراط و دیگران را نیز به عربی ترجمه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اشخاص معروفی که به ترجمه می‌پرداختند می‌توان به این افراد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حنین‌بن‌اسحاق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حبیش الاعسم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اصطفان‌بن‌بسیل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ثابت‌بن‌قرة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اسحاق‌بن‌سلیمان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منکة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قسطابن‌لوقا البعلبکی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دیگر از کسانی که برای آگاهی از نام آنان می‌توان به باب نهم از کتاب عیون‌الانباء مراجعه کرد</w:t>
      </w:r>
      <w:r>
        <w:rPr>
          <w:rFonts w:eastAsia="IRNazanin" w:cs="IRNazanin"/>
          <w:color w:val="111111"/>
          <w:sz w:val="28"/>
          <w:szCs w:val="28"/>
          <w:rtl w:val="true"/>
          <w:lang w:bidi="fa-IR"/>
        </w:rPr>
        <w:t>.</w:t>
      </w:r>
    </w:p>
    <w:p>
      <w:pPr>
        <w:pStyle w:val="Heading5"/>
        <w:numPr>
          <w:ilvl w:val="4"/>
          <w:numId w:val="1"/>
        </w:numPr>
        <w:rPr/>
      </w:pPr>
      <w:bookmarkStart w:id="120" w:name="__RefHeading___Toc825758_774463916"/>
      <w:bookmarkStart w:id="121" w:name="_Toc45"/>
      <w:bookmarkEnd w:id="120"/>
      <w:r>
        <w:rPr>
          <w:rtl w:val="true"/>
        </w:rPr>
        <w:t>پزشکان در عصر ترجمه</w:t>
      </w:r>
      <w:bookmarkEnd w:id="121"/>
    </w:p>
    <w:p>
      <w:pPr>
        <w:pStyle w:val="BookText"/>
        <w:rPr/>
      </w:pPr>
      <w:r>
        <w:rPr>
          <w:rFonts w:ascii="IRNazanin" w:hAnsi="IRNazanin" w:eastAsia="IRNazanin"/>
          <w:color w:val="111111"/>
          <w:sz w:val="28"/>
          <w:sz w:val="28"/>
          <w:szCs w:val="28"/>
          <w:rtl w:val="true"/>
          <w:lang w:bidi="fa-IR"/>
        </w:rPr>
        <w:t>بیشتر افرادی که در عصر ترجمه به طبابت اشتغال داشتند از غیرمسلمانان بودند و بسیاری از آنها همین کسانی بودند که به ترجمه به عربی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آنها در این عصر،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دعوت منصور از جندی‌شاپور آمد آغاز شد؛ سپس فرزندش بختیشوع، که رشید وی را فراخواند </w:t>
      </w:r>
      <w:r>
        <w:rPr>
          <w:rStyle w:val="FootnoteAnchor"/>
          <w:rtl w:val="true"/>
        </w:rPr>
        <w:footnoteReference w:id="92"/>
      </w:r>
      <w:r>
        <w:rPr>
          <w:rFonts w:ascii="IRNazanin" w:hAnsi="IRNazanin" w:eastAsia="IRNazanin"/>
          <w:color w:val="111111"/>
          <w:sz w:val="28"/>
          <w:sz w:val="28"/>
          <w:szCs w:val="28"/>
          <w:rtl w:val="true"/>
          <w:lang w:bidi="fa-IR"/>
        </w:rPr>
        <w:t>و به‌عنوان سرپرست پزشکان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غضب واثق قرار گرفت و به جندی‌شاپور برگردانده شد و تمام اموالش مصادره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مقام سابق خود بازگشت و مورد احترام متوکل بود و پس از وی عبیدالله بن بختی شوع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پزشکان معروف،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یوحنابن‌ماسویه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مأمون او را به‌عنوان رئیس دارالحکمة تعیین کرد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قسطابن‌لوقا البعلبکی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ثابت‌بن‌قرة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دیگر را می‌توان نام برد</w:t>
      </w:r>
      <w:r>
        <w:rPr>
          <w:rFonts w:eastAsia="IRNazanin" w:cs="IRNazanin"/>
          <w:color w:val="111111"/>
          <w:sz w:val="28"/>
          <w:szCs w:val="28"/>
          <w:rtl w:val="true"/>
          <w:lang w:bidi="fa-IR"/>
        </w:rPr>
        <w:t>.</w:t>
      </w:r>
    </w:p>
    <w:p>
      <w:pPr>
        <w:pStyle w:val="Heading4"/>
        <w:numPr>
          <w:ilvl w:val="3"/>
          <w:numId w:val="1"/>
        </w:numPr>
        <w:rPr/>
      </w:pPr>
      <w:bookmarkStart w:id="122" w:name="__RefHeading___Toc825760_774463916"/>
      <w:bookmarkStart w:id="123" w:name="_Toc46"/>
      <w:bookmarkEnd w:id="122"/>
      <w:r>
        <w:rPr>
          <w:rtl w:val="true"/>
        </w:rPr>
        <w:t>از شهرت تا واقعیت</w:t>
      </w:r>
      <w:bookmarkEnd w:id="12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کار، جندی‌شاپوری‌ها در حرفه پزشکی شهرت بی‌مانندی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حمایت حاکمان و پادشاهان سهم بسزایی در این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آگاهی</w:t>
      </w:r>
    </w:p>
    <w:p>
      <w:pPr>
        <w:pStyle w:val="BookText"/>
        <w:rPr/>
      </w:pPr>
      <w:r>
        <w:rPr>
          <w:rFonts w:ascii="IRNazanin" w:hAnsi="IRNazanin" w:eastAsia="IRNazanin"/>
          <w:color w:val="111111"/>
          <w:sz w:val="28"/>
          <w:sz w:val="28"/>
          <w:szCs w:val="28"/>
          <w:rtl w:val="true"/>
          <w:lang w:bidi="fa-IR"/>
        </w:rPr>
        <w:t xml:space="preserve">از میزان شوکت نا مسلمانان در زمینه طب و شگفت‌زدگی و پیروی مردم، به‌ویژه از جندی‌شاپورها، داستانی را که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و یا آن را ساخته است، بازگو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اسدبن‌جانی </w:t>
      </w:r>
      <w:r>
        <w:rPr>
          <w:rStyle w:val="FootnoteAnchor"/>
          <w:rtl w:val="true"/>
        </w:rPr>
        <w:footnoteReference w:id="93"/>
      </w:r>
      <w:r>
        <w:rPr>
          <w:rFonts w:ascii="IRNazanin" w:hAnsi="IRNazanin" w:eastAsia="IRNazanin"/>
          <w:color w:val="111111"/>
          <w:sz w:val="28"/>
          <w:sz w:val="28"/>
          <w:szCs w:val="28"/>
          <w:rtl w:val="true"/>
          <w:lang w:bidi="fa-IR"/>
        </w:rPr>
        <w:t>پزشکی بود که مدتی کارش از رونق افتاد و به اصطلاح بازارش کساد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آلودگی‌ها زیاد شده و بیماری‌های بسیاری در میان مردم شایع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تو فردی دانشمند، دارای صبر و شکیبایی و خدمتگزار مردم هستی و از سوی دیگر، خوش‌زبان و آشنای به احوال مردم هستی، پس با همه این اوصاف، دلیل کسادی بازار تو چیست؟ این پزشک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مسلمان هستم و قبل از اینکه من پزشک شوم و حتی قبل از اینکه به دنیا بیایم، عقیده مردم بر این بود که مسلمان نمی‌تواند پزشک 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این است که 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درحالی‌که می‌بایست نامم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همچنین کنیه‌ام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درحالی‌که می‌بایست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عبایی که به تن می‌کنم، از کتان سفید است </w:t>
      </w:r>
      <w:r>
        <w:rPr>
          <w:rStyle w:val="FootnoteAnchor"/>
          <w:rtl w:val="true"/>
        </w:rPr>
        <w:footnoteReference w:id="94"/>
      </w:r>
      <w:r>
        <w:rPr>
          <w:rFonts w:ascii="IRNazanin" w:hAnsi="IRNazanin" w:eastAsia="IRNazanin"/>
          <w:color w:val="111111"/>
          <w:sz w:val="28"/>
          <w:sz w:val="28"/>
          <w:szCs w:val="28"/>
          <w:rtl w:val="true"/>
          <w:lang w:bidi="fa-IR"/>
        </w:rPr>
        <w:t>درحالی‌که می‌بایست از حریر سیاه باشد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به‌همین دلیل مردم در مورد غیرمسلمانان، به‌ویژه جندی‌شاپوری‌ها چنین اعتقادی داشتند و این همان چیزی بود که آنها برای خود می‌پسندیدند و سلاطین و حاکمان نیز</w:t>
      </w:r>
    </w:p>
    <w:p>
      <w:pPr>
        <w:pStyle w:val="BookText"/>
        <w:rPr/>
      </w:pPr>
      <w:r>
        <w:rPr>
          <w:rFonts w:ascii="IRNazanin" w:hAnsi="IRNazanin" w:eastAsia="IRNazanin"/>
          <w:color w:val="111111"/>
          <w:sz w:val="28"/>
          <w:sz w:val="28"/>
          <w:szCs w:val="28"/>
          <w:rtl w:val="true"/>
          <w:lang w:bidi="fa-IR"/>
        </w:rPr>
        <w:t xml:space="preserve">خواستار چنین جایگاهی برای آنان بودند؛ درحالی‌که عالمان و دانشمندان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خلفا و وزیران را به خاطر بزرگداشت نصارا در طبابتشان سرزنش می‌کردند؛ ولی اگر به وقایع تاریخی مراجعه کنیم و بخواهیم منصفانه و دور از هرگونه تعصب به قضاوت بنشینیم، درمی‌یابیم که پزشکان غیرمسلمان چنین مهارت و کاردانی خارق‌العاده‌ای نداشتند؛ اگرچه انتقال میراث فرهنگی ملت‌های دیگر به زبان اسلام فضیلتی برای آنان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پزشک در دوران مأمون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یوحنابن‌ماسویه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بی‌اطلاع‌ترین مردم نسبت به بیماری‌ها و داروی آن بوده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اباقریش</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در رتبه و مقام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خلیفه عباسی، هم‌سطح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جرجس‌بن‌جبرائیل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وی و در جایگاه پیش‌تر 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مهدی وفات یافت، هارون جانشین وی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بختیشوع به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رشید درآمد؛ </w:t>
      </w:r>
      <w:r>
        <w:rPr>
          <w:rStyle w:val="FootnoteAnchor"/>
          <w:rtl w:val="true"/>
        </w:rPr>
        <w:footnoteReference w:id="98"/>
      </w:r>
      <w:r>
        <w:rPr>
          <w:rFonts w:ascii="IRNazanin" w:hAnsi="IRNazanin" w:eastAsia="IRNazanin"/>
          <w:color w:val="111111"/>
          <w:sz w:val="28"/>
          <w:sz w:val="28"/>
          <w:szCs w:val="28"/>
          <w:rtl w:val="true"/>
          <w:lang w:bidi="fa-IR"/>
        </w:rPr>
        <w:t xml:space="preserve">هرچند بزرگی و آوازه و شهرت نصیب بختیشوع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اباقریش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 و شهرت غیرمسلمانان در تاریخ نیز مشهود است و این ادعا با مراجعه به کتاب‌های دائرة‌المعارف و شرح‌حال مؤلفان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شرح‌حال‌نویسان تلاش بسیاری برای معرفی پزشکان غیرمسلمان کرده‌اند و در بستر جملات بسیار طولانی به تعریف و تمجید از آنها پرداخته‌اند؛ درحالی‌که شرح‌حال پزشکان زبردست و ماهر مسلمان از چند سطر کوتاه هم تجاوز نمی‌کند مگر در مورد بزرگانی مثل رازی و ابن‌سینا که بزرگی آنها قابل کتمان نبوده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دراین‌باره کافی است بدانیم که در شرح‌حال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اروپاییان در طب جراحی و غیرجراحی بر او تکیه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پیش از این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سه سطر نوشته‌اند</w:t>
      </w:r>
      <w:r>
        <w:rPr>
          <w:rFonts w:eastAsia="IRNazanin" w:cs="IRNazanin"/>
          <w:color w:val="111111"/>
          <w:sz w:val="28"/>
          <w:szCs w:val="28"/>
          <w:rtl w:val="true"/>
          <w:lang w:bidi="fa-IR"/>
        </w:rPr>
        <w:t>.</w:t>
      </w:r>
      <w:bookmarkStart w:id="124" w:name="pg5052_32423"/>
    </w:p>
    <w:p>
      <w:pPr>
        <w:pStyle w:val="BookText"/>
        <w:rPr/>
      </w:pPr>
      <w:bookmarkEnd w:id="124"/>
      <w:r>
        <w:rPr>
          <w:rFonts w:ascii="IRNazanin" w:hAnsi="IRNazanin" w:eastAsia="IRNazanin"/>
          <w:color w:val="111111"/>
          <w:sz w:val="28"/>
          <w:sz w:val="28"/>
          <w:szCs w:val="28"/>
          <w:rtl w:val="true"/>
          <w:lang w:bidi="fa-IR"/>
        </w:rPr>
        <w:t xml:space="preserve">به دنبال این سیر تاریخی، جندی‌شاپوری‌ها بسیار مغرور شده بودند و گمان می‌کردند که قدرتشان بیش از مقدار واقعی آن بود؛ به‌گونه‌ای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جندی‌شاپوری‌ها براین باور بودند که تنها آنان اهل این علم هستند و این علم را از میان خودشان و فرزندانشان خارج نمی‌کردند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با این‌که وضعیت این‌چنین بود، اما در پی درخشش پزشکانی زبردست و بی‌مانند در بین مسلمانان که از پایه‌های علم طب شمرده می‌شوند و چه بسیار هم هستند، رفته‌رفته ستاره جندی‌شاپوری‌ها به افول گرایید و روشنی و پرتو آن بی‌فروغ می‌گردید و آخرین شخصی که نامش به‌عنوان رئیس بیمارستان جندی‌شاپور ضبط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سابوربن‌سهل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این آخرین واقعه‌ای است که بین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جندی‌شاپور در آن ثبت شده است؛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یعقوب‌بن‌لیث صفاری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فتح خوزستان آماده می‌شد، جندی‌شاپور را به‌عنوان محل استقرار خود قرار داده بود</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125" w:name="__RefHeading___Toc825762_774463916"/>
      <w:bookmarkStart w:id="126" w:name="_Toc47"/>
      <w:bookmarkEnd w:id="125"/>
      <w:r>
        <w:rPr>
          <w:rtl w:val="true"/>
        </w:rPr>
        <w:t>حرکت تألیف و شکوفایی علم طب در میان مسلمانان</w:t>
      </w:r>
      <w:bookmarkEnd w:id="126"/>
    </w:p>
    <w:p>
      <w:pPr>
        <w:pStyle w:val="BookText"/>
        <w:rPr/>
      </w:pPr>
      <w:r>
        <w:rPr>
          <w:rFonts w:ascii="IRNazanin" w:hAnsi="IRNazanin" w:eastAsia="IRNazanin"/>
          <w:color w:val="111111"/>
          <w:sz w:val="28"/>
          <w:sz w:val="28"/>
          <w:szCs w:val="28"/>
          <w:rtl w:val="true"/>
          <w:lang w:bidi="fa-IR"/>
        </w:rPr>
        <w:t>در دوران حرکت ترجمه، علوم گوناگون کم‌کم در میان مسلمانان شکل می‌گرفت و به تکامل نزدیک‌تر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دوره، تألیف و نویسندگی نیز به‌تدریج آغاز شد و در نیمه دوم قرن سوم، شتاب بسیاری گرفت و هرچه فعالیت‌های علمی و تألیفی در سرزمین‌های مختلف بیشتر می‌شد، ترجمه سیر نزولی خود را می‌پیمود و از حجم آن کاسته می‌شد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و نویسندگی اسلامی از نیمه اول قرن سوم آغاز شده است؛ زیرا تألیفاتی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علی‌بن‌ربن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پزشکان مسلمان نسبت می‌دهند که در قرن دوم و ابتدای قرن سوم 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حارث‌بن‌کلدة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نخستین کسی ندانیم که</w:t>
      </w:r>
      <w:bookmarkStart w:id="127" w:name="pg5052_32424"/>
    </w:p>
    <w:p>
      <w:pPr>
        <w:pStyle w:val="BookText"/>
        <w:rPr/>
      </w:pPr>
      <w:bookmarkEnd w:id="127"/>
      <w:r>
        <w:rPr>
          <w:rFonts w:ascii="IRNazanin" w:hAnsi="IRNazanin" w:eastAsia="IRNazanin"/>
          <w:color w:val="111111"/>
          <w:sz w:val="28"/>
          <w:sz w:val="28"/>
          <w:szCs w:val="28"/>
          <w:rtl w:val="true"/>
          <w:lang w:bidi="fa-IR"/>
        </w:rPr>
        <w:t>در طب صاحب تألیف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پیش‌ازاین نیز به آن اشاره شد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آنچه در اینجا مهم است، این است که ما می‌بینیم مسلمانان عنایت و توجه زیادی به پزشکی می‌کردند و عالمان بزرگی از میان آنان درخشیدند؛ اندیشمندانی که از گذشتگان خود پیشی گرفتند و راه را برای آیندگان هموار کردند و در واقع، جنبش سترگ علمی در قرن بیستم، یعنی قرن چهاردهم هجری، بر پایه آموزه‌ها و دستاوردهای آنها استوار است و در نتیجه، آنها پدران این علوم و دانش‌های دیگر، در عصر جدید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بغداد که در آن زمان مرکز خلافت بنی‌عباس بود، به‌عنوان تنها مرکز طبی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دولت اسلامی به کشورهای کوچک‌تر و مستقل، پدیده راه‌اندازی مراکز گوناگون علوم طبی در ناحیه‌های مختلف جهان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غزنه، قیروان،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داشت و این همان چیزی بود که زمینه پدیدارشدن نوابغ در این علم در نواحی مختلف اسلامی، تربیت تعداد بی‌شماری از پزشکان با تخصص‌های مختلف و نگارش شمار کثیری از تألیفات در این علم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بااینکه شرح‌حال‌نویسان در تراجم، عنایت و اصرار خاصی بر ثبت اسامی کتاب‌های تألیف‌شده داشتند؛ اما حتی قادر به شمارش آنها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و حرکت طبی معاصر، مرهون تألیفات و دستاوردهای علمی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مظاهر تمدن اسلامی در زمینه طب و همچنین تأثیر مسلمانان در نهضت بزرگ طبی را می‌توانیم به‌طور گذرا تحت عناوین ذیل بیان کنیم</w:t>
      </w:r>
      <w:r>
        <w:rPr>
          <w:rFonts w:eastAsia="IRNazanin" w:cs="IRNazanin"/>
          <w:color w:val="111111"/>
          <w:sz w:val="28"/>
          <w:szCs w:val="28"/>
          <w:rtl w:val="true"/>
          <w:lang w:bidi="fa-IR"/>
        </w:rPr>
        <w:t>:</w:t>
      </w:r>
    </w:p>
    <w:p>
      <w:pPr>
        <w:pStyle w:val="Heading4"/>
        <w:numPr>
          <w:ilvl w:val="3"/>
          <w:numId w:val="1"/>
        </w:numPr>
        <w:rPr/>
      </w:pPr>
      <w:bookmarkStart w:id="128" w:name="__RefHeading___Toc825764_774463916"/>
      <w:bookmarkStart w:id="129" w:name="_Toc48"/>
      <w:bookmarkEnd w:id="128"/>
      <w:r>
        <w:rPr>
          <w:rtl w:val="true"/>
        </w:rPr>
        <w:t>تألیفات پزشکی و تأثیر آنها در نهضت امروز</w:t>
      </w:r>
      <w:bookmarkEnd w:id="129"/>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دهم میلادی، پزشکان مسلمان با مراتب عالی علمی پدیدار گشتند و با تألیفات خود، میراث فرهنگی شرق و غرب را پربار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بیشتر این پزشکان، ایرانی بوده‌اند؛ اما کتاب‌های خود را به زبان عربی می‌نوشتند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وی درباره کتاب قانون ابن‌سینا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قرن دوازدهم میلادی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جرارد الکرمونی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لاتین ترجمه شد که پس از آن، کتاب قانون جانشین کتاب‌های درسی طبی گذشته شد و طی قرن‌های پی‌درپی به‌عنوان یک کتاب درسی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شرق، کتاب قانون تنها مرجع پزشکی بود؛ تا اینکه کتاب‌های پزشکی عصر جدید که در قرن نوزدهم ظهور کردند، جای آن را گرفتند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قانون در سال‌های </w:t>
      </w:r>
      <w:r>
        <w:rPr>
          <w:rFonts w:eastAsia="IRNazanin" w:cs="IRNazanin"/>
          <w:color w:val="111111"/>
          <w:sz w:val="28"/>
          <w:szCs w:val="28"/>
          <w:lang w:bidi="fa-IR"/>
        </w:rPr>
        <w:t>1593</w:t>
      </w:r>
      <w:r>
        <w:rPr>
          <w:rFonts w:ascii="IRNazanin" w:hAnsi="IRNazanin" w:eastAsia="IRNazanin"/>
          <w:color w:val="111111"/>
          <w:sz w:val="28"/>
          <w:sz w:val="28"/>
          <w:szCs w:val="28"/>
          <w:rtl w:val="true"/>
          <w:lang w:bidi="fa-IR"/>
        </w:rPr>
        <w:t xml:space="preserve">م در روم، </w:t>
      </w:r>
      <w:r>
        <w:rPr>
          <w:rFonts w:eastAsia="IRNazanin" w:cs="IRNazanin"/>
          <w:color w:val="111111"/>
          <w:sz w:val="28"/>
          <w:szCs w:val="28"/>
          <w:lang w:bidi="fa-IR"/>
        </w:rPr>
        <w:t>1877</w:t>
      </w:r>
      <w:r>
        <w:rPr>
          <w:rFonts w:ascii="IRNazanin" w:hAnsi="IRNazanin" w:eastAsia="IRNazanin"/>
          <w:color w:val="111111"/>
          <w:sz w:val="28"/>
          <w:sz w:val="28"/>
          <w:szCs w:val="28"/>
          <w:rtl w:val="true"/>
          <w:lang w:bidi="fa-IR"/>
        </w:rPr>
        <w:t xml:space="preserve">م در بولاق مصر و سال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م در هند با زبان عربی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چندین شرح بر کتاب قانون نوشته شد و قسمت‌های دیگر این کتاب به زبان‌های فرانسوی، آلمانی، انگلیسی و زبان‌های دیگر اروپا و نیز به ترکی و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از بزرگترین کتاب‌هایی بود که تا اواسط قرن هفدهم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مون‌پلیه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می‌شده است و بیشتر برنامه‌های پزشکی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1520</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فرانکفورت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1558</w:t>
      </w:r>
      <w:r>
        <w:rPr>
          <w:rFonts w:ascii="IRNazanin" w:hAnsi="IRNazanin" w:eastAsia="IRNazanin"/>
          <w:color w:val="111111"/>
          <w:sz w:val="28"/>
          <w:sz w:val="28"/>
          <w:szCs w:val="28"/>
          <w:rtl w:val="true"/>
          <w:lang w:bidi="fa-IR"/>
        </w:rPr>
        <w:t xml:space="preserve">م بر پایه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علم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قانون، این معلم بزرگ طبی، در واقع تورات طبی، یعنی قاعده‌ها و قانون‌های مقدس 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مایرهوف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تراث الإسلام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ابن‌سینا در کتاب قانون، آمیخته‌ای از میراث فرهنگی یونان و تجربه‌های عرب ایجاد کرد و این کتاب، بلندمرتبه‌ترین نگاشته علمی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بگوییم در سراسر تاریخ پزشکی، کتابی که دانشمندان تا این اندازه به تدریس آن اهتمام ورزند، نگاشته نشده است اما در قرن هفدهم تا نوزدهم کتاب‌های اروپایی تألیف و مانع نفوذ قانون شدند اگرچه همه تأثیرات این کتاب از بین نرفت</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قرن‌های پی‌درپی از تاریخ اروپا می‌گذشت و همچنان کتاب‌های ابن‌سینا تنها مرجع درسی در پزشکی و فلسفه بود </w:t>
      </w:r>
      <w:r>
        <w:rPr>
          <w:rStyle w:val="FootnoteAnchor"/>
          <w:rtl w:val="true"/>
        </w:rPr>
        <w:footnoteReference w:id="106"/>
      </w:r>
      <w:r>
        <w:rPr>
          <w:rFonts w:ascii="IRNazanin" w:hAnsi="IRNazanin" w:eastAsia="IRNazanin"/>
          <w:color w:val="111111"/>
          <w:sz w:val="28"/>
          <w:sz w:val="28"/>
          <w:szCs w:val="28"/>
          <w:rtl w:val="true"/>
          <w:lang w:bidi="fa-IR"/>
        </w:rPr>
        <w:t xml:space="preserve">و ابن‌سینا در اروپا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پزشکان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کتاب‌هایش</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1650</w:t>
      </w:r>
      <w:r>
        <w:rPr>
          <w:rFonts w:ascii="IRNazanin" w:hAnsi="IRNazanin" w:eastAsia="IRNazanin"/>
          <w:color w:val="111111"/>
          <w:sz w:val="28"/>
          <w:sz w:val="28"/>
          <w:szCs w:val="28"/>
          <w:rtl w:val="true"/>
          <w:lang w:bidi="fa-IR"/>
        </w:rPr>
        <w:t xml:space="preserve">م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بلژیک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مونپلیه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تدریس می‌شد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فیلیب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کتاب الملکی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تنها کتابی است که صلیبی‌ها آن را به لاتینی ترجمه کردند و در شرق و غرب یگانه کتاب درسی بود تا اینکه کتاب ابن‌سینا جایگزین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مانند یک دائرة‌المعارف پزشکی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الملکی در سال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م ترجمه شد و در سال </w:t>
      </w:r>
      <w:r>
        <w:rPr>
          <w:rFonts w:eastAsia="IRNazanin" w:cs="IRNazanin"/>
          <w:color w:val="111111"/>
          <w:sz w:val="28"/>
          <w:szCs w:val="28"/>
          <w:lang w:bidi="fa-IR"/>
        </w:rPr>
        <w:t>1523</w:t>
      </w:r>
      <w:r>
        <w:rPr>
          <w:rFonts w:ascii="IRNazanin" w:hAnsi="IRNazanin" w:eastAsia="IRNazanin"/>
          <w:color w:val="111111"/>
          <w:sz w:val="28"/>
          <w:sz w:val="28"/>
          <w:szCs w:val="28"/>
          <w:rtl w:val="true"/>
          <w:lang w:bidi="fa-IR"/>
        </w:rPr>
        <w:t>م به چاپ رسید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همچنین کتاب الحاوی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لاتینی ترجمه و چندین‌بار به چاپ رسید و در دانشگاه‌های پزشکی اروپا به‌عنوان کتاب درسی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حکایت‌گر برتری مقام علمی رازی در علوم پزشکی و جایگاه مناسبی برای او در میان بزرگان و اندیشمندان اروپا در قرون وسطی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درهرصورت، کتاب‌های رازی و ابن‌سینا مدت زیادی به‌عنوان کتاب‌های درسی باقی ماندند؛ این وضع تا قرن هفدهم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 درباره آموزش این کتاب‌ها در مدرسه دارالفنون مربوط به سال </w:t>
      </w:r>
      <w:r>
        <w:rPr>
          <w:rFonts w:eastAsia="IRNazanin" w:cs="IRNazanin"/>
          <w:color w:val="111111"/>
          <w:sz w:val="28"/>
          <w:szCs w:val="28"/>
          <w:lang w:bidi="fa-IR"/>
        </w:rPr>
        <w:t>1617</w:t>
      </w:r>
      <w:r>
        <w:rPr>
          <w:rFonts w:ascii="IRNazanin" w:hAnsi="IRNazanin" w:eastAsia="IRNazanin"/>
          <w:color w:val="111111"/>
          <w:sz w:val="28"/>
          <w:sz w:val="28"/>
          <w:szCs w:val="28"/>
          <w:rtl w:val="true"/>
          <w:lang w:bidi="fa-IR"/>
        </w:rPr>
        <w:t>م وجود دارد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البته این مطالب اختصاص به کتاب الحاوی، از تألیفات رازی ندارد و بیشتر کتاب‌های وی به زبان لاتینی ترجمه و از سال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چندین‌بار به چاپ رسیده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 گوستاولوبون همه مطالب گذشته را به‌این‌صورت گزیده‌گویی می‌کند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ابن‌سینا به زبان‌های مختلف دنیا ترجمه شده و حدود شش قرن به‌عنوان اصول و مبانی طب باقی ماند و مدارس طب، به‌ویژه دارالفنون در فرانسه و ایتالیا، تنها به تدریس کتاب‌های وی بسنده می‌کردند و بیش‌از پنجاه سال نیست که کتاب‌های ابن‌سینا از کتب درسی در فرانسه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توجه اروپاییان به ترجمه و تدریس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کتاب‌های ابن‌سینا نیست و همچنین می‌توان به کتاب‌های دیگری مانند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چندین‌بار در اروپا ترجمه شده است،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اینها، تمام جراحانی که پس از قرن چهاردم میلادی روی کار آمدند، طبق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اندلسی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می‌کردند که در سال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م درگذشت و کتابی با عنوان التصریف لمن عجز عن التألیف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به تنهایی بسیاری از ابزارهای جراحی را اختراع کرد و هم او بود که چگونگی آب‌کردن سنگ‌های کلیه را در کتاب خود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اشتباه، آن را از اختراعات جدید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چاپ از ترجمه لاتینی کتاب وی در سال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پایانی آن سال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بوده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در اینجا کتاب دیگری نیز به نام التیسیر،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قرن ششم هجری می‌زیسته و اروپا در نهضت علمی جدید خود از وی بهره برده است، وجود دارد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کتاب زهراوی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 ضاحیه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نسل‌های آینده به‌خاطر بخشی از این کتاب که در موضوع جراحی و بازکاوی گسترده ابزار جراحی است، به خود خواهند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قرن پانزدهم به زبان لاتینی ترجمه و بارها به چاپ رسیده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افزون بر این، با مراجعه کوتاهی به نگاشته‌های پزشکی مسلمانان و شاخه‌هایی که به آنها افزوده‌اند، روشن می‌شود که علم طب در بخش‌های مختلف تا چه اندازه نزد آنها پیشرفت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بگوییم، به نظر برخی، پس از آنکه مسلمانان به‌طور مستقل و جداگانه وارد عمل شدند، توانایی‌های خلاق آنان در زمینه‌های طب، ریاضیات وجغرافی بروز کرد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گروه از این نکته غافل شده‌اند که توانایی خلاق مسلمانان در دانش‌های دیگر، غیر از دانش‌های بیان شده، مانند شیمی و جز آن نیز نمایان شد و در دانش‌های</w:t>
      </w:r>
      <w:bookmarkStart w:id="130" w:name="pg5052_32428"/>
    </w:p>
    <w:p>
      <w:pPr>
        <w:pStyle w:val="BookText"/>
        <w:rPr/>
      </w:pPr>
      <w:bookmarkEnd w:id="130"/>
      <w:r>
        <w:rPr>
          <w:rFonts w:ascii="IRNazanin" w:hAnsi="IRNazanin" w:eastAsia="IRNazanin"/>
          <w:color w:val="111111"/>
          <w:sz w:val="28"/>
          <w:sz w:val="28"/>
          <w:szCs w:val="28"/>
          <w:rtl w:val="true"/>
          <w:lang w:bidi="fa-IR"/>
        </w:rPr>
        <w:t>گوناگون دیگر، مسلمانان دارای ابتکارها و اختراع‌های بیشتری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اینکه کتاب‌های پزشکی عربی به‌طور عموم به زبان‌های اروپایی ترجمه شد، زیاد در معرض دستبرد حوادث و نابودی قرار نگرفت و مانند دیگر نگاشته‌های آنها از بین نرفت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بااین‌حال، حقیقت این است که وقتی انسان به دائرة‌المعارف‌ها و تراجم مراجعه می‌کند، نام هزاران عنوان کتاب طبی را می‌بیند؛ درحالی‌که این‌همه تنها بخش اندکی از نام کتاب‌هاست که امروزه هیچ اثری از آنها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 مراجعه به کتاب‌های کشف الظنون، عیون‌الانباء، تاریخ الحکماء و فهرست ابن ندیم، به‌خوبی درمی‌یابیم که بخش بزرگی از نگاشته‌های طبی اسلامی، ناشناخنه مانده است</w:t>
      </w:r>
      <w:r>
        <w:rPr>
          <w:rFonts w:eastAsia="IRNazanin" w:cs="IRNazanin"/>
          <w:color w:val="111111"/>
          <w:sz w:val="28"/>
          <w:szCs w:val="28"/>
          <w:rtl w:val="true"/>
          <w:lang w:bidi="fa-IR"/>
        </w:rPr>
        <w:t>.</w:t>
      </w:r>
    </w:p>
    <w:p>
      <w:pPr>
        <w:pStyle w:val="Heading4"/>
        <w:numPr>
          <w:ilvl w:val="3"/>
          <w:numId w:val="1"/>
        </w:numPr>
        <w:rPr/>
      </w:pPr>
      <w:bookmarkStart w:id="131" w:name="__RefHeading___Toc825766_774463916"/>
      <w:bookmarkStart w:id="132" w:name="_Toc49"/>
      <w:bookmarkEnd w:id="131"/>
      <w:r>
        <w:rPr>
          <w:rtl w:val="true"/>
        </w:rPr>
        <w:t>بخشی از دستاوردهای طبی مسلمانان</w:t>
      </w:r>
      <w:bookmarkEnd w:id="132"/>
    </w:p>
    <w:p>
      <w:pPr>
        <w:pStyle w:val="Heading5"/>
        <w:numPr>
          <w:ilvl w:val="4"/>
          <w:numId w:val="1"/>
        </w:numPr>
        <w:rPr/>
      </w:pPr>
      <w:bookmarkStart w:id="133" w:name="__RefHeading___Toc825768_774463916"/>
      <w:bookmarkStart w:id="134" w:name="_Toc50"/>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بی‌تردید و همان‌طور که برخی به آن اشاره کرده‌اند، علم طب در تمامی سرزمین‌های اسلامی دارای منزلتی رفیع‌تر از علوم دیگر بوده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همچنین، مسلمانان دارای اکتشافات و تحقیقات عمیقی در طب بوده‌اند و به نتایج بزرگی هم دست یافتند </w:t>
      </w:r>
      <w:r>
        <w:rPr>
          <w:rStyle w:val="FootnoteAnchor"/>
          <w:rtl w:val="true"/>
        </w:rPr>
        <w:footnoteReference w:id="119"/>
      </w:r>
      <w:r>
        <w:rPr>
          <w:rFonts w:ascii="IRNazanin" w:hAnsi="IRNazanin" w:eastAsia="IRNazanin"/>
          <w:color w:val="111111"/>
          <w:sz w:val="28"/>
          <w:sz w:val="28"/>
          <w:szCs w:val="28"/>
          <w:rtl w:val="true"/>
          <w:lang w:bidi="fa-IR"/>
        </w:rPr>
        <w:t>و علم طب و فن جراحی را به بالاترین درجه کمال رساندند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اروپا تا همین اواخر از تألیفات مسلمانان در جراحی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بیهوشی در جراحی و نیز بسیاری از درمان‌های دیگر که هنوز هم به کار برده می‌شود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پزشکی بود که از الکل و فتیله دوطرفه در درمان زخم‌ها و از آب سرد در درمان تب‌های بلندمدت استفاده کرد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اولین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 الزاج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سولفوریک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 اخضر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سولفات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 پیش‌ازاین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ماده را از گوگرد آهن به دست می‌آورد و هنوز هم به همان شکل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اولین کسی بود که الکل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الکل را از مواد نشاسته‌ای و قندی تخمیرشده به‌دست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کسی بود که بیماری آبله را شناخت و مبتلایان به این بیماری را در بیمارستان بستری کرد و دستور داد در خانه قرنطینه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نخستین کسی است که بیماری‌های مسری را شناخت و اولین کسی بود که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نزد طبیبان عرب را اختراع کرد؛ به این صورت که پوست را سوراخ می‌کرد و ریسمان محکمی را داخل آن حرکت می‌داد تا چرک‌های داخل این زخم و دمل و یا ورم‌های دیگر بدن، به بیرون سیلان پیدا کند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هر صورت، رازی با اکتشاف الکل و اسید سولفوریک، بزرگترین خدمت طبی را ارائه کرد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در مورد فتیله‌های دوطرفه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فتیله‌ها تا نیمه اول قرن چهاردهم هجری مورد استفاده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رازی اولین پزشکی بود که برخی از شبکه اعصاب در سر و گردن را کافی و آشکارا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اولین کسی است، که عمل بخیه زخم معده را شخصاً با 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روده تاب‌داده گوسفند است،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است که طب مَفصلی را شناخت و موارد استعمال پنبه را در طب بیان کرد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کهن‌ترین کتاب پزشکی را نگاشت و در آن،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گذاشت؛ اما برای ما معلوم نیست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دیگر ملت‌های پیش از رازی به این مسئله پی برده بودند؟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آگاهی رازی در دانش پزشکی، به بلندمرتبگی او در میان بزرگان اندیشمند و خلّاق اروپا در قرون وسطی انجامید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معلوم نیست این بزرگان خلّاق اروپایی قرون وسطی که شما درباره آنها سخن می‌گویید، چه کسانی هستند؟</w:t>
      </w:r>
    </w:p>
    <w:p>
      <w:pPr>
        <w:pStyle w:val="BookText"/>
        <w:rPr/>
      </w:pPr>
      <w:r>
        <w:rPr>
          <w:rFonts w:ascii="IRNazanin" w:hAnsi="IRNazanin" w:eastAsia="IRNazanin"/>
          <w:color w:val="111111"/>
          <w:sz w:val="28"/>
          <w:sz w:val="28"/>
          <w:szCs w:val="28"/>
          <w:rtl w:val="true"/>
          <w:lang w:bidi="fa-IR"/>
        </w:rPr>
        <w:t>آیا در آن زمان، دانشمندی بزرگ در اروپا بوده است؟ آیا اروپا از دیرباز تا گذشته نزدیک، بر دانش رازی و دیگر عالمان مسلمانان وابستگی نداشت؟</w:t>
      </w:r>
    </w:p>
    <w:p>
      <w:pPr>
        <w:pStyle w:val="BookText"/>
        <w:rPr/>
      </w:pPr>
      <w:r>
        <w:rPr>
          <w:rFonts w:ascii="IRNazanin" w:hAnsi="IRNazanin" w:eastAsia="IRNazanin"/>
          <w:color w:val="111111"/>
          <w:sz w:val="28"/>
          <w:sz w:val="28"/>
          <w:szCs w:val="28"/>
          <w:rtl w:val="true"/>
          <w:lang w:bidi="fa-IR"/>
        </w:rPr>
        <w:t>آیا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محمدبن‌احمد الحتاتی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قاهره به دنیا آمد و در سال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م درگذشت، نخست به روم مهاجرت کرد و مدت طولانی در آنجا ماند؛ ولی روزگار آنچه را که می‌خواست به وی عطا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مدرسه‌ای به مدرسه دیگر رفت تا زمانی که رئیس پزشکان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اسکی 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سپس به قاهره بازگشت؟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است که از ابتکارات کتاب الملکی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وجود گردش خون در مویرگ‌ها است و کودک هنگام ولادت، خودبه‌خود از رحم مادر خارج نمی‌شود؛ بلکه به‌واسطه انقباض عضلات رحم مادر، کودک به دنیا می‌آید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اما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 است که امام صادق علیه السلام نخستین کسی است که مسئله گردش خون را مطرح کرده و آن را به‌طور گسترده شرح داده است؛ آن‌چنان‌که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طب الامام الصادق علیه السلام </w:t>
      </w:r>
      <w:r>
        <w:rPr>
          <w:rStyle w:val="FootnoteAnchor"/>
          <w:rtl w:val="true"/>
        </w:rPr>
        <w:footnoteReference w:id="130"/>
      </w:r>
      <w:r>
        <w:rPr>
          <w:rFonts w:ascii="IRNazanin" w:hAnsi="IRNazanin" w:eastAsia="IRNazanin"/>
          <w:color w:val="111111"/>
          <w:sz w:val="28"/>
          <w:sz w:val="28"/>
          <w:szCs w:val="28"/>
          <w:rtl w:val="true"/>
          <w:lang w:bidi="fa-IR"/>
        </w:rPr>
        <w:t>این نکته را اثبات کرده و در بخشی از این کتاب می‌نویسد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نام او را بزرگ می‌کنند و به او عظمت می‌دهند، مدعی است که کاشف گردش خون بوده است؛ درحالی‌که گردش خون قبل از او کشف شده است</w:t>
      </w:r>
      <w:r>
        <w:rPr>
          <w:rFonts w:eastAsia="IRNazanin" w:cs="IRNazanin"/>
          <w:color w:val="111111"/>
          <w:sz w:val="28"/>
          <w:szCs w:val="28"/>
          <w:rtl w:val="true"/>
          <w:lang w:bidi="fa-IR"/>
        </w:rPr>
        <w:t>.</w:t>
      </w:r>
      <w:bookmarkStart w:id="135" w:name="pg5052_32431"/>
    </w:p>
    <w:p>
      <w:pPr>
        <w:pStyle w:val="Heading5"/>
        <w:numPr>
          <w:ilvl w:val="4"/>
          <w:numId w:val="1"/>
        </w:numPr>
        <w:rPr/>
      </w:pPr>
      <w:bookmarkStart w:id="136" w:name="__RefHeading___Toc825770_774463916"/>
      <w:bookmarkStart w:id="137" w:name="_Toc51"/>
      <w:bookmarkEnd w:id="135"/>
      <w:bookmarkEnd w:id="136"/>
      <w:r>
        <w:rPr>
          <w:rtl w:val="true"/>
        </w:rPr>
        <w:t>دستاوردهای طبی ابن‌سینا</w:t>
      </w:r>
      <w:bookmarkEnd w:id="137"/>
    </w:p>
    <w:p>
      <w:pPr>
        <w:pStyle w:val="BookText"/>
        <w:rPr/>
      </w:pPr>
      <w:r>
        <w:rPr>
          <w:rFonts w:ascii="IRNazanin" w:hAnsi="IRNazanin" w:eastAsia="IRNazanin"/>
          <w:color w:val="111111"/>
          <w:sz w:val="28"/>
          <w:sz w:val="28"/>
          <w:szCs w:val="28"/>
          <w:rtl w:val="true"/>
          <w:lang w:bidi="fa-IR"/>
        </w:rPr>
        <w:t>درباره ابن‌سینا و کتاب قانون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ویژگی‌های برتر قانون این است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التهاب بالای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گذاشته و تصریح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مسری و بیماری‌های واگیردار به‌وسیله آب و خاک منتقل می‌شوند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شیخ‌الرئیس ابن‌سینا بر بقراط، ارسطو و جالینوس، دقت ویژه در کاوش در حالت‌های بیماری، مهارت در تشخیص و در مبحث علت‌های انواع بیماری‌ها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است که التهاب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غلاف 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کرده و آن را از سایر بیماری‌های حاد که همراه با هذیان است، جدا کرده است؛ درحالی‌که پیش‌از این برای یونانیان مشتبه بوده و تمییزی بین آنها قائل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او اولین کسی است که به تفصیل بیان می‌کند که التهاب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ذات‌الریه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عوارض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در این حالت، التهاب غلاف دماغ چیزی شبیه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ابن‌سینا اولین کسی است که به گونه بسیار عالی به شرح بیماری‌های دستگاه تنفسی پرداخته و امراض عصبی را بسیار متقن شرح داده است و در ابتکار بسیاری از درمان‌های روحی و روانی نیز دارای فضل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ابن‌سینا اولین پزشکی است که می‌گوید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بهار و پاییز بیشتر از فصل‌های دیگر دارای خاصیت واگیرداربودن است و در این دو فصل هم بیشتر به آن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بیشتر به آن مبتلا می‌گردند؛ او نخستین کسی است که معالجه بواسیر را به‌وسیله عمل جراحی بیان کرد؛ او اولین کسی است که تقویت عضلات چشم را کشف کرد و بسیاری از گیاهان دارویی و طبی را در معالجات خود به کار برد که هیچ‌کدام قبل از او به‌کار گرفته نشده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اولین کسی است که کشف کرد کرم‌های موجود در بدن انسان انگلی هستند که در طب جدید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انکَلستوما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در فصل کرم‌های معده در کتاب قانون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ابن‌سینا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ایتالیا در قرن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سیزدهم هجری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پس از کشف ابن‌سینا، دوباره این انگل را کشف کرد و تمامی نویسندگان غربی در تألیفات جدیدشان، به‌ویژه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راکفلر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کرده‌اند؛ با اینکه همه آنان اعتراف می‌کنند که ابن‌سینا پیش‌ازاین، آن را کشف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نخستین کسی است که وسیله‌ای را که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اختراع کرد؛ این وسیله برای اندازه‌گیری مقیاس طول با دقت فوق‌العاده به کار برده می‌شود؛ او اولین کسی است که به تشریح قلب جنین پرداخت و آن را به اقسامی که امروزه معروف است،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توصیف سوراخ موجود در دیواره میانی بین گوش‌ها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سوراخ با اولین تنفس نوزاد هنگام تولد بسته می‌شود و با این عمل، گردش خون ریوی آغاز می‌گردد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آنچه ابن‌سینا در توصیف چشم و عضلات حدقه بیان کرده است، با آنچه امروزه طب به آن رسیده است، هماهنگی دارد و تا آنجا که می‌دانیم ابن‌سینا نخستین کسی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آنچه ابن‌سینا درباره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همان چیزی است که امروزه پزشکان به آن رسیده‌اند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احاطه بر آنچه که مسلمانان پدید آورده‌اند، بسیار دشوار و پژوهش درآن‌باره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برخی از پدیده‌هایی که به‌دست آنها ابداع شده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طب آراء جدیدی ارائه دادند که با نظریه‌های گذشتگان درباره درمان انواع بیماری‌ها متفاوت است؛ اگرچه مقدار بسیار کمی از آنها به دست ما رسیده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درمان بیشتر بیماری‌هایی که در گذشته اصطلاحاً با ادویه گرم انجام می‌گرفت، به‌وسیله مسلمانان به درمان با ادویه سرد تغییر پیدا کرد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بیماری مربوط به‌صورت که لب و دهان یا فک انسان به طرفی کج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استرخاء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 </w:t>
      </w:r>
      <w:r>
        <w:rPr>
          <w:rStyle w:val="FootnoteAnchor"/>
          <w:rtl w:val="true"/>
        </w:rPr>
        <w:footnoteReference w:id="134"/>
      </w:r>
      <w:r>
        <w:rPr>
          <w:rFonts w:ascii="IRNazanin" w:hAnsi="IRNazanin" w:eastAsia="IRNazanin"/>
          <w:color w:val="111111"/>
          <w:sz w:val="28"/>
          <w:sz w:val="28"/>
          <w:szCs w:val="28"/>
          <w:rtl w:val="true"/>
          <w:lang w:bidi="fa-IR"/>
        </w:rPr>
        <w:t xml:space="preserve">نخستین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طب مورد استفاده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اولین کسانی هستند که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w:t>
      </w:r>
      <w:r>
        <w:rPr>
          <w:rFonts w:eastAsia="IRNazanin" w:cs="IRNazanin"/>
          <w:color w:val="111111"/>
          <w:sz w:val="28"/>
          <w:szCs w:val="28"/>
          <w:rtl w:val="true"/>
          <w:lang w:bidi="fa-IR"/>
        </w:rPr>
        <w:t>.</w:t>
      </w:r>
      <w:bookmarkStart w:id="138" w:name="pg5052_32433"/>
    </w:p>
    <w:p>
      <w:pPr>
        <w:pStyle w:val="BookText"/>
        <w:rPr/>
      </w:pPr>
      <w:bookmarkEnd w:id="138"/>
      <w:r>
        <w:rPr>
          <w:rFonts w:ascii="IRNazanin" w:hAnsi="IRNazanin" w:eastAsia="IRNazanin"/>
          <w:color w:val="111111"/>
          <w:sz w:val="28"/>
          <w:sz w:val="28"/>
          <w:szCs w:val="28"/>
          <w:rtl w:val="true"/>
          <w:lang w:bidi="fa-IR"/>
        </w:rPr>
        <w:t xml:space="preserve">بر پایه پژوهش‌های پژوهشگران اروپا، عرب‌ها </w:t>
      </w:r>
      <w:r>
        <w:rPr>
          <w:rStyle w:val="FootnoteAnchor"/>
          <w:rtl w:val="true"/>
        </w:rPr>
        <w:footnoteReference w:id="135"/>
      </w:r>
      <w:r>
        <w:rPr>
          <w:rFonts w:ascii="IRNazanin" w:hAnsi="IRNazanin" w:eastAsia="IRNazanin"/>
          <w:color w:val="111111"/>
          <w:sz w:val="28"/>
          <w:sz w:val="28"/>
          <w:szCs w:val="28"/>
          <w:rtl w:val="true"/>
          <w:lang w:bidi="fa-IR"/>
        </w:rPr>
        <w:t xml:space="preserve">نخستین کسانی هستند که از روش داغ‌نهادن مانند همانپییزی که امروزه معمول است، استفاده کردند و آنها برای نخستین‌بار از راه شکل ظاهری ناخن، بیماری سل را تشخیص دادند و معالجه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توصیف کردند و برای درمان دیوانگان، افیون را به مقدار زیاد به‌کار می‌بردند و برای جلوگیری از خونریزی از آب سرد استفاده کردند و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دررفتگی 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طریقه کشش ناگهانی درمان کردند و درمان بیماری چشمی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کردند و عمل بیرون آوردن سنگریزه و شن از چشم را بیان کردند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گوستاولوبون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برای خارج‌کردن آب چشم اقدام به جراحی می‌کردند و عدسی را از چشم خارج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کاملی درباره روش آب‌کردن سنگ کلیه و استفاده از آب سرد برای قطع‌شدن خون بینی و داغ‌کردن و استفاده از فتیله برای زخم‌ها و داغ‌کردن با آتش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مهارتی کامل نسبت به اصول بهداشتی برای حفظ سلامتی بدن داشتند و بیشتر از طبیعت بهره می‌بردند و همان‌طور که در طب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مهم است، اصل آن نزد آنها بوده است و در طبابت نسبت به عصر کنونی بسیار موفق‌تر بوده‌اند و تلفات بیماران زیر دست پزشکان مسلمان در قرن دهم میلادی کمتر از تلفات پزشکان امروزی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قرآنی مثل وضو، غسل، تیمم، حرمت شرب خمر و ترجیح غذاهای نباتی بر گوشت‌ها در مناطق گرمسیری، بسیار حکیمانه و در حفظ سلامتی و پیشگیری بسیار سودمند بوده است و دستورات بهداشتی که از پیامبر اسلام صلی الله علیه و آله رسیده است، در نهایت دقت و متانت بوده و جای هیچ‌گونه خدشه‌ای در آن نیست؛ این دستورات در عبارات کوتاهی بیان شده که همگان می‌توانند آن را به خاطر بسپارند</w:t>
      </w:r>
      <w:r>
        <w:rPr>
          <w:rFonts w:eastAsia="IRNazanin" w:cs="IRNazanin"/>
          <w:color w:val="111111"/>
          <w:sz w:val="28"/>
          <w:szCs w:val="28"/>
          <w:rtl w:val="true"/>
          <w:lang w:bidi="fa-IR"/>
        </w:rPr>
        <w:t xml:space="preserve">. </w:t>
      </w:r>
      <w:r>
        <w:rPr>
          <w:rStyle w:val="FootnoteAnchor"/>
          <w:rtl w:val="true"/>
        </w:rPr>
        <w:footnoteReference w:id="137"/>
      </w:r>
    </w:p>
    <w:p>
      <w:pPr>
        <w:pStyle w:val="Heading4"/>
        <w:numPr>
          <w:ilvl w:val="3"/>
          <w:numId w:val="1"/>
        </w:numPr>
        <w:rPr/>
      </w:pPr>
      <w:bookmarkStart w:id="139" w:name="__RefHeading___Toc825772_774463916"/>
      <w:bookmarkStart w:id="140" w:name="_Toc52"/>
      <w:bookmarkEnd w:id="139"/>
      <w:r>
        <w:rPr>
          <w:rtl w:val="true"/>
        </w:rPr>
        <w:t>داروسازی</w:t>
      </w:r>
      <w:bookmarkEnd w:id="14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داروسازی دارای نبوغ و برجستگی خاصی بودند و توجه و دقت ویژه‌ای به گیاهان و شناخت خواص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که در داروشناسی دارای نبوغ</w:t>
      </w:r>
    </w:p>
    <w:p>
      <w:pPr>
        <w:pStyle w:val="BookText"/>
        <w:rPr/>
      </w:pPr>
      <w:r>
        <w:rPr>
          <w:rFonts w:ascii="IRNazanin" w:hAnsi="IRNazanin" w:eastAsia="IRNazanin"/>
          <w:color w:val="111111"/>
          <w:sz w:val="28"/>
          <w:sz w:val="28"/>
          <w:szCs w:val="28"/>
          <w:rtl w:val="true"/>
          <w:lang w:bidi="fa-IR"/>
        </w:rPr>
        <w:t xml:space="preserve">بوده‌اند،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ابن‌البیطار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ابی‌اصیبعة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همین افراد بودند که فن داروسازی را اختراع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بغداد و شهرهای دیگر، باغ‌هایی مطابق با اصول و قانون تدریس گیاه‌شناسی تأسیس کردند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مسلمانان بسیاری از گیاهان و مواد معدنی را که تا آن روز بر هیچ‌کس شناخته شده نبود، در عناصر طبی وارد کردند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رشیدالدین ابن‌الصوری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الادویة المفردة، پژوهشی درباره داروها دارد؛ داروهایی را همراه با ویژگی‌ها و منافع آن نام می‌برد که قبل از او کسی آنها را بیان نکرده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وی برای درس گیاهان به محل رویش آنها می‌رفته است و همراه یک نقاش که رنگ‌های مختلف با خود داشت، به کوه‌های لبنان و هر جای دیگر که دارای گیاه بود، می‌رفت و به مشاهده و تحقیق درباره گیاهان می‌پرداخت؛ نقاش هم با توجه به رنگ گیاه و تعداد برگ‌ها و شاخه‌ها و ریشه گیاه به نقاشی آن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تصویربرداری از گیاهان، روش سودمند دیگری را به کار گرفت؛ به این‌گونه که گیاه را در سه مرحله برای تصویربرداری به نقاش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رویش گیاه که دارای طراوت و تازگی بود؛</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گیاه به پایان رشد خود می‌رسید و بذر آن نمایان می‌شد؛</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پژمردگی و خشک‌شدن 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کسی که به این کتاب مراجعه می‌کرد، یک دارو را به شکل‌های مختلفی که ممکن بود در طبیعت یافت شود می‌دید و تحقیق درباره این گیاه کامل‌تر می‌شد و شناختی واضح‌تر و روشن‌تر به آن پیدا می‌کرد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جرجی زیدان می‌نویسد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نهایت کاری است که امروزه پژوهشگران در علم گیاه‌شناسی انجام می‌دهند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ابی‌اصیبعه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رشیدالدین ابن‌الصوری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ویژگی‌های بسیاری از ادویه مفرده آشنایی داشته و حتی از بسیاری از افرادی که اشتغال به این کار داشتند، ممتاز بود و از آنها پیشی گرفت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بوده است؛ زیرا اهل صورِ جبل عامل است و این منطقه از دیرباز شیعه‌نشین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مسلمانان در داروسازی دارای فضل و دانش بوده‌اند و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یحیی‌بن‌خالد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 خود را برای گردآوری گیاهان دارویی از هند و سایر کشورها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پایه‌گذار گیاه‌شناسی بودند؛ آنان نخستین کسانی بودند که به داروسازی و گیاهان دارویی، اشتغال داشتند و اولین کسانی بودند که قرابادین </w:t>
      </w:r>
      <w:r>
        <w:rPr>
          <w:rStyle w:val="FootnoteAnchor"/>
          <w:rtl w:val="true"/>
        </w:rPr>
        <w:footnoteReference w:id="144"/>
      </w:r>
      <w:r>
        <w:rPr>
          <w:rFonts w:ascii="IRNazanin" w:hAnsi="IRNazanin" w:eastAsia="IRNazanin"/>
          <w:color w:val="111111"/>
          <w:sz w:val="28"/>
          <w:sz w:val="28"/>
          <w:szCs w:val="28"/>
          <w:rtl w:val="true"/>
          <w:lang w:bidi="fa-IR"/>
        </w:rPr>
        <w:t>تألیف کردند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در ابتدا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سابوربن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امین‌الدولة ابن‌التلمیذ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موضوع گیاهان نیز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ابن‌البیطار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تدریس گیاه‌شناسی به اسپانیا، شمال آفریقا، مصر، سوریه و آسیای میانه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گیاه اشاره کرده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آن جدید است؛ به‌گونه‌ای که پیش از او کسی آنها را نمی‌شناخته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جرجی زیدان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اروپا از اعراب گرفته است، همچنان به همان اسامی عربی یا فارسی و یا هندی در آنجا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فارسیان و هندوان نیز این اسامی را از عرب‌ها گرفته بودند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دانشمندان و گیاه‌شناسان در لهستان،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شیمون لونج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بزرگ</w:t>
      </w:r>
      <w:bookmarkStart w:id="141" w:name="pg5052_32436"/>
    </w:p>
    <w:p>
      <w:pPr>
        <w:pStyle w:val="BookText"/>
        <w:rPr/>
      </w:pPr>
      <w:bookmarkEnd w:id="141"/>
      <w:r>
        <w:rPr>
          <w:rFonts w:ascii="IRNazanin" w:hAnsi="IRNazanin" w:eastAsia="IRNazanin"/>
          <w:color w:val="111111"/>
          <w:sz w:val="28"/>
          <w:sz w:val="28"/>
          <w:szCs w:val="28"/>
          <w:rtl w:val="true"/>
          <w:lang w:bidi="fa-IR"/>
        </w:rPr>
        <w:t>گیاه‌شناس لهستانی، در تدوین تألیفاتشان از آثار ابن‌سینا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آنانباج زایا چوفسکی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ورشو و رئیس انجمن خاورشناسان لهستان، پژوهش‌های ارزنده‌ای درباره کتاب‌های ابن‌سینا، به‌ویژه گیاهان دارویی یادشده در کتاب قانون، انجام داده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گوستاولوبون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پیشرفت‌های عرب در علم طب، در بخش‌های جراحی، بیان علائم بیماری‌ها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ادویه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بسیاری از درمان‌ها را کشف کردند که تا امروز متداول است و ترکیبات دارویی آنها همچنان مورد استفاده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درباره چگونگی استعمال داروها نیز دارای اکتشافاتی بوده‌اند که امروزه به اشتباه از اکتشافات جدید شمرده می‌شود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پایان یادآور می‌شویم بنابر گفته دانشمندان، مسلمانان، نخستین کسانی بودند که مغازه‌هایی برای فروش دارو تأسیس کردند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شیخ‌الرئیس ابن‌سینا بسیاری از مواد طبی را ذکر می‌کند که قبل از او ناشناخته بوده و از یافته‌های ابن‌سینا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مواد که به گیاهان دارویی مورد استفاده در بیماری کبد مربوط است، بسیار ممتاز و با طب امروزی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در مورد آثار طبی ادویه از نظر وظایف اعضا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ادویه نوشته، بسیار صحیح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چون داروسازی به مقدار زیاد بر علم شیمی مبتنی است و مسلمانان در این علم پیشرفت زیادی کردند، ازاین‌رو توانستند بسیاری از ادویه را که تا امروز مورد استفاده قرار می‌گیرد، کشف کنند</w:t>
      </w:r>
      <w:r>
        <w:rPr>
          <w:rFonts w:eastAsia="IRNazanin" w:cs="IRNazanin"/>
          <w:color w:val="111111"/>
          <w:sz w:val="28"/>
          <w:szCs w:val="28"/>
          <w:rtl w:val="true"/>
          <w:lang w:bidi="fa-IR"/>
        </w:rPr>
        <w:t>.</w:t>
      </w:r>
    </w:p>
    <w:p>
      <w:pPr>
        <w:pStyle w:val="Heading4"/>
        <w:numPr>
          <w:ilvl w:val="3"/>
          <w:numId w:val="1"/>
        </w:numPr>
        <w:rPr/>
      </w:pPr>
      <w:bookmarkStart w:id="142" w:name="__RefHeading___Toc825774_774463916"/>
      <w:bookmarkStart w:id="143" w:name="_Toc53"/>
      <w:bookmarkEnd w:id="142"/>
      <w:r>
        <w:rPr>
          <w:rtl w:val="true"/>
        </w:rPr>
        <w:t>امتحان داروفروشان</w:t>
      </w:r>
      <w:bookmarkEnd w:id="14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شمار داروفروشان زیاد شده بود و غش و تقلب در بین آنها رایج گردیده بود، بایستنی بود که از آنها امتحان به عمل آید و به هرکس که پاک‌بودن و امانت‌داربودنش</w:t>
      </w:r>
    </w:p>
    <w:p>
      <w:pPr>
        <w:pStyle w:val="BookText"/>
        <w:rPr/>
      </w:pPr>
      <w:r>
        <w:rPr>
          <w:rFonts w:ascii="IRNazanin" w:hAnsi="IRNazanin" w:eastAsia="IRNazanin"/>
          <w:color w:val="111111"/>
          <w:sz w:val="28"/>
          <w:sz w:val="28"/>
          <w:szCs w:val="28"/>
          <w:rtl w:val="true"/>
          <w:lang w:bidi="fa-IR"/>
        </w:rPr>
        <w:t>ثابت شد، مجوز و منشوری داده شود و هرکس از عهده امتحان برنیاید از این حرفه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خیلی زود و در زمانی مناسب، یعنی تقریباً از زمان مأمون، به این مسئله پی بردند؛ امتحان به این صورت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هیچ‌کس نداند و از اساس غیر واقعی باشد، روی کاغذی می‌نوشتند و افرادی را برای خرید این دارو نزد داروفروشان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داروفروشان در جواب مشتریان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را داریم و هریک از آنها چیزی از دکانش به خریدار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نزد مأمون بازمی‌گشتند؛ درحالی‌که هریک چیزی با خود آورده بود؛ یکی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مختصری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معتصم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الطیفوری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کار این داروفروشان نزد من از کارهای دیگر مهم‌تر است؛ پس آنها را امتحان کن تا معلوم شود کدام‌یک کارش درست است و دلسوز و مورد اطمینان است تا دین‌دار از بی‌دین جدا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افشین آنها را به همان روش مأمون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ابتدای کار داروفروشان به سختی زیادی افتادند و در نتیجه، هرکس در دام افتاد، توسط افشین از سپاه تبعید شد و جارچی‌ها جار زدند و اخطار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افراد در اردوگاه دیده شود، خونش هدر است</w:t>
      </w:r>
      <w:r>
        <w:rPr>
          <w:rFonts w:eastAsia="IRNazanin" w:cs="IRNazanin"/>
          <w:color w:val="111111"/>
          <w:sz w:val="28"/>
          <w:szCs w:val="28"/>
          <w:rtl w:val="true"/>
          <w:lang w:bidi="fa-IR"/>
        </w:rPr>
        <w:t xml:space="preserve">. </w:t>
      </w:r>
      <w:r>
        <w:rPr>
          <w:rStyle w:val="FootnoteAnchor"/>
          <w:rtl w:val="true"/>
        </w:rPr>
        <w:footnoteReference w:id="153"/>
      </w:r>
      <w:bookmarkStart w:id="144" w:name="pg5052_32439"/>
    </w:p>
    <w:p>
      <w:pPr>
        <w:pStyle w:val="Heading3"/>
        <w:numPr>
          <w:ilvl w:val="2"/>
          <w:numId w:val="1"/>
        </w:numPr>
        <w:rPr/>
      </w:pPr>
      <w:bookmarkStart w:id="145" w:name="__RefHeading___Toc825776_774463916"/>
      <w:bookmarkStart w:id="146" w:name="_Toc54"/>
      <w:bookmarkEnd w:id="144"/>
      <w:bookmarkEnd w:id="145"/>
      <w:r>
        <w:rPr/>
        <w:t>3</w:t>
      </w:r>
      <w:r>
        <w:rPr>
          <w:rtl w:val="true"/>
        </w:rPr>
        <w:t xml:space="preserve">. </w:t>
      </w:r>
      <w:r>
        <w:rPr>
          <w:rtl w:val="true"/>
        </w:rPr>
        <w:t>طب؛ نمادی از تمدن</w:t>
      </w:r>
      <w:bookmarkEnd w:id="146"/>
    </w:p>
    <w:p>
      <w:pPr>
        <w:pStyle w:val="Heading4"/>
        <w:numPr>
          <w:ilvl w:val="3"/>
          <w:numId w:val="1"/>
        </w:numPr>
        <w:rPr/>
      </w:pPr>
      <w:bookmarkStart w:id="147" w:name="__RefHeading___Toc825778_774463916"/>
      <w:bookmarkStart w:id="148" w:name="_Toc55"/>
      <w:bookmarkEnd w:id="147"/>
      <w:r>
        <w:rPr>
          <w:rtl w:val="true"/>
        </w:rPr>
        <w:t>مسلمانان و آموزش طب</w:t>
      </w:r>
      <w:bookmarkEnd w:id="148"/>
    </w:p>
    <w:p>
      <w:pPr>
        <w:pStyle w:val="BookText"/>
        <w:rPr/>
      </w:pPr>
      <w:r>
        <w:rPr>
          <w:rFonts w:ascii="IRNazanin" w:hAnsi="IRNazanin" w:eastAsia="IRNazanin"/>
          <w:color w:val="111111"/>
          <w:sz w:val="28"/>
          <w:sz w:val="28"/>
          <w:szCs w:val="28"/>
          <w:rtl w:val="true"/>
          <w:lang w:bidi="fa-IR"/>
        </w:rPr>
        <w:t>در گذشته، طبیبان درس‌های طبی خود را در بیمارستان‌ها به دانشجویان پزشکی می‌آموختند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افزون بر این، در برنامه عملی و بازدید از بیماران نیز آنان را همراهی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ابی‌اصیبعة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ابن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عضدی به فراگیری دانش پزشکی اشتغال داشت و در همان جا هم به کار درمان بیماران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کتاب شرح ایشان بر کتاب جالینوس بر اغلوتن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عضدی به تاریخ پنجشنبه یازدهم ماه رمضان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پس از آنکه عضدالدولة بیمارستان عضدی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ابراهیم‌بن‌بکس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آموزش پزشکی پرداخت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ایوان بزرگ بیمارستان می‌نشست و شماری از پزشکان و کارمندان نزد وی به طرح مباحث طبی می‌پرداختند و او به تدریس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گفت‌وگو و جستار در کتاب‌ها تا سه ساعت به طول می‌انجامید</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رازی برای تدریس طب نیز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مجلس می‌نشست و اطراف او شاگردانش می‌نشستند و بعد از آنها شاگردان شاگردان و بعد از آنها دیگر</w:t>
      </w:r>
      <w:bookmarkStart w:id="149" w:name="pg5052_32440"/>
    </w:p>
    <w:p>
      <w:pPr>
        <w:pStyle w:val="BookText"/>
        <w:rPr/>
      </w:pPr>
      <w:bookmarkEnd w:id="149"/>
      <w:r>
        <w:rPr>
          <w:rFonts w:ascii="IRNazanin" w:hAnsi="IRNazanin" w:eastAsia="IRNazanin"/>
          <w:color w:val="111111"/>
          <w:sz w:val="28"/>
          <w:sz w:val="28"/>
          <w:szCs w:val="28"/>
          <w:rtl w:val="true"/>
          <w:lang w:bidi="fa-IR"/>
        </w:rPr>
        <w:t>جویندگان می‌نشستند؛ دراین‌حال، شخصی می‌آمد و مسئله‌ای را برای یکی از شاگردان 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نمی‌توانست پاسخ دهد، نوبت به دیگران می‌رسید و اگر هیچ‌کس نمی‌توانست پاسخی بدهد، رازی وارد بحث می‌شد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به نظر ما اولین مدرسه طبی جدا از بیمارستان، در سال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ق دایر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ابی‌اصیبعة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ق، قبل از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مهذب‌الدین عبدالرحیم‌بن‌علی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خانه‌اش را که در دمشق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صاغة حنیقة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شرقی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المناخلین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 وقف کرد و مقرر کرد تا به‌جای آن، مدرسه ساخته شود و پس از وی در آنجا طب تدریس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قطعه زمین و اماکن دیگر را نیز وقف کرد تا از درآمد آن احتیاج‌های مدرسه و مستمری مدرسین و مخارج مربوط به مکانی که در آنجا اشتغال به خدمت دارند، تأمین و مورد بهره‌برداری قرار گیرد</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150" w:name="__RefHeading___Toc825780_774463916"/>
      <w:bookmarkStart w:id="151" w:name="_Toc56"/>
      <w:bookmarkEnd w:id="150"/>
      <w:r>
        <w:rPr>
          <w:rtl w:val="true"/>
        </w:rPr>
        <w:t>امتحان پزشکان</w:t>
      </w:r>
      <w:bookmarkEnd w:id="151"/>
    </w:p>
    <w:p>
      <w:pPr>
        <w:pStyle w:val="BookText"/>
        <w:rPr/>
      </w:pPr>
      <w:r>
        <w:rPr>
          <w:rFonts w:ascii="IRNazanin" w:hAnsi="IRNazanin" w:eastAsia="IRNazanin"/>
          <w:color w:val="111111"/>
          <w:sz w:val="28"/>
          <w:sz w:val="28"/>
          <w:szCs w:val="28"/>
          <w:rtl w:val="true"/>
          <w:lang w:bidi="fa-IR"/>
        </w:rPr>
        <w:t>پیش‌ازاین گفتیم که مسلمانان پس از گرفتن امتحان از پزشکان، جواز اشتغال به طبابت را به آنها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سنان‌بن‌ثابت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w:t>
      </w:r>
      <w:r>
        <w:rPr>
          <w:rStyle w:val="FootnoteAnchor"/>
          <w:rtl w:val="true"/>
        </w:rPr>
        <w:footnoteReference w:id="1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مهذب‌الدین الدخوار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w:t>
      </w:r>
      <w:r>
        <w:rPr>
          <w:rStyle w:val="FootnoteAnchor"/>
          <w:rtl w:val="true"/>
        </w:rPr>
        <w:footnoteReference w:id="1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التلمیذ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 در بغداد از پزشکان امتحان می‌گرفتند</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برخی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ابراهیم‌بن‌سنان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اباسعید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آنها افزوده‌اند</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تاریخ البیمارستانات فی الإسلام دو اجازه‌نامه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قرن یازدهم هجری باقی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حجامت و دیگری برای جراحی صادر شده است</w:t>
      </w:r>
      <w:r>
        <w:rPr>
          <w:rFonts w:eastAsia="IRNazanin" w:cs="IRNazanin"/>
          <w:color w:val="111111"/>
          <w:sz w:val="28"/>
          <w:szCs w:val="28"/>
          <w:rtl w:val="true"/>
          <w:lang w:bidi="fa-IR"/>
        </w:rPr>
        <w:t xml:space="preserve">. </w:t>
      </w:r>
      <w:r>
        <w:rPr>
          <w:rStyle w:val="FootnoteAnchor"/>
          <w:rtl w:val="true"/>
        </w:rPr>
        <w:footnoteReference w:id="164"/>
      </w:r>
      <w:bookmarkStart w:id="152" w:name="pg5052_32441"/>
    </w:p>
    <w:p>
      <w:pPr>
        <w:pStyle w:val="Heading4"/>
        <w:numPr>
          <w:ilvl w:val="3"/>
          <w:numId w:val="1"/>
        </w:numPr>
        <w:rPr/>
      </w:pPr>
      <w:bookmarkStart w:id="153" w:name="__RefHeading___Toc825782_774463916"/>
      <w:bookmarkStart w:id="154" w:name="_Toc57"/>
      <w:bookmarkEnd w:id="152"/>
      <w:bookmarkEnd w:id="153"/>
      <w:r>
        <w:rPr>
          <w:rtl w:val="true"/>
        </w:rPr>
        <w:t>تخصص در طب</w:t>
      </w:r>
      <w:bookmarkEnd w:id="154"/>
    </w:p>
    <w:p>
      <w:pPr>
        <w:pStyle w:val="BookText"/>
        <w:rPr/>
      </w:pPr>
      <w:r>
        <w:rPr>
          <w:rFonts w:ascii="IRNazanin" w:hAnsi="IRNazanin" w:eastAsia="IRNazanin"/>
          <w:color w:val="111111"/>
          <w:sz w:val="28"/>
          <w:sz w:val="28"/>
          <w:szCs w:val="28"/>
          <w:rtl w:val="true"/>
          <w:lang w:bidi="fa-IR"/>
        </w:rPr>
        <w:t>تخصص در بخش‌های مختلف طب بین پزشکان مسلمان رایج بوده است؛ برخی از آنها متخصص جراحی و برخی دیگر متخصص بیماری‌های چشم و متخصص زنان و برخی دیگر نیز متخصص بیماریهای روانی و دندان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Heading4"/>
        <w:numPr>
          <w:ilvl w:val="3"/>
          <w:numId w:val="1"/>
        </w:numPr>
        <w:rPr/>
      </w:pPr>
      <w:bookmarkStart w:id="155" w:name="__RefHeading___Toc825784_774463916"/>
      <w:bookmarkStart w:id="156" w:name="_Toc58"/>
      <w:bookmarkEnd w:id="155"/>
      <w:r>
        <w:rPr>
          <w:rtl w:val="true"/>
        </w:rPr>
        <w:t>زنان و دانش پزشکی</w:t>
      </w:r>
      <w:bookmarkEnd w:id="156"/>
    </w:p>
    <w:p>
      <w:pPr>
        <w:pStyle w:val="BookText"/>
        <w:rPr/>
      </w:pPr>
      <w:r>
        <w:rPr>
          <w:rFonts w:ascii="IRNazanin" w:hAnsi="IRNazanin" w:eastAsia="IRNazanin"/>
          <w:color w:val="111111"/>
          <w:sz w:val="28"/>
          <w:sz w:val="28"/>
          <w:szCs w:val="28"/>
          <w:rtl w:val="true"/>
          <w:lang w:bidi="fa-IR"/>
        </w:rPr>
        <w:t xml:space="preserve">افزون بر مردان، در بین زنان نیز پزشکان دانشمند را می‌توان یافت؛ زنانی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الأودیة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الحفیدبن‌زهر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او در درمان زنان تخصص داشته‌اند و تنها این دو نفر می‌توانستند به حرمسرای زنان منصور اندلسی وارد شوند</w:t>
      </w:r>
      <w:r>
        <w:rPr>
          <w:rFonts w:eastAsia="IRNazanin" w:cs="IRNazanin"/>
          <w:color w:val="111111"/>
          <w:sz w:val="28"/>
          <w:szCs w:val="28"/>
          <w:rtl w:val="true"/>
          <w:lang w:bidi="fa-IR"/>
        </w:rPr>
        <w:t xml:space="preserve">. </w:t>
      </w:r>
      <w:r>
        <w:rPr>
          <w:rStyle w:val="FootnoteAnchor"/>
          <w:rtl w:val="true"/>
        </w:rPr>
        <w:footnoteReference w:id="165"/>
      </w:r>
    </w:p>
    <w:p>
      <w:pPr>
        <w:pStyle w:val="Heading4"/>
        <w:numPr>
          <w:ilvl w:val="3"/>
          <w:numId w:val="1"/>
        </w:numPr>
        <w:rPr/>
      </w:pPr>
      <w:bookmarkStart w:id="157" w:name="__RefHeading___Toc825786_774463916"/>
      <w:bookmarkStart w:id="158" w:name="_Toc59"/>
      <w:bookmarkEnd w:id="157"/>
      <w:r>
        <w:rPr>
          <w:rtl w:val="true"/>
        </w:rPr>
        <w:t>فزونی پزشکان مسلمان</w:t>
      </w:r>
      <w:bookmarkEnd w:id="158"/>
    </w:p>
    <w:p>
      <w:pPr>
        <w:pStyle w:val="BookText"/>
        <w:rPr/>
      </w:pPr>
      <w:r>
        <w:rPr>
          <w:rFonts w:ascii="IRNazanin" w:hAnsi="IRNazanin" w:eastAsia="IRNazanin"/>
          <w:color w:val="111111"/>
          <w:sz w:val="28"/>
          <w:sz w:val="28"/>
          <w:szCs w:val="28"/>
          <w:rtl w:val="true"/>
          <w:lang w:bidi="fa-IR"/>
        </w:rPr>
        <w:t>شمار پزشکانی که در مدت حاکمیت اسلام وجود داشته‌اند، بسیار زیاد است؛ به‌گونه‌ای که حتی شرح‌حال‌نویسان نیز نتوانستند تمامی آنها را ثبت کنند و تنها شمار اندکی از آنها را نام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عباسی، تنها پزشکان بغداد را شمارش کرده و از آنها امتحان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اجازه کار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آمار غیر از پزشکانی بود که به علت شهرت، یا در خدمت سلطان بودن، نیازی به امتحان نداشتند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سفره می‌نشست،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نزد او حاضر بودند که برخی از آنها چون دو تخصص داشتند، دو حقوق دریافت می‌کردند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درباره متوکل نیز نقل شده است که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در خدمت وی بوده‌اند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با تخصص‌های گوناگون مشغول کار بوده‌اند </w:t>
      </w:r>
      <w:r>
        <w:rPr>
          <w:rStyle w:val="FootnoteAnchor"/>
          <w:rtl w:val="true"/>
        </w:rPr>
        <w:footnoteReference w:id="169"/>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بیمارستان را ساخت، تصمیم گرفت تا گروهی از زبده‌ترین پزشکان را در آنجا به کار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دستور داد تا سیاهه‌ای از پزشکان مشهور</w:t>
      </w:r>
      <w:bookmarkStart w:id="159" w:name="pg5052_32442"/>
    </w:p>
    <w:p>
      <w:pPr>
        <w:pStyle w:val="BookText"/>
        <w:rPr/>
      </w:pPr>
      <w:bookmarkEnd w:id="159"/>
      <w:r>
        <w:rPr>
          <w:rFonts w:ascii="IRNazanin" w:hAnsi="IRNazanin" w:eastAsia="IRNazanin"/>
          <w:color w:val="111111"/>
          <w:sz w:val="28"/>
          <w:sz w:val="28"/>
          <w:szCs w:val="28"/>
          <w:rtl w:val="true"/>
          <w:lang w:bidi="fa-IR"/>
        </w:rPr>
        <w:t>بغداد را همراه با نوع تخصص برای وی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این پزشکان، افزون 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که وی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برگزید</w:t>
      </w:r>
      <w:r>
        <w:rPr>
          <w:rFonts w:eastAsia="IRNazanin" w:cs="IRNazanin"/>
          <w:color w:val="111111"/>
          <w:sz w:val="28"/>
          <w:szCs w:val="28"/>
          <w:rtl w:val="true"/>
          <w:lang w:bidi="fa-IR"/>
        </w:rPr>
        <w:t xml:space="preserve">. </w:t>
      </w:r>
      <w:r>
        <w:rPr>
          <w:rStyle w:val="FootnoteAnchor"/>
          <w:rtl w:val="true"/>
        </w:rPr>
        <w:footnoteReference w:id="170"/>
      </w:r>
    </w:p>
    <w:p>
      <w:pPr>
        <w:pStyle w:val="Heading4"/>
        <w:numPr>
          <w:ilvl w:val="3"/>
          <w:numId w:val="1"/>
        </w:numPr>
        <w:rPr/>
      </w:pPr>
      <w:bookmarkStart w:id="160" w:name="__RefHeading___Toc825788_774463916"/>
      <w:bookmarkStart w:id="161" w:name="_Toc60"/>
      <w:bookmarkEnd w:id="160"/>
      <w:r>
        <w:rPr>
          <w:rtl w:val="true"/>
        </w:rPr>
        <w:t>خدمات پزشکی مسلمانان</w:t>
      </w:r>
      <w:bookmarkEnd w:id="161"/>
    </w:p>
    <w:p>
      <w:pPr>
        <w:pStyle w:val="BookText"/>
        <w:rPr/>
      </w:pPr>
      <w:r>
        <w:rPr>
          <w:rFonts w:ascii="IRNazanin" w:hAnsi="IRNazanin" w:eastAsia="IRNazanin"/>
          <w:color w:val="111111"/>
          <w:sz w:val="28"/>
          <w:sz w:val="28"/>
          <w:szCs w:val="28"/>
          <w:rtl w:val="true"/>
          <w:lang w:bidi="fa-IR"/>
        </w:rPr>
        <w:t>مسلمانان توجه و عنایت ویژه‌ای به یتیمان، نابینایان و زنان از کارافتاده و زمین‌گیر داشتند و به همین منظور، مؤسسه‌هایی را زیر نظر مسئولینی که به امور آنان رسیدگی می‌کردند، دایر کرده بودند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برخی از پزشکان و داروسازان مخصوص سپاهیان بودند و در سفرها آنان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از پزشکان نیز مخصوص پادشاهان و امیران و دارای حقوق ویژه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مرتزقین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مواجب‌بگیران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دیگر از پزشکان، به درمان عموم مردم می‌پرداختند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غیرمرتزقین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داروخانه‌هایی داشتند که در روزهای معینی به‌طور رایگان به مردم دارو می‌دادند و پزشکان با دارو به جاهایی که ساخت بیمارستان در آنجا ممکن نبود، می‌رفتند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سنان‌بن‌ثابت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علی‌بن‌عیسی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بیماری‌های وبا و آلودگی‌ها زیاد شده بود، طی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سنان‌بن‌ثابت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برای زندانیان پزشکان مخصوص انتخاب کند تا هر روز با دارو و دیگر نیازهای بیماران به زندان‌ها بروند و در همان‌جا آنها را درمان 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دیگری به او فرمان می‌دهد تا پزشکان را همراه دارو به عراق بفرستد و به آنها دستور دهد تا بین مردم بگردند و در هر محل مدتی اقامت کنند و مدت این توقف باید متناسب با نیاز آن منطقه باشد و پس از درمان بیماران به دیگر محله‌ها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کرد</w:t>
      </w:r>
      <w:r>
        <w:rPr>
          <w:rFonts w:eastAsia="IRNazanin" w:cs="IRNazanin"/>
          <w:color w:val="111111"/>
          <w:sz w:val="28"/>
          <w:szCs w:val="28"/>
          <w:rtl w:val="true"/>
          <w:lang w:bidi="fa-IR"/>
        </w:rPr>
        <w:t xml:space="preserve">. </w:t>
      </w:r>
      <w:r>
        <w:rPr>
          <w:rStyle w:val="FootnoteAnchor"/>
          <w:rtl w:val="true"/>
        </w:rPr>
        <w:footnoteReference w:id="174"/>
      </w:r>
      <w:bookmarkStart w:id="162" w:name="pg5052_32443"/>
    </w:p>
    <w:p>
      <w:pPr>
        <w:pStyle w:val="BookText"/>
        <w:rPr/>
      </w:pPr>
      <w:bookmarkEnd w:id="162"/>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ویزیت خارج از مطب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به‌وجود آورند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البته این‌گونه نبود که همه پزشکان خواستار دستمزد باشند؛ برخی از آنان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ابوبکربن القاضی ابی‌الحسن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را به‌صورت رایگان درمان می‌کردند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بر کسی پوشیده نیست که پزشکان مسلمان در آغاز کار به آزمایش ادرار، حجامت و تخلیه محتویات معده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درمان‌ها همگام با پیشرفت‌های روزبه‌روز علم پزشکی بود که باعث تکامل، ترقی و تحول در علم پزشکی شده و روح تازه‌ای در کالبد طب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بر همگان هویدا است</w:t>
      </w:r>
      <w:r>
        <w:rPr>
          <w:rFonts w:eastAsia="IRNazanin" w:cs="IRNazanin"/>
          <w:color w:val="111111"/>
          <w:sz w:val="28"/>
          <w:szCs w:val="28"/>
          <w:rtl w:val="true"/>
          <w:lang w:bidi="fa-IR"/>
        </w:rPr>
        <w:t>.</w:t>
      </w:r>
    </w:p>
    <w:p>
      <w:pPr>
        <w:pStyle w:val="Heading4"/>
        <w:numPr>
          <w:ilvl w:val="3"/>
          <w:numId w:val="1"/>
        </w:numPr>
        <w:rPr/>
      </w:pPr>
      <w:bookmarkStart w:id="163" w:name="__RefHeading___Toc825790_774463916"/>
      <w:bookmarkStart w:id="164" w:name="_Toc61"/>
      <w:bookmarkEnd w:id="163"/>
      <w:r>
        <w:rPr>
          <w:rtl w:val="true"/>
        </w:rPr>
        <w:t>بیمارستان ها</w:t>
      </w:r>
      <w:bookmarkEnd w:id="164"/>
    </w:p>
    <w:p>
      <w:pPr>
        <w:pStyle w:val="Heading5"/>
        <w:numPr>
          <w:ilvl w:val="4"/>
          <w:numId w:val="1"/>
        </w:numPr>
        <w:rPr/>
      </w:pPr>
      <w:bookmarkStart w:id="165" w:name="__RefHeading___Toc825792_774463916"/>
      <w:bookmarkStart w:id="166" w:name="_Toc62"/>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رازی و تأسیس بیمارستان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بیمارستان‌هایی که مسلمانان ساختند، مطابق با اصول بهداشتی و از بسیاری از بیماستان‌های امروزی بهتر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محلی برای ساخت بیمارستان، روشی را به کار برد که امروزه مورد تأیید پژوهشگران بیماری‌های واگیردار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به چند نفر دستور داد تا در محله‌های مختلف بغداد قطعه گوشتی را آویزان کنند تا ببینند در هر محله که گوشت دیرتر فاسد می‌شود، بیمارستان را در همان جا بنا کنند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گفته شده است که این بیمارستان، همان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ابی‌اصیبعة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عضدالدولة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 بیمارستان عضدی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رازی باید بیمارستانی غیر از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باشد؛ زیرا رازی در سال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bookmarkStart w:id="167" w:name="pg5052_32444"/>
    </w:p>
    <w:p>
      <w:pPr>
        <w:pStyle w:val="BookText"/>
        <w:rPr/>
      </w:pPr>
      <w:bookmarkEnd w:id="1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 سواربن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معاصر رازی بود،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بین سال‌های دویست و نود و اندی یا سیصد و اندی وفات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درحالی‌که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در 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مدتی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بنابراین، می‌توان گفت رازی در انتخاب محل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داشته است</w:t>
      </w:r>
      <w:r>
        <w:rPr>
          <w:rFonts w:eastAsia="IRNazanin" w:cs="IRNazanin"/>
          <w:color w:val="111111"/>
          <w:sz w:val="28"/>
          <w:szCs w:val="28"/>
          <w:rtl w:val="true"/>
          <w:lang w:bidi="fa-IR"/>
        </w:rPr>
        <w:t>.</w:t>
      </w:r>
    </w:p>
    <w:p>
      <w:pPr>
        <w:pStyle w:val="Heading5"/>
        <w:numPr>
          <w:ilvl w:val="4"/>
          <w:numId w:val="1"/>
        </w:numPr>
        <w:rPr/>
      </w:pPr>
      <w:bookmarkStart w:id="168" w:name="__RefHeading___Toc825794_774463916"/>
      <w:bookmarkStart w:id="169" w:name="_Toc63"/>
      <w:bookmarkEnd w:id="168"/>
      <w:r>
        <w:rPr>
          <w:rtl w:val="true"/>
        </w:rPr>
        <w:t>نگاهی به اوضاع بیمارستان‌ها</w:t>
      </w:r>
      <w:bookmarkEnd w:id="169"/>
    </w:p>
    <w:p>
      <w:pPr>
        <w:pStyle w:val="BookText"/>
        <w:rPr/>
      </w:pPr>
      <w:r>
        <w:rPr>
          <w:rFonts w:ascii="IRNazanin" w:hAnsi="IRNazanin" w:eastAsia="IRNazanin"/>
          <w:color w:val="111111"/>
          <w:sz w:val="28"/>
          <w:sz w:val="28"/>
          <w:szCs w:val="28"/>
          <w:rtl w:val="true"/>
          <w:lang w:bidi="fa-IR"/>
        </w:rPr>
        <w:t>به اوضاع بیمارستان‌ها در دوران اسلامی اشاره کردیم که بنابر گفته گوستاولوبون این بیمارستان‌ها مطابق با اصول بهداشتی و از بیمارستان‌های امروزی نیز بهتر بود؛ آنان در هر شهر بیمارستان‌های عمومی دایر می‌کردند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برای هر بیمار، بخش یا بخش‌های ویژه‌ای داشتند و پزشک متخصص هر بخش همراه با مسئولین رسیدگی به امور بیماران، به بیماران سرکشی می‌کردند و برای هر بیمار دستورهای دارویی خاص می‌نوشتند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در این بیمارستان‌ها بیماران از هر ملّیت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و غیرمسلمان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درمان می‌کردند و گرم کردن بیماران با بهترین شکل ممکن انجام می‌شد و بهترین امکانات در اختیار آنها قرار می‌گرفت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قاهره تأسیس شد، می‌نویسد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مقررات و شرایط بیمارستان این بود که نظامیان و بردگان در آنجا معالجه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بیمارستان دو حمام ساخته بودند که یکی مخصوص مردان و دیگری مخصوص زنان بود و هر دو را وقف بیمارستان و جاهای دیگر کرده بودند و مقرر شده بود، هنگامی که بیماری را آوردند، لباس‌ها و اموالش را از او جدا می‌کردند و نزد امانت‌دار بیمارستان 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به او می‌پوشاندند و محلی برایش</w:t>
      </w:r>
      <w:bookmarkStart w:id="170" w:name="pg5052_32445"/>
    </w:p>
    <w:p>
      <w:pPr>
        <w:pStyle w:val="BookText"/>
        <w:rPr/>
      </w:pPr>
      <w:bookmarkEnd w:id="170"/>
      <w:r>
        <w:rPr>
          <w:rFonts w:ascii="IRNazanin" w:hAnsi="IRNazanin" w:eastAsia="IRNazanin"/>
          <w:color w:val="111111"/>
          <w:sz w:val="28"/>
          <w:sz w:val="28"/>
          <w:szCs w:val="28"/>
          <w:rtl w:val="true"/>
          <w:lang w:bidi="fa-IR"/>
        </w:rPr>
        <w:t>آماده می‌کردند و دارو و غذا برای او می‌آوردند و اطبا او را معاینه می‌کردند تا زمانی که بهبود می‌یافته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غذا می‌خورد و او را مرخص می‌کردند و اموال و لباس‌هایش را به او می‌دادند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وی درباره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ق در قاهره ساخته شد،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بیمارستان امکاناتی مانند دارو، پزشک و سایر نیازهای بیماران مهیا بود و سلطان، خدمتکارانی از مردان و زنان را برای خدمت به بیماران گماشته بود و برای آنها نشان‌هایی قرار داده بود و برای بیماران تخت‌هایی گذاشته بودند که به تمام امکانات که بیمار به آن نیاز داشت، مجهز شده بود و برای هر دسته از بیماران محل خاصی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ایوان بیمارستان را به بیماران تب‌دار و نظیر آن اختصاص داده بودند و برای هر نوع بیماری بخش مخصوص وجود داشت؛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بیماران چشمی، مجروحین، بیماران اسهالی، بخش زنان و محلی برای سرماخوردگی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بخش‌ها به دو قسمت تقسیم می‌شد؛ یکی برای مردان و دیگری برای زنان که در تمام این مکان‌ها آب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محلی را برای پختن غذا و نگهداری داروها و ترکیب انواع معجون‌ها و انواع شیاف‌ها و نظیر این امور اختصاص داده بودند و انبارهایی نیز برای نگهداری غله و غذا داشتند و مکانی برای دادن دارو و شربت به بیماران وجود داشت و محلی که رئیس پزشکان در آنجا می‌نشست و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بیمارستان وقف عموم مردم بود</w:t>
      </w:r>
      <w:r>
        <w:rPr>
          <w:rFonts w:eastAsia="IRNazanin" w:cs="IRNazanin"/>
          <w:color w:val="111111"/>
          <w:sz w:val="28"/>
          <w:szCs w:val="28"/>
          <w:rtl w:val="true"/>
          <w:lang w:bidi="fa-IR"/>
        </w:rPr>
        <w:t xml:space="preserve">. </w:t>
      </w:r>
      <w:r>
        <w:rPr>
          <w:rStyle w:val="FootnoteAnchor"/>
          <w:rtl w:val="true"/>
        </w:rPr>
        <w:footnoteReference w:id="185"/>
      </w:r>
    </w:p>
    <w:p>
      <w:pPr>
        <w:pStyle w:val="Heading5"/>
        <w:numPr>
          <w:ilvl w:val="4"/>
          <w:numId w:val="1"/>
        </w:numPr>
        <w:rPr/>
      </w:pPr>
      <w:bookmarkStart w:id="171" w:name="__RefHeading___Toc825796_774463916"/>
      <w:bookmarkStart w:id="172" w:name="_Toc64"/>
      <w:bookmarkEnd w:id="171"/>
      <w:r>
        <w:rPr>
          <w:rtl w:val="true"/>
        </w:rPr>
        <w:t>بیمارستان‌های صحرایی</w:t>
      </w:r>
      <w:bookmarkEnd w:id="172"/>
    </w:p>
    <w:p>
      <w:pPr>
        <w:pStyle w:val="BookText"/>
        <w:rPr/>
      </w:pPr>
      <w:r>
        <w:rPr>
          <w:rFonts w:ascii="IRNazanin" w:hAnsi="IRNazanin" w:eastAsia="IRNazanin"/>
          <w:color w:val="111111"/>
          <w:sz w:val="28"/>
          <w:sz w:val="28"/>
          <w:szCs w:val="28"/>
          <w:rtl w:val="true"/>
          <w:lang w:bidi="fa-IR"/>
        </w:rPr>
        <w:t>مسلمانان علاوه بر عموم مردم برای نظامیان و لشکریان نیز بیمارستان ساخته بودند و در زمان مورد نیاز، همراه نظامیان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پزشکی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الحکم عبیدالله بن المظفر المغربی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ق می‌نویسند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العماد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الخریدة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بیمارستانی بود که چهل شتر آن را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سپاه سلطان محمود سلجوقی </w:t>
      </w:r>
      <w:r>
        <w:rPr>
          <w:rFonts w:eastAsia="IRNazanin" w:cs="IRNazanin"/>
          <w:color w:val="111111"/>
          <w:sz w:val="28"/>
          <w:szCs w:val="28"/>
          <w:rtl w:val="true"/>
          <w:lang w:bidi="fa-IR"/>
        </w:rPr>
        <w:t>-</w:t>
      </w:r>
      <w:bookmarkStart w:id="173" w:name="pg5052_32446"/>
    </w:p>
    <w:p>
      <w:pPr>
        <w:pStyle w:val="BookText"/>
        <w:rPr/>
      </w:pPr>
      <w:bookmarkEnd w:id="173"/>
      <w:r>
        <w:rPr>
          <w:rFonts w:ascii="IRNazanin" w:hAnsi="IRNazanin" w:eastAsia="IRNazanin"/>
          <w:color w:val="111111"/>
          <w:sz w:val="28"/>
          <w:sz w:val="28"/>
          <w:szCs w:val="28"/>
          <w:rtl w:val="true"/>
          <w:lang w:bidi="fa-IR"/>
        </w:rPr>
        <w:t xml:space="preserve">هرکجا که خیمه‌ها برپا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به‌عنوان پزشک و حجامت‌گر در آن بیمارستان مشغول خدمت بود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امیرعلی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پزشکان با بیمارستان‌هایی مجهز در جنگ‌ها لشکر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بیمارستان‌ها کجاوه‌هایی داشتند که به‌عنوان برانکارد برای حمل مجروحین روی شترها نصب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بیمارستان‌های صحرایی که مربوط به هارون و مأمون بود، تعداد زیادی شتر و استر داشت تا خیمه‌ها و خواروبار و داروها را حمل کنند و حتی در دوران حکومت سلاطین ضعیفی مثل سلطان محمد سلجوقی، لوازم و تجهیزات بیمارستانی بر چهل شتر حمل می‌شد</w:t>
      </w:r>
      <w:r>
        <w:rPr>
          <w:rFonts w:eastAsia="IRNazanin" w:cs="IRNazanin"/>
          <w:color w:val="111111"/>
          <w:sz w:val="28"/>
          <w:szCs w:val="28"/>
          <w:rtl w:val="true"/>
          <w:lang w:bidi="fa-IR"/>
        </w:rPr>
        <w:t xml:space="preserve">. </w:t>
      </w:r>
      <w:r>
        <w:rPr>
          <w:rStyle w:val="FootnoteAnchor"/>
          <w:rtl w:val="true"/>
        </w:rPr>
        <w:footnoteReference w:id="187"/>
      </w:r>
    </w:p>
    <w:p>
      <w:pPr>
        <w:pStyle w:val="Heading5"/>
        <w:numPr>
          <w:ilvl w:val="4"/>
          <w:numId w:val="1"/>
        </w:numPr>
        <w:rPr/>
      </w:pPr>
      <w:bookmarkStart w:id="174" w:name="__RefHeading___Toc825798_774463916"/>
      <w:bookmarkStart w:id="175" w:name="_Toc65"/>
      <w:bookmarkEnd w:id="174"/>
      <w:r>
        <w:rPr>
          <w:rtl w:val="true"/>
        </w:rPr>
        <w:t>بیمارستان‌هایی برای حوادث ناگهانی و اورژانس</w:t>
      </w:r>
      <w:bookmarkEnd w:id="175"/>
    </w:p>
    <w:p>
      <w:pPr>
        <w:pStyle w:val="BookText"/>
        <w:rPr/>
      </w:pPr>
      <w:r>
        <w:rPr>
          <w:rFonts w:ascii="IRNazanin" w:hAnsi="IRNazanin" w:eastAsia="IRNazanin"/>
          <w:color w:val="111111"/>
          <w:sz w:val="28"/>
          <w:sz w:val="28"/>
          <w:szCs w:val="28"/>
          <w:rtl w:val="true"/>
          <w:lang w:bidi="fa-IR"/>
        </w:rPr>
        <w:t>خدمات پزشکی مسلمانان محدود به مطالب ذکرشده نیست و این خدمات شامل ایجاد مراکزی برای حوادث و اتفاق‌های ناگهانی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السیرة الطولونیة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ساختمان مسجد جامع ابن‌طولون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این محل وضوخانه یا محلی برای انبار آشامیدنی ساخته بودند که داروها و شربت‌ها را در آنجا می‌گذاشتند و چند نفر هم در آنجا مشغول کار بودند و در روزهای جمعه یک پزشک در آنجا حاضر می‌شد تا در صورت بروز حادثه برای نمازگزاران آنها را مداوا کند</w:t>
      </w:r>
      <w:r>
        <w:rPr>
          <w:rFonts w:eastAsia="IRNazanin" w:cs="IRNazanin"/>
          <w:color w:val="111111"/>
          <w:sz w:val="28"/>
          <w:szCs w:val="28"/>
          <w:rtl w:val="true"/>
          <w:lang w:bidi="fa-IR"/>
        </w:rPr>
        <w:t xml:space="preserve">. </w:t>
      </w:r>
      <w:r>
        <w:rPr>
          <w:rStyle w:val="FootnoteAnchor"/>
          <w:rtl w:val="true"/>
        </w:rPr>
        <w:footnoteReference w:id="188"/>
      </w:r>
    </w:p>
    <w:p>
      <w:pPr>
        <w:pStyle w:val="Heading5"/>
        <w:numPr>
          <w:ilvl w:val="4"/>
          <w:numId w:val="1"/>
        </w:numPr>
        <w:rPr/>
      </w:pPr>
      <w:bookmarkStart w:id="176" w:name="__RefHeading___Toc825800_774463916"/>
      <w:bookmarkStart w:id="177" w:name="_Toc66"/>
      <w:bookmarkEnd w:id="176"/>
      <w:r>
        <w:rPr>
          <w:rtl w:val="true"/>
        </w:rPr>
        <w:t>اولین بیمارستان در اسلام</w:t>
      </w:r>
      <w:bookmarkEnd w:id="177"/>
    </w:p>
    <w:p>
      <w:pPr>
        <w:pStyle w:val="BookText"/>
        <w:rPr/>
      </w:pPr>
      <w:r>
        <w:rPr>
          <w:rFonts w:ascii="IRNazanin" w:hAnsi="IRNazanin" w:eastAsia="IRNazanin"/>
          <w:color w:val="111111"/>
          <w:sz w:val="28"/>
          <w:sz w:val="28"/>
          <w:szCs w:val="28"/>
          <w:rtl w:val="true"/>
          <w:lang w:bidi="fa-IR"/>
        </w:rPr>
        <w:t>اولین محلی که در زمان پیامبر اکرم صلی الله علیه و آله به درمان و پرستاری از بیماران اختصاص داده شد، مسجدالنبی صلی الله علیه و آله در شهر مدینه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جواد علی و دیگران نوشته‌اند</w:t>
      </w:r>
      <w:r>
        <w:rPr>
          <w:rFonts w:eastAsia="IRNazanin" w:cs="IRNazanin"/>
          <w:color w:val="111111"/>
          <w:sz w:val="28"/>
          <w:szCs w:val="28"/>
          <w:rtl w:val="true"/>
          <w:lang w:bidi="fa-IR"/>
        </w:rPr>
        <w:t>:</w:t>
      </w:r>
      <w:bookmarkStart w:id="178" w:name="pg5052_32447"/>
    </w:p>
    <w:p>
      <w:pPr>
        <w:pStyle w:val="BookText"/>
        <w:rPr/>
      </w:pPr>
      <w:bookmarkEnd w:id="178"/>
      <w:r>
        <w:rPr>
          <w:rFonts w:ascii="IRNazanin" w:hAnsi="IRNazanin" w:eastAsia="IRNazanin"/>
          <w:color w:val="111111"/>
          <w:sz w:val="28"/>
          <w:sz w:val="28"/>
          <w:szCs w:val="28"/>
          <w:rtl w:val="true"/>
          <w:lang w:bidi="fa-IR"/>
        </w:rPr>
        <w:t>در مسجدالنبی، محلی را به معالجه بیماران و مجروحین اختصاص داده بودند و پیامبر صلی الله علیه و آله و اصحاب، بیمارانی را که به آنجا آورده می‌شدند، مورد تفقد و رسیدگی قرار می‌دادند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در آینده از مداوای مرد توسط زن،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اتاقک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مسجدالرسول بود و مجروحین در آنجا معالجه می‌شدند و اینکه برخی گفته‌اند، اولین بیمارستان در اسلام،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190"/>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نظریه نشان‌دهنده غفلت از حقیقت امر است که شاید بتوان گفت، به دلیل توسعه مالی که در زمان ولید وجود داشته است اولین کسی بود که به توسعه مالی بیمارستان‌ها همت گماشت</w:t>
      </w:r>
      <w:r>
        <w:rPr>
          <w:rFonts w:eastAsia="IRNazanin" w:cs="IRNazanin"/>
          <w:color w:val="111111"/>
          <w:sz w:val="28"/>
          <w:szCs w:val="28"/>
          <w:rtl w:val="true"/>
          <w:lang w:bidi="fa-IR"/>
        </w:rPr>
        <w:t>.</w:t>
      </w:r>
    </w:p>
    <w:p>
      <w:pPr>
        <w:pStyle w:val="Heading5"/>
        <w:numPr>
          <w:ilvl w:val="4"/>
          <w:numId w:val="1"/>
        </w:numPr>
        <w:rPr/>
      </w:pPr>
      <w:bookmarkStart w:id="179" w:name="__RefHeading___Toc825802_774463916"/>
      <w:bookmarkStart w:id="180" w:name="_Toc67"/>
      <w:bookmarkEnd w:id="179"/>
      <w:r>
        <w:rPr>
          <w:rtl w:val="true"/>
        </w:rPr>
        <w:t>جنایت زشت و ناپسند امویان</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عبدالملک خلیفه اموی، در راه مکه به جذامیان برخورد کرد و دستور داد همه آنها را آتش زدند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خیر و سعادت اینها را می‌خواست آنها را به این بیماری مبتلا نمی‌کرد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جنایت زشت و ناپسندی است که عرق شرم را از پیشانی هر انسان آزاده‌ای سرازیر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اعمال فراعنه و جباران و ستمگران این 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به‌عنوان شجره ملعونه آمده‌اند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 پیامبر صلی الله علیه و آله و ائمه اطهار علیهم السلام که به مردم فرمودند، نگاه خود را به مصیبت‌زدگان و مبتلایان طولانی نکنید و به آنها زیاد خیره نشوید؛ چراکه این عمل آنها را غصه‌دار و غمگین می‌کند و مواردی را که حضرت علی علیه السلام در عهدنامه مالک اشتر نوشت و او را ترغیب کرد تا به امور گرفتاران و بیماران رسیدگی کند و حقوق ماهیانه از بیت‌المال و غَلّات برای آنها معین کند و برای دور و نزدیک به‌طور مساوی عمل کند و بین آنها فرق نگذارد، مقایسه کنیم، امویان و اهل بیت علیه السلام را بهتر می‌شناسیم</w:t>
      </w:r>
      <w:r>
        <w:rPr>
          <w:rFonts w:eastAsia="IRNazanin" w:cs="IRNazanin"/>
          <w:color w:val="111111"/>
          <w:sz w:val="28"/>
          <w:szCs w:val="28"/>
          <w:rtl w:val="true"/>
          <w:lang w:bidi="fa-IR"/>
        </w:rPr>
        <w:t xml:space="preserve">. </w:t>
      </w:r>
      <w:r>
        <w:rPr>
          <w:rStyle w:val="FootnoteAnchor"/>
          <w:rtl w:val="true"/>
        </w:rPr>
        <w:footnoteReference w:id="192"/>
      </w:r>
      <w:bookmarkStart w:id="181" w:name="pg5052_32448"/>
    </w:p>
    <w:p>
      <w:pPr>
        <w:pStyle w:val="Heading5"/>
        <w:numPr>
          <w:ilvl w:val="4"/>
          <w:numId w:val="1"/>
        </w:numPr>
        <w:rPr/>
      </w:pPr>
      <w:bookmarkStart w:id="182" w:name="__RefHeading___Toc825804_774463916"/>
      <w:bookmarkStart w:id="183" w:name="_Toc68"/>
      <w:bookmarkEnd w:id="181"/>
      <w:bookmarkEnd w:id="182"/>
      <w:r>
        <w:rPr>
          <w:rtl w:val="true"/>
        </w:rPr>
        <w:t>بیمارستان‌های قرن اول و دوم هجری</w:t>
      </w:r>
      <w:bookmarkEnd w:id="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ولیدبن عبدالملک بیمارستانی در دمشق بنا کرد و پزشکانی را در آنجا به کار گمارد و برای آنها حقوق ماهیانه معین کرد و دستور داد تا جزامیان از محوطه بیمارستان خارج نشوند و برای آنها و نابینایان نیز حقوقی معین کرد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هارون‌الرشید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w:t>
      </w:r>
      <w:r>
        <w:rPr>
          <w:rStyle w:val="FootnoteAnchor"/>
          <w:rtl w:val="true"/>
        </w:rPr>
        <w:footnoteReference w:id="194"/>
      </w:r>
      <w:r>
        <w:rPr>
          <w:rFonts w:ascii="IRNazanin" w:hAnsi="IRNazanin" w:eastAsia="IRNazanin"/>
          <w:color w:val="111111"/>
          <w:sz w:val="28"/>
          <w:sz w:val="28"/>
          <w:szCs w:val="28"/>
          <w:rtl w:val="true"/>
          <w:lang w:bidi="fa-IR"/>
        </w:rPr>
        <w:t xml:space="preserve">اما معلوم نیست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هارون ساخته شد و یا خود او مؤسس آن بوده است اما سخن جرجی زیدان که منصور یا جانشین او </w:t>
      </w:r>
      <w:r>
        <w:rPr>
          <w:rStyle w:val="FootnoteAnchor"/>
          <w:rtl w:val="true"/>
        </w:rPr>
        <w:footnoteReference w:id="195"/>
      </w:r>
      <w:r>
        <w:rPr>
          <w:rFonts w:ascii="IRNazanin" w:hAnsi="IRNazanin" w:eastAsia="IRNazanin"/>
          <w:color w:val="111111"/>
          <w:sz w:val="28"/>
          <w:sz w:val="28"/>
          <w:szCs w:val="28"/>
          <w:rtl w:val="true"/>
          <w:lang w:bidi="fa-IR"/>
        </w:rPr>
        <w:t>این مکان را ساخته‌اند،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بیمارستانی در بغداد بنا کرد و هنگامی که خواست آن را افتتاح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بختیشوع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دهشتک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رئیس بیمارستان جندی‌شاپور بود، دعوت کرد و پیشنهاد ریاست این بیمارستان را به او داد؛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دیگری واگذار کند و رشید نیز همین کار را کرد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برخی مایلند این بیمارستان را اولین بیمارستان بشمارند؛ این در صورتی است که بیمارستانی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اولین بیمارستان به شمار نیاوریم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برمکیان بیمارستانی را به نام خود ساختند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دهن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آن را بر عهده گرفت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طاهربن‌الحسین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عبدالله نوشت</w:t>
      </w:r>
      <w:r>
        <w:rPr>
          <w:rFonts w:eastAsia="IRNazanin" w:cs="IRNazanin"/>
          <w:color w:val="111111"/>
          <w:sz w:val="28"/>
          <w:szCs w:val="28"/>
          <w:rtl w:val="true"/>
          <w:lang w:bidi="fa-IR"/>
        </w:rPr>
        <w:t>:</w:t>
      </w:r>
      <w:bookmarkStart w:id="184" w:name="pg5052_32449"/>
    </w:p>
    <w:p>
      <w:pPr>
        <w:pStyle w:val="BookText"/>
        <w:rPr/>
      </w:pPr>
      <w:bookmarkEnd w:id="184"/>
      <w:r>
        <w:rPr>
          <w:rFonts w:ascii="IRNazanin" w:hAnsi="IRNazanin" w:eastAsia="IRNazanin"/>
          <w:color w:val="111111"/>
          <w:sz w:val="28"/>
          <w:sz w:val="28"/>
          <w:szCs w:val="28"/>
          <w:rtl w:val="true"/>
          <w:lang w:bidi="fa-IR"/>
        </w:rPr>
        <w:t>برای نگه‌داری از بیماران مسلمان اتاق‌هایی بساز و گروهی را برای رسیدگی به آنان تعیین کن و پزشکانی را برای معالجه بیماری‌های آنان به کار بگماری</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بغداد نیز بیمارستانی برای دیوانگان وجود داشت؛ این مکان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85" w:name="__RefHeading___Toc825806_774463916"/>
      <w:bookmarkStart w:id="186" w:name="_Toc69"/>
      <w:bookmarkEnd w:id="185"/>
      <w:r>
        <w:rPr>
          <w:rtl w:val="true"/>
        </w:rPr>
        <w:t>بیمارستان‌ها در قرن سوم و پس از آن</w:t>
      </w:r>
      <w:bookmarkEnd w:id="186"/>
    </w:p>
    <w:p>
      <w:pPr>
        <w:pStyle w:val="BookText"/>
        <w:rPr/>
      </w:pPr>
      <w:r>
        <w:rPr>
          <w:rFonts w:ascii="IRNazanin" w:hAnsi="IRNazanin" w:eastAsia="IRNazanin"/>
          <w:color w:val="111111"/>
          <w:sz w:val="28"/>
          <w:sz w:val="28"/>
          <w:szCs w:val="28"/>
          <w:rtl w:val="true"/>
          <w:lang w:bidi="fa-IR"/>
        </w:rPr>
        <w:t xml:space="preserve">برخی می‌گویند یک قرن کامل گذشت و کسی تا آن هنگام نشنید که دوباره در پایتخت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موسسه‌ای این‌چنین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قرن، قرنی بود که پزشکان مشهور از بیمارستان‌های جندی‌شاپور به قصر خلیفه دعوت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این بود که شهر سامراء به اقامتگاه دومی برای خلفا تبدیل شده بود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به‌هرحال مسلمانان در قرن سوم به تأسیس بیمارستان‌های فراوانی در شهرهای مختلف همت گماردند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بیمارستان در این قرن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بیمارستانی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تأسیس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بیمارستان‌هایی که قبل از پایان قرن سوم در مکه و مدینه ساخته شد؛ </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بیمارستانی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بغداد تأسیس کرد؛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ق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دیگری ساخت و سرپرستی این بیمارستان و دیگر بیمارستان‌های بغداد و مکه و مدینه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سعیدبن‌یعقوب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 </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سنان‌بن‌ثابت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w:t>
      </w:r>
    </w:p>
    <w:p>
      <w:pPr>
        <w:pStyle w:val="BookText"/>
        <w:rPr/>
      </w:pPr>
      <w:r>
        <w:rPr>
          <w:rFonts w:ascii="IRNazanin" w:hAnsi="IRNazanin" w:eastAsia="IRNazanin"/>
          <w:color w:val="111111"/>
          <w:sz w:val="28"/>
          <w:sz w:val="28"/>
          <w:szCs w:val="28"/>
          <w:rtl w:val="true"/>
          <w:lang w:bidi="fa-IR"/>
        </w:rPr>
        <w:t>عباسی بیمارستان دیگری به همین نام تأسیس کرد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سنان‌بن‌ثابت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را برعهده داشت؛ </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بیمارستانی ساخت و ریاست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سنان‌بن‌ثابت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امیرالامراء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مرگش 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بیمارستانی تأسیس کرد و ریاست این بیمارستان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سنان‌بن‌ثابت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دیگری نیز در بغداد بنا کرد؛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مشهوری در بغداد تأسیس کرد و در 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با تخصص‌های گوناگون طبابت می‌کردند و ریاست این بیمارستان به نوبت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واگذار می‌شد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یک گردشگر اندلسی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ق در بغداد از این بیمارستان 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این بیمارستان فعال بود و در زمان هجوم مغول به بغداد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بیمارستان در معرض تخریب قرار نگرفت</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تألیف‌ها و دایرة‌المعارف‌ها به‌ویژه کتاب‌های تاریخ البیمارستانات فی الإسلام و تاریخ طب در ایران، الخطط للمقریزی والحضارة الإسلامیة فی القرن الرابع الهجری و کتاب‌های دیگر درمی‌یابیم که پس از حمله مغول، بیمارستان‌های زیادی در شهرها و مناطق گوناگون ساخته شد</w:t>
      </w:r>
      <w:r>
        <w:rPr>
          <w:rFonts w:eastAsia="IRNazanin" w:cs="IRNazanin"/>
          <w:color w:val="111111"/>
          <w:sz w:val="28"/>
          <w:szCs w:val="28"/>
          <w:rtl w:val="true"/>
          <w:lang w:bidi="fa-IR"/>
        </w:rPr>
        <w:t xml:space="preserve">. </w:t>
      </w:r>
      <w:r>
        <w:rPr>
          <w:rStyle w:val="FootnoteAnchor"/>
          <w:rtl w:val="true"/>
        </w:rPr>
        <w:footnoteReference w:id="211"/>
      </w:r>
      <w:bookmarkStart w:id="187" w:name="pg5052_32451"/>
    </w:p>
    <w:p>
      <w:pPr>
        <w:pStyle w:val="Heading2"/>
        <w:numPr>
          <w:ilvl w:val="1"/>
          <w:numId w:val="1"/>
        </w:numPr>
        <w:rPr/>
      </w:pPr>
      <w:bookmarkStart w:id="188" w:name="__RefHeading___Toc825808_774463916"/>
      <w:bookmarkStart w:id="189" w:name="_Toc70"/>
      <w:bookmarkEnd w:id="187"/>
      <w:bookmarkEnd w:id="188"/>
      <w:r>
        <w:rPr>
          <w:rtl w:val="true"/>
        </w:rPr>
        <w:t>بخش دوم</w:t>
      </w:r>
      <w:r>
        <w:rPr>
          <w:rtl w:val="true"/>
        </w:rPr>
        <w:t xml:space="preserve">: </w:t>
      </w:r>
      <w:r>
        <w:rPr>
          <w:rtl w:val="true"/>
        </w:rPr>
        <w:t>اخلاق پزشکی در اسلام</w:t>
      </w:r>
      <w:bookmarkEnd w:id="18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825810_774463916"/>
      <w:bookmarkStart w:id="191" w:name="_Toc71"/>
      <w:bookmarkEnd w:id="190"/>
      <w:r>
        <w:rPr>
          <w:rtl w:val="true"/>
        </w:rPr>
        <w:t>اشاره</w:t>
      </w:r>
      <w:bookmarkStart w:id="192" w:name="pg5052_32453"/>
      <w:bookmarkEnd w:id="191"/>
    </w:p>
    <w:p>
      <w:pPr>
        <w:pStyle w:val="Heading3"/>
        <w:numPr>
          <w:ilvl w:val="2"/>
          <w:numId w:val="1"/>
        </w:numPr>
        <w:rPr/>
      </w:pPr>
      <w:bookmarkStart w:id="193" w:name="__RefHeading___Toc825812_774463916"/>
      <w:bookmarkStart w:id="194" w:name="_Toc72"/>
      <w:bookmarkEnd w:id="192"/>
      <w:bookmarkEnd w:id="193"/>
      <w:r>
        <w:rPr/>
        <w:t>1</w:t>
      </w:r>
      <w:r>
        <w:rPr>
          <w:rtl w:val="true"/>
        </w:rPr>
        <w:t xml:space="preserve">. </w:t>
      </w:r>
      <w:r>
        <w:rPr>
          <w:rtl w:val="true"/>
        </w:rPr>
        <w:t>طب؛ یک مسئولیت</w:t>
      </w:r>
      <w:bookmarkEnd w:id="194"/>
    </w:p>
    <w:p>
      <w:pPr>
        <w:pStyle w:val="Heading4"/>
        <w:numPr>
          <w:ilvl w:val="3"/>
          <w:numId w:val="1"/>
        </w:numPr>
        <w:rPr/>
      </w:pPr>
      <w:bookmarkStart w:id="195" w:name="__RefHeading___Toc825814_774463916"/>
      <w:bookmarkStart w:id="196" w:name="_Toc73"/>
      <w:bookmarkEnd w:id="195"/>
      <w:r>
        <w:rPr>
          <w:rtl w:val="true"/>
        </w:rPr>
        <w:t>احکام و مقررات اسلامی</w:t>
      </w:r>
      <w:bookmarkEnd w:id="196"/>
    </w:p>
    <w:p>
      <w:pPr>
        <w:pStyle w:val="BookText"/>
        <w:rPr/>
      </w:pPr>
      <w:r>
        <w:rPr>
          <w:rFonts w:ascii="IRNazanin" w:hAnsi="IRNazanin" w:eastAsia="IRNazanin"/>
          <w:color w:val="111111"/>
          <w:sz w:val="28"/>
          <w:sz w:val="28"/>
          <w:szCs w:val="28"/>
          <w:rtl w:val="true"/>
          <w:lang w:bidi="fa-IR"/>
        </w:rPr>
        <w:t>شکی نیست خداوندی که خالق همه چیز است، همان‌گونه که نسبت به تمام موجودات هستی دانا و بیناست، نسبت به بندگان خود نیز دارای همین آگاهی و بصیرت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مُلْکُ السَّماواتِ وَ الْأَرْضِ یُحْیِی وَ یُمِیتُ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الْأَوَّلُ وَ الْآخِرُ وَ الظّاهِرُ وَ الْباطِنُ وَ هُوَ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خَلَقَ السَّماواتِ وَ الْأَرْضَ فِی سِتَّةِ أَیّامٍ ثُمَّ اسْتَوی عَلَی الْعَرْشِ یَعْلَمُ ما یَلِجُ فِی الْأَرْضِ وَ ما یَخْرُجُ مِنْها وَ ما یَنْزِلُ مِنَ السَّماءِ وَ ما یَعْرُجُ فِیها وَ هُوَ مَعَکُمْ أَیْنَ ما کُنْتُمْ وَ اللّهُ بِما تَعْمَلُونَ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مالک آسمان‌ها و زمین است؛ زنده می‌کند و می‌میراند و او بر همه چیز تواناست؛ اول و آخر هستی و ظاهر و باطن وجود همه اوست و او به همه چیز آگاه است؛ اوست خدایی که آسمان‌ها و زمین را در شش روز خلق کرد سپس به تدبیر عرش پرداخت؛ هرچه در زمین فرو می‌رود و هرچه درآید و آنچه از آسمان نازل شود و آنچه بالا رود، همه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باشید او با شماست و از هرچه شما انجام می‌دهید، آگاه و بصیر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بندگانش مهربان است و جز خیر و سعادت برای آنان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می‌فرماید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یُنَزِّلُ عَلی عَبْدِهِ آیاتٍ بَیِّناتٍ لِیُخْرِجَکُمْ مِنَ الظُّلُماتِ إِلَی النُّورِ وَ إِنَّ اللّهَ بِکُمْ لَرَؤُفٌ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اوست خدایی که بر بنده خویش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روشن را نازل</w:t>
      </w:r>
    </w:p>
    <w:p>
      <w:pPr>
        <w:pStyle w:val="BookText"/>
        <w:rPr/>
      </w:pPr>
      <w:r>
        <w:rPr>
          <w:rFonts w:ascii="IRNazanin" w:hAnsi="IRNazanin" w:eastAsia="IRNazanin"/>
          <w:color w:val="111111"/>
          <w:sz w:val="28"/>
          <w:sz w:val="28"/>
          <w:szCs w:val="28"/>
          <w:rtl w:val="true"/>
          <w:lang w:bidi="fa-IR"/>
        </w:rPr>
        <w:t xml:space="preserve">کرد تا شما بندگان را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 و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شود و خداوند نسبت به شما رؤوف و مهربان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نام خداوند بخشنده مهربان؛ ستایش خدای را که پروردگار جهانیان و بخشنده و مهربان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همان‌گونه که در آیات بسیار و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هنگامی که خداوند احکامی را برای بندگانش بیان می‌کند تا امور دنیا و آخرتشان را با آن احکام منطبق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این تشریع سعادت و کمال انسان و حفظ او از سقوط در پرتگاه‌های شقاوت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پاسخ به علت تحریم مردار، شراب، گوشت خوک و خون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خدای تعالی این موارد را بر بندگانش حرام و دیگر چیزها را حلال کرده است، به این خاطر نبود که خودش به آنچه حلال کرده میل و رغبت داشته و نسبت به آنچه حرام کرده بی‌رغبت بوده است، بلکه به این دلیل است که خداوندی که این خلق را آفریده، می‌داند قوام و سلامتی بدنی مخلوقات در چیست و چه چیزی به صلاح و چه چیز به زیان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بندگانش را از انجام آن نهی کرده است و بر مضطر یعنی کسی که جز با این چیز حرام زنده نمی‌ماند، محرمات را حلال شمرده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با چند سند از امام رضا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یافتیم که آنچه خداوند حلال کرده به صلاح بندگان و مایه بقای آنهاست و به آنها نیازمندند، چیزهایی را که حرام شمرده‌اند، نیازی به آن نبوده و همه این دستورها را مفید یافتیم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حر عاملی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زمینه احادیث بسیار است</w:t>
      </w:r>
      <w:r>
        <w:rPr>
          <w:rFonts w:eastAsia="IRNazanin" w:cs="IRNazanin"/>
          <w:color w:val="111111"/>
          <w:sz w:val="28"/>
          <w:szCs w:val="28"/>
          <w:rtl w:val="true"/>
          <w:lang w:bidi="fa-IR"/>
        </w:rPr>
        <w:t xml:space="preserve">». </w:t>
      </w:r>
      <w:r>
        <w:rPr>
          <w:rStyle w:val="FootnoteAnchor"/>
          <w:rtl w:val="true"/>
        </w:rPr>
        <w:footnoteReference w:id="216"/>
      </w:r>
      <w:bookmarkStart w:id="197" w:name="pg5052_32455"/>
    </w:p>
    <w:p>
      <w:pPr>
        <w:pStyle w:val="BookText"/>
        <w:rPr/>
      </w:pPr>
      <w:bookmarkEnd w:id="197"/>
      <w:r>
        <w:rPr>
          <w:rFonts w:ascii="IRNazanin" w:hAnsi="IRNazanin" w:eastAsia="IRNazanin"/>
          <w:color w:val="111111"/>
          <w:sz w:val="28"/>
          <w:sz w:val="28"/>
          <w:szCs w:val="28"/>
          <w:rtl w:val="true"/>
          <w:lang w:bidi="fa-IR"/>
        </w:rPr>
        <w:t>خداوند متعال دین اسلام را به‌عنوان یک نعمت به بندگانش عطا فرمود و این نعمت را با انتصاب حضرت علی علیه السلام در روز غدیر به‌عنوان امام و رهبر کامل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دین شما را کامل و نعمتم را بر شما تمام کردم و راضی شدم که دین شما اسلام باشد</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198" w:name="__RefHeading___Toc825816_774463916"/>
      <w:bookmarkStart w:id="199" w:name="_Toc74"/>
      <w:bookmarkEnd w:id="198"/>
      <w:r>
        <w:rPr>
          <w:rtl w:val="true"/>
        </w:rPr>
        <w:t>حق تشریع و قانونگذاری از آنِ کیست ؟</w:t>
      </w:r>
      <w:bookmarkEnd w:id="199"/>
    </w:p>
    <w:p>
      <w:pPr>
        <w:pStyle w:val="BookText"/>
        <w:rPr/>
      </w:pPr>
      <w:r>
        <w:rPr>
          <w:rFonts w:ascii="IRNazanin" w:hAnsi="IRNazanin" w:eastAsia="IRNazanin"/>
          <w:color w:val="111111"/>
          <w:sz w:val="28"/>
          <w:sz w:val="28"/>
          <w:szCs w:val="28"/>
          <w:rtl w:val="true"/>
          <w:lang w:bidi="fa-IR"/>
        </w:rPr>
        <w:t>از آنجا که خداوند متعال، آفریننده و مالک انسان و همه هستی است و نسبت به آن آگاه و از هرگونه ارتباط و وابستگی میان موجودات آگاهی کامل دارد و با مصالح و مفاسد آنان آشنایی دارد، حق قانونگذاری تنها به او اختصاص دارد تا سعادت و کمال انسان با آن تأمین و بر تمامی رفتار انسان حکم‌فرما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که اطلاعی از جهان هستی و انسان ندارد، عهده‌دار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این کار مخالف عقل و فطرت است، هرگز نمی‌تواند قانونی کامل و همه‌جانبه که پاسخگوی همه نیازهای انسان باشد،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باعث هلاکت و تباهی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مثال اگر شخصی وسیله‌ای را با دقت و پیچیدگی اختراع کند که نسبت به محیط اطراف خود کنش و واکنش‌هایی دارد، آیا کسی که هیچ شناختی از ویژگی‌های آن ندارد، حق دارد سازنده این ساختمان را از تصرف در این دستگاه و از وضع قانون برای سلامت و دوام آن باز دارد تا ضوابط و دستورالعملی برای این وسیله تدوین نکند؟</w:t>
      </w:r>
    </w:p>
    <w:p>
      <w:pPr>
        <w:pStyle w:val="BookText"/>
        <w:rPr/>
      </w:pPr>
      <w:r>
        <w:rPr>
          <w:rFonts w:ascii="IRNazanin" w:hAnsi="IRNazanin" w:eastAsia="IRNazanin"/>
          <w:color w:val="111111"/>
          <w:sz w:val="28"/>
          <w:sz w:val="28"/>
          <w:szCs w:val="28"/>
          <w:rtl w:val="true"/>
          <w:lang w:bidi="fa-IR"/>
        </w:rPr>
        <w:t>آیا کار این فرد پذیرفتنی است؟ آیا مورد ملامت و سرزنش دیگران قرار نمی‌گیرد؟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ممکن است عاقلی خواهان مجازات این شخص که از حد خود تجاوز کرده است و صدمات و خساراتی را به بار آورده است، نباشد؟ پس او باید به کیفر اعمال خود برسد و عادلانه مجازات بشود </w:t>
      </w:r>
      <w:r>
        <w:rPr>
          <w:rStyle w:val="FootnoteAnchor"/>
          <w:rtl w:val="true"/>
        </w:rPr>
        <w:footnoteReference w:id="218"/>
      </w:r>
      <w:r>
        <w:rPr>
          <w:rFonts w:ascii="IRNazanin" w:hAnsi="IRNazanin" w:eastAsia="IRNazanin"/>
          <w:color w:val="111111"/>
          <w:sz w:val="28"/>
          <w:sz w:val="28"/>
          <w:szCs w:val="28"/>
          <w:rtl w:val="true"/>
          <w:lang w:bidi="fa-IR"/>
        </w:rPr>
        <w:t>تا پند و اندرزی برای خود و درس عبرتی برای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قانونگذاری مخصوص خداوند متعال است؛ خدایی که بر همه چیز دانا و بر همه موجودات حاکم است</w:t>
      </w:r>
      <w:r>
        <w:rPr>
          <w:rFonts w:eastAsia="IRNazanin" w:cs="IRNazanin"/>
          <w:color w:val="111111"/>
          <w:sz w:val="28"/>
          <w:szCs w:val="28"/>
          <w:rtl w:val="true"/>
          <w:lang w:bidi="fa-IR"/>
        </w:rPr>
        <w:t>.</w:t>
      </w:r>
      <w:bookmarkStart w:id="200" w:name="pg5052_32456"/>
    </w:p>
    <w:p>
      <w:pPr>
        <w:pStyle w:val="Heading4"/>
        <w:numPr>
          <w:ilvl w:val="3"/>
          <w:numId w:val="1"/>
        </w:numPr>
        <w:rPr/>
      </w:pPr>
      <w:bookmarkStart w:id="201" w:name="__RefHeading___Toc825818_774463916"/>
      <w:bookmarkStart w:id="202" w:name="_Toc75"/>
      <w:bookmarkEnd w:id="200"/>
      <w:bookmarkEnd w:id="201"/>
      <w:r>
        <w:rPr>
          <w:rtl w:val="true"/>
        </w:rPr>
        <w:t>گستردگی قوانین اسلام</w:t>
      </w:r>
      <w:bookmarkEnd w:id="202"/>
    </w:p>
    <w:p>
      <w:pPr>
        <w:pStyle w:val="BookText"/>
        <w:rPr/>
      </w:pPr>
      <w:r>
        <w:rPr>
          <w:rFonts w:ascii="IRNazanin" w:hAnsi="IRNazanin" w:eastAsia="IRNazanin"/>
          <w:color w:val="111111"/>
          <w:sz w:val="28"/>
          <w:sz w:val="28"/>
          <w:szCs w:val="28"/>
          <w:rtl w:val="true"/>
          <w:lang w:bidi="fa-IR"/>
        </w:rPr>
        <w:t>بی‌شک، هدف از تشریع قوانین الهی و تعالیم قرآنی افزون، بر تکامل انسان و رسیدن به کمال، نزدیک‌شدن به خداوند و به‌دست آوردن رضایت او، تأمین کمال و سلامتی و آسایش همه‌جانبه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هر اندازه این قوانین و تعالیم دقیق و فراگیرتر باشد، سعادت و سلامت انسان کامل‌تر و آسان‌تر به آن هدف عالی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تعالیم و قوانین اسلام بسیار دقیق و دربرگیرنده ابعاد سیاسی اقتصادی، مسائل رفتاری و روانی و پاسخگوی نیازهای فردی و اجتماعی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اسلام همه چیز دارای حکم و قانون است و نظمی خاص بر همه چیز حکم‌فرماست و هدف از آن خیر و سعادت انسان و خدمت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در اسلام مانند خوردن و آشامیدن، برخاستن و نشستن، راه‌رفتن و تن صدا و حتی انتخاب منزل و خصوصیت‌های خانه‌ای که می‌خواهد در آن زندگی کند و لباسی که می‌پوشد و شکل استفاده از آن و حتی اموری که در قلب خطور می‌کند و دیگر کارهای انسان دارای حکم و دستور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قوانین اسلام، با منزلت اجتماعی یا با ذوق و سرشت یا با روح و حالت‌های روانی و سلامتی بدن انسان در تضاد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مثال می‌توان به سفارش‌های اسلام در مورد گرفتن ناخن‌ها و کوتاه‌کردن مو و نظافت و پاکیزگی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وارد شده است که خداوند شخص آلوده و کثیف را مورد بغض قرار می‌دهد </w:t>
      </w:r>
      <w:r>
        <w:rPr>
          <w:rStyle w:val="FootnoteAnchor"/>
          <w:rtl w:val="true"/>
        </w:rPr>
        <w:footnoteReference w:id="219"/>
      </w:r>
      <w:r>
        <w:rPr>
          <w:rFonts w:ascii="IRNazanin" w:hAnsi="IRNazanin" w:eastAsia="IRNazanin"/>
          <w:color w:val="111111"/>
          <w:sz w:val="28"/>
          <w:sz w:val="28"/>
          <w:szCs w:val="28"/>
          <w:rtl w:val="true"/>
          <w:lang w:bidi="fa-IR"/>
        </w:rPr>
        <w:t>و نظافت و پاکیزگی را جزئی از ایمان معرّفی می‌کند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از پیامبر صلی الله علیه و 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کثیف چه بد بنده‌ای است</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پوشیدن لباس‌هایی که برای منزلت اجتماعی انسان زیان‌آور است و باعث ذلت انسان در چشم مردم می‌شود، حرام است</w:t>
      </w:r>
      <w:r>
        <w:rPr>
          <w:rFonts w:eastAsia="IRNazanin" w:cs="IRNazanin"/>
          <w:color w:val="111111"/>
          <w:sz w:val="28"/>
          <w:szCs w:val="28"/>
          <w:rtl w:val="true"/>
          <w:lang w:bidi="fa-IR"/>
        </w:rPr>
        <w:t>.</w:t>
      </w:r>
      <w:bookmarkStart w:id="203" w:name="pg5052_32457"/>
    </w:p>
    <w:p>
      <w:pPr>
        <w:pStyle w:val="BookText"/>
        <w:rPr/>
      </w:pPr>
      <w:bookmarkEnd w:id="203"/>
      <w:r>
        <w:rPr>
          <w:rFonts w:ascii="IRNazanin" w:hAnsi="IRNazanin" w:eastAsia="IRNazanin"/>
          <w:color w:val="111111"/>
          <w:sz w:val="28"/>
          <w:sz w:val="28"/>
          <w:szCs w:val="28"/>
          <w:rtl w:val="true"/>
          <w:lang w:bidi="fa-IR"/>
        </w:rPr>
        <w:t>به‌هرحال اسلام به تمام امور و احوالی که انسان با آن روبه‌رو می‌شود و یا برایش پیش می‌آید و تمام مسائلی که در هیچ شریعتی غیر از شریعت حقه الهی بیان نشده اشاره کرده است؛ زیرا این قوانین از ساحت مقدس حق تعالی صادر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عرض کردم، 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صحیفه‌ای است که تمام حلال و حرام و هرچیز که مردم به آن نیازمندند حتی دیه یک خراش در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دست مبارکشان را به من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عرض کردم فدایت شوم من در اختیار شما هستم، هرکاری می‌خواهید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دستشان مرا فشار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دیه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صحیفه نوشته شده است</w:t>
      </w:r>
      <w:r>
        <w:rPr>
          <w:rFonts w:eastAsia="IRNazanin" w:cs="IRNazanin"/>
          <w:color w:val="111111"/>
          <w:sz w:val="28"/>
          <w:szCs w:val="28"/>
          <w:rtl w:val="true"/>
          <w:lang w:bidi="fa-IR"/>
        </w:rPr>
        <w:t xml:space="preserve">. </w:t>
      </w:r>
      <w:r>
        <w:rPr>
          <w:rStyle w:val="FootnoteAnchor"/>
          <w:rtl w:val="true"/>
        </w:rPr>
        <w:footnoteReference w:id="222"/>
      </w:r>
    </w:p>
    <w:p>
      <w:pPr>
        <w:pStyle w:val="Heading4"/>
        <w:numPr>
          <w:ilvl w:val="3"/>
          <w:numId w:val="1"/>
        </w:numPr>
        <w:rPr/>
      </w:pPr>
      <w:bookmarkStart w:id="204" w:name="__RefHeading___Toc825820_774463916"/>
      <w:bookmarkStart w:id="205" w:name="_Toc76"/>
      <w:bookmarkEnd w:id="204"/>
      <w:r>
        <w:rPr>
          <w:rtl w:val="true"/>
        </w:rPr>
        <w:t>طبیعت قوانین اسلام</w:t>
      </w:r>
      <w:bookmarkEnd w:id="205"/>
    </w:p>
    <w:p>
      <w:pPr>
        <w:pStyle w:val="BookText"/>
        <w:rPr/>
      </w:pPr>
      <w:r>
        <w:rPr>
          <w:rFonts w:ascii="IRNazanin" w:hAnsi="IRNazanin" w:eastAsia="IRNazanin"/>
          <w:color w:val="111111"/>
          <w:sz w:val="28"/>
          <w:sz w:val="28"/>
          <w:szCs w:val="28"/>
          <w:rtl w:val="true"/>
          <w:lang w:bidi="fa-IR"/>
        </w:rPr>
        <w:t>ما مدعی نیستیم که این گستردگی و عمومی‌بودن قوانین اسلامی مبتنی بر وجود نص صریح در مسائل کلی و جزئی است؛ چرا که این امری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اسلامی مسائل مربوط به انسان و تمامی اوضاع و احوال او را در افقی گسترده و عمیق و با دقت مورد بررسی قرار داده و مراحل زیر را برای انسان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ثابتی که در هیچ شرایطی تغییر نمی‌کند و برای آنها قوانین و دستورهایی با حد و مرز مشخصی وضع کرده است مانند قوانین ارث، ازدواج، 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احکامی که برای تمام موضوع‌ها با عناوین اولیه ثابت شده از همین قوانین به‌شمار می‌رود؛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دچار تغییر و تحول می‌شوند و در چارچوب و ضابطه معین و ثابتی قرار نمی‌گیرند و اصول و قواعدی کلی برای آنها در نظر گرفته که هرگونه تغییر و تحول در دامنه این اصول و قواعد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اصول و قوانین ثابت و بدون تغییر هستند و آنچه دستخوش تغییر می‌شود، موارد و مصادیق این قواعد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موضوعاتی که به اصطلاح علم اصول، با عناوین ثانویه شناخته می‌شوند، قابل تغییر و تحول هستند</w:t>
      </w:r>
      <w:r>
        <w:rPr>
          <w:rFonts w:eastAsia="IRNazanin" w:cs="IRNazanin"/>
          <w:color w:val="111111"/>
          <w:sz w:val="28"/>
          <w:szCs w:val="28"/>
          <w:rtl w:val="true"/>
          <w:lang w:bidi="fa-IR"/>
        </w:rPr>
        <w:t>.</w:t>
      </w:r>
      <w:bookmarkStart w:id="206" w:name="pg5052_32458"/>
    </w:p>
    <w:p>
      <w:pPr>
        <w:pStyle w:val="BookText"/>
        <w:rPr/>
      </w:pPr>
      <w:bookmarkEnd w:id="206"/>
      <w:r>
        <w:rPr>
          <w:rFonts w:ascii="IRNazanin" w:hAnsi="IRNazanin" w:eastAsia="IRNazanin"/>
          <w:color w:val="111111"/>
          <w:sz w:val="28"/>
          <w:sz w:val="28"/>
          <w:szCs w:val="28"/>
          <w:rtl w:val="true"/>
          <w:lang w:bidi="fa-IR"/>
        </w:rPr>
        <w:t>به همین دلیل اسلام در برابر فرهنگ‌ها و دانش‌هایی که برای جامعه اسلامی سودمند و مربوط به اداره امور داخلی و امنیت کشور اسلامی است، دارای انعطاف و نرمی خاصی است و این انعطاف نتیجه ضرورت‌هایی است که اوضاع و شرایط مختلف و متغیر آن را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قدرت و توان خاصی به اسلام داده است که توانسته هر اتفاق و رخداد جدیدی را تحت پوشش خود قرار دهد و خود را با پیشرفت‌ها و تحولات تمدن‌های گوناگون در طول زمان همگام سازد و همواره در برابر اوضاع و احوال متغیر موضع‌گیری مناسبی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تنها قانون تمدن‌ساز و جاویدی است که می‌تواند جامعه انسانی را در مسیر رشد و تکامل قرار دهد</w:t>
      </w:r>
      <w:r>
        <w:rPr>
          <w:rFonts w:eastAsia="IRNazanin" w:cs="IRNazanin"/>
          <w:color w:val="111111"/>
          <w:sz w:val="28"/>
          <w:szCs w:val="28"/>
          <w:rtl w:val="true"/>
          <w:lang w:bidi="fa-IR"/>
        </w:rPr>
        <w:t>.</w:t>
      </w:r>
    </w:p>
    <w:p>
      <w:pPr>
        <w:pStyle w:val="Heading4"/>
        <w:numPr>
          <w:ilvl w:val="3"/>
          <w:numId w:val="1"/>
        </w:numPr>
        <w:rPr/>
      </w:pPr>
      <w:bookmarkStart w:id="207" w:name="__RefHeading___Toc825822_774463916"/>
      <w:bookmarkStart w:id="208" w:name="_Toc77"/>
      <w:bookmarkEnd w:id="207"/>
      <w:r>
        <w:rPr>
          <w:rtl w:val="true"/>
        </w:rPr>
        <w:t>وظیفه فقیه و غیرفقیه</w:t>
      </w:r>
      <w:bookmarkEnd w:id="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فقیه، استنباط احکام الهی در موضوعات گوناگون و تطبیق قواعد و کلیات ثابت بر مصادیق و موارد متغیر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فقیه احکام شرعی را وضع نمی‌کند، بلکه احکام را استنباط و یا قواعد فقهی را تطبیق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قدرت کشف و تطبیق را ندارد و احتیاط در عمل هم برای او ممکن نیست، </w:t>
      </w:r>
      <w:r>
        <w:rPr>
          <w:rStyle w:val="FootnoteAnchor"/>
          <w:rtl w:val="true"/>
        </w:rPr>
        <w:footnoteReference w:id="223"/>
      </w:r>
      <w:r>
        <w:rPr>
          <w:rFonts w:ascii="IRNazanin" w:hAnsi="IRNazanin" w:eastAsia="IRNazanin"/>
          <w:color w:val="111111"/>
          <w:sz w:val="28"/>
          <w:sz w:val="28"/>
          <w:szCs w:val="28"/>
          <w:rtl w:val="true"/>
          <w:lang w:bidi="fa-IR"/>
        </w:rPr>
        <w:t>فطرت و عقل انسان و همه عاقلان حکم می‌کنند که این شخص باید به کسی رجوع کند که در استنباط و تطبیق احکام دارای تخصص است و به آن اشتغال دارد؛ زیرا وی دارای مهارت‌هایی است که به او این شایستگی و صلاحیت را می‌دهد تا کسانی که فاقد چنین مهارت و تخصصی هستند، به او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کار پزشکی به پزشک و برای کار مهندسی به مهندس مراجعه می‌کند؛ زیرا وی در این دو بخش فاقد تخصص و دانستنی‌های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براساس فطرت و سرشت خود همیشه ماهرترین پزشکان متخصص را بر دیگران ترجیح می‌دهد و به شخص دیگری مراجعه نمی‌کند؛ مگر زمانی که استفاده از این افراد برای وی مقدور نباشد</w:t>
      </w:r>
      <w:r>
        <w:rPr>
          <w:rFonts w:eastAsia="IRNazanin" w:cs="IRNazanin"/>
          <w:color w:val="111111"/>
          <w:sz w:val="28"/>
          <w:szCs w:val="28"/>
          <w:rtl w:val="true"/>
          <w:lang w:bidi="fa-IR"/>
        </w:rPr>
        <w:t>.</w:t>
      </w:r>
      <w:bookmarkStart w:id="209" w:name="pg5052_32459"/>
    </w:p>
    <w:p>
      <w:pPr>
        <w:pStyle w:val="BookText"/>
        <w:rPr/>
      </w:pPr>
      <w:bookmarkEnd w:id="209"/>
      <w:r>
        <w:rPr>
          <w:rFonts w:ascii="IRNazanin" w:hAnsi="IRNazanin" w:eastAsia="IRNazanin"/>
          <w:color w:val="111111"/>
          <w:sz w:val="28"/>
          <w:sz w:val="28"/>
          <w:szCs w:val="28"/>
          <w:rtl w:val="true"/>
          <w:lang w:bidi="fa-IR"/>
        </w:rPr>
        <w:t>خداوند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آگاهان بپرسید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در آیه دیگر پس از بیان فطری بودن مراجعه به آگاهان،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آنان‌که می‌دانند با آنان‌که نمی‌دانند، مساوی‌اند</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و سرشت انسان او را وامی‌دارد تا به کسی مراجعه کند که به صداقت و اخلاص او ایمان و اعتقاد داشته باشد و هر اندازه آن مسئله مهم‌تر باشد، انسان باید اهتمام بیشتری را برای یافتن شخصی که واجد تمام شرایط متناسب با یک کار موفق و سالم است، به کار گیرد تا آن کار به بهترین شکل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بزرگترین پدیده‌ای است که ممکن است انسان با آن روبه‌رو شود؛ زیرا دین با تمام امور زندگی فردی و اجتماعی انسان ارتباط دارد و سرنوشت و آینده انسان در دنیا و آخرت به آن بستگی دارد و هر کوتاهی که از او سربزند، به‌طور مستقیم در زندگی و سرنوشت انسان تأثیر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باید بکوشد کسی را به‌عنوان پیشوا و معلم و مرشد خود برگزیند که دارای تمام شرایط و تعهداتی باشد که او را در علم، گفتار و کردار به بالاترین درجه اعتماد و اطمینان برساند؛ این فرد همان مجتهد عادلی است که پیش از پرداختن به ظاهر به باطن خود پرداخته و ظاهر او نشانگر باطن وی و دارای مهارت‌ها و شایستگی‌های بسیار باشد که فقیهان در کتاب‌های مربوطه ذکر کرده‌اند</w:t>
      </w:r>
      <w:r>
        <w:rPr>
          <w:rFonts w:eastAsia="IRNazanin" w:cs="IRNazanin"/>
          <w:color w:val="111111"/>
          <w:sz w:val="28"/>
          <w:szCs w:val="28"/>
          <w:rtl w:val="true"/>
          <w:lang w:bidi="fa-IR"/>
        </w:rPr>
        <w:t>.</w:t>
      </w:r>
    </w:p>
    <w:p>
      <w:pPr>
        <w:pStyle w:val="Heading4"/>
        <w:numPr>
          <w:ilvl w:val="3"/>
          <w:numId w:val="1"/>
        </w:numPr>
        <w:rPr/>
      </w:pPr>
      <w:bookmarkStart w:id="210" w:name="__RefHeading___Toc825824_774463916"/>
      <w:bookmarkStart w:id="211" w:name="_Toc78"/>
      <w:bookmarkEnd w:id="210"/>
      <w:r>
        <w:rPr>
          <w:rtl w:val="true"/>
        </w:rPr>
        <w:t>رابطه طب و فقیه</w:t>
      </w:r>
      <w:bookmarkEnd w:id="21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طب یکی از موضوعاتی است که به‌صورت مستقیم و غیرمستقیم با احکام و قوانین اسلامی ارتباط دارد، طبیعی است که پزشک یا بیمار و یا هر شخص دیگری که به شکلی با طب در ارتباط است، باید برای شناخت و آگاهی از دستورهای شرعی به کتاب‌هایی مراجعه کند که زیر نظر آگاه‌ترین مجتهد در</w:t>
      </w:r>
      <w:bookmarkStart w:id="212" w:name="pg5052_32460"/>
    </w:p>
    <w:p>
      <w:pPr>
        <w:pStyle w:val="BookText"/>
        <w:rPr/>
      </w:pPr>
      <w:bookmarkEnd w:id="212"/>
      <w:r>
        <w:rPr>
          <w:rFonts w:ascii="IRNazanin" w:hAnsi="IRNazanin" w:eastAsia="IRNazanin"/>
          <w:color w:val="111111"/>
          <w:sz w:val="28"/>
          <w:sz w:val="28"/>
          <w:szCs w:val="28"/>
          <w:rtl w:val="true"/>
          <w:lang w:bidi="fa-IR"/>
        </w:rPr>
        <w:t>شناخت دین اسلام تألیف شده باشد؛ زیرا مطالعه و آگاهی از این کتاب‌ها در موضع‌گیری‌ها و اقدام‌های آنها مؤثر است</w:t>
      </w:r>
      <w:r>
        <w:rPr>
          <w:rFonts w:eastAsia="IRNazanin" w:cs="IRNazanin"/>
          <w:color w:val="111111"/>
          <w:sz w:val="28"/>
          <w:szCs w:val="28"/>
          <w:rtl w:val="true"/>
          <w:lang w:bidi="fa-IR"/>
        </w:rPr>
        <w:t>.</w:t>
      </w:r>
    </w:p>
    <w:p>
      <w:pPr>
        <w:pStyle w:val="Heading4"/>
        <w:numPr>
          <w:ilvl w:val="3"/>
          <w:numId w:val="1"/>
        </w:numPr>
        <w:rPr/>
      </w:pPr>
      <w:bookmarkStart w:id="213" w:name="__RefHeading___Toc825826_774463916"/>
      <w:bookmarkStart w:id="214" w:name="_Toc79"/>
      <w:bookmarkEnd w:id="213"/>
      <w:r>
        <w:rPr>
          <w:rtl w:val="true"/>
        </w:rPr>
        <w:t>طب از دیدگاه شرع</w:t>
      </w:r>
      <w:bookmarkEnd w:id="214"/>
    </w:p>
    <w:p>
      <w:pPr>
        <w:pStyle w:val="BookText"/>
        <w:rPr/>
      </w:pPr>
      <w:r>
        <w:rPr>
          <w:rFonts w:ascii="IRNazanin" w:hAnsi="IRNazanin" w:eastAsia="IRNazanin"/>
          <w:color w:val="111111"/>
          <w:sz w:val="28"/>
          <w:sz w:val="28"/>
          <w:szCs w:val="28"/>
          <w:rtl w:val="true"/>
          <w:lang w:bidi="fa-IR"/>
        </w:rPr>
        <w:t>بی‌تردید، طب یک وظیفه شرعی و یک واجب کفایی است که اگر مردم آن را ترک کنند، همه گرفتار عذاب می‌شوند و درصورتی‌که برخی از مردم آن را انجام دهند، از دوش دیگران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روایت‌ها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هیچ سرزمینی از وجود سه نفر که در امر دنیا و آخرت آنها به آنان پناه ببرند، بی‌نیاز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در بین آنان نباشند، سرگردانند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فقیهی دانشمند و با ورع؛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 شایسته که فرمانبردار او باشند؛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بصیر و مورد اعتماد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 حضرت عیسی علیه السلام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مداوای مجروحی خودداری کند، در کار کسی که او را مجروح کرده است، شریک خواهد بود؛ زیرا کسی که این شخص را مجروح کرده مقصود وی از بین‌بردن یا آسیب‌رساندن به او بوده و کسی هم که مجروح را مداوا نکرده بهبودی و سلامت او را نخواسته است و در حقیقت خواهان آسیب‌رساندن به او بوده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افزون بر این احادیث، تعالیم دیگر اسلامی هم که مؤمنان را با یکدیگر برادر می‌داند و رسیدگی به امور آنها و برآوردن نیازها و کمک به آنها را واجب می‌داند و به آنها توصیه می‌کند که در زمان گرفتاری یکدیگر را یاری کنند و هرکس نسبت به برادرش مفید باشد و مشکل او را برطرف کند و توصیه‌های دیگری که بسیار زیاد است، طب و پزشکی را هم نمی‌توان استثنا کرد؛ زیرا بر پایه روایت‌های متواتر رسیده، طب از مصادیق این دستورهاست</w:t>
      </w:r>
      <w:r>
        <w:rPr>
          <w:rFonts w:eastAsia="IRNazanin" w:cs="IRNazanin"/>
          <w:color w:val="111111"/>
          <w:sz w:val="28"/>
          <w:szCs w:val="28"/>
          <w:rtl w:val="true"/>
          <w:lang w:bidi="fa-IR"/>
        </w:rPr>
        <w:t>.</w:t>
      </w:r>
    </w:p>
    <w:p>
      <w:pPr>
        <w:pStyle w:val="Heading4"/>
        <w:numPr>
          <w:ilvl w:val="3"/>
          <w:numId w:val="1"/>
        </w:numPr>
        <w:rPr/>
      </w:pPr>
      <w:bookmarkStart w:id="215" w:name="__RefHeading___Toc825828_774463916"/>
      <w:bookmarkStart w:id="216" w:name="_Toc80"/>
      <w:bookmarkEnd w:id="215"/>
      <w:r>
        <w:rPr>
          <w:rtl w:val="true"/>
        </w:rPr>
        <w:t>اهمیت پزشکی در اسلام</w:t>
      </w:r>
      <w:bookmarkEnd w:id="21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بیان اهمیت ویژه دانش پزشکی از دیدگاه اسلام، کافی است تا بدانیم فراگیری این علم یک واجب کفایی و یک مسئولیت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علم را همراه با علم ادیان</w:t>
      </w:r>
      <w:bookmarkStart w:id="217" w:name="pg5052_32461"/>
    </w:p>
    <w:p>
      <w:pPr>
        <w:pStyle w:val="BookText"/>
        <w:rPr/>
      </w:pPr>
      <w:bookmarkEnd w:id="2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با علوم دیگری که در برخی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دو علمی مطرح کرده که شایسته توجه هستند و لازم است برای دستیابی به آنها سعی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ادیان؛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حضرت علی علیه السلام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بر سه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فقه که مربوط به ادیان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طب که مربوط به بدن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که مربوط به زبان است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مرحوم کراجکی در کتاب جواهر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چهارگونه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مربوط به ادیان؛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مربوط به بدن؛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مربوط به زبان؛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 مربوط به شناخت زمان</w:t>
      </w:r>
      <w:r>
        <w:rPr>
          <w:rFonts w:eastAsia="IRNazanin" w:cs="IRNazanin"/>
          <w:color w:val="111111"/>
          <w:sz w:val="28"/>
          <w:szCs w:val="28"/>
          <w:rtl w:val="true"/>
          <w:lang w:bidi="fa-IR"/>
        </w:rPr>
        <w:t xml:space="preserve">. </w:t>
      </w:r>
      <w:r>
        <w:rPr>
          <w:rStyle w:val="FootnoteAnchor"/>
          <w:rtl w:val="true"/>
        </w:rPr>
        <w:footnoteReference w:id="230"/>
      </w:r>
    </w:p>
    <w:p>
      <w:pPr>
        <w:pStyle w:val="Heading4"/>
        <w:numPr>
          <w:ilvl w:val="3"/>
          <w:numId w:val="1"/>
        </w:numPr>
        <w:rPr/>
      </w:pPr>
      <w:bookmarkStart w:id="218" w:name="__RefHeading___Toc825830_774463916"/>
      <w:bookmarkStart w:id="219" w:name="_Toc81"/>
      <w:bookmarkEnd w:id="218"/>
      <w:r>
        <w:rPr>
          <w:rtl w:val="true"/>
        </w:rPr>
        <w:t>جامعیت طب و ضرورت درمان</w:t>
      </w:r>
      <w:bookmarkEnd w:id="219"/>
    </w:p>
    <w:p>
      <w:pPr>
        <w:pStyle w:val="BookText"/>
        <w:rPr/>
      </w:pPr>
      <w:r>
        <w:rPr>
          <w:rFonts w:ascii="IRNazanin" w:hAnsi="IRNazanin" w:eastAsia="IRNazanin"/>
          <w:color w:val="111111"/>
          <w:sz w:val="28"/>
          <w:sz w:val="28"/>
          <w:szCs w:val="28"/>
          <w:rtl w:val="true"/>
          <w:lang w:bidi="fa-IR"/>
        </w:rPr>
        <w:t>از پیامبر گرامی اسلام صلی الله علیه و آله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دردی را فرو نفرستاده است، مگر اینکه شفای آن را نیز فرستاده باشد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بیماری، دارویی هست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از پیامبر اکرم صلی الله علیه و آله 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معالجه خود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دردی را نیافریده است، مگر آنکه برای آن شفایی قرار داده باشد؛ غیر از مرگ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عبارت دیگری از وجود مقدس پیامبر صلی الله علیه و آله نقل شده که فرموده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دردی را فرو نفرستاده است، مگر آنکه دارویی برای آن قرار داده که هر کس آن را دانست، سودش را برده و هر کس نسبت به آن جهل داشت، از آن بی‌بهره می‌ماند؛ مگر مرگ</w:t>
      </w:r>
      <w:r>
        <w:rPr>
          <w:rFonts w:eastAsia="IRNazanin" w:cs="IRNazanin"/>
          <w:color w:val="111111"/>
          <w:sz w:val="28"/>
          <w:szCs w:val="28"/>
          <w:rtl w:val="true"/>
          <w:lang w:bidi="fa-IR"/>
        </w:rPr>
        <w:t xml:space="preserve">. </w:t>
      </w:r>
      <w:r>
        <w:rPr>
          <w:rStyle w:val="FootnoteAnchor"/>
          <w:rtl w:val="true"/>
        </w:rPr>
        <w:footnoteReference w:id="234"/>
      </w:r>
      <w:bookmarkStart w:id="220" w:name="pg5052_32462"/>
    </w:p>
    <w:p>
      <w:pPr>
        <w:pStyle w:val="BookText"/>
        <w:rPr/>
      </w:pPr>
      <w:bookmarkEnd w:id="220"/>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انبیاء علیهم السلام بیمار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مداوای خود اقدام نمی‌کنم تا زمانی که آن که بیمارم کرده همو شفایم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شفا ندهم مگر به معالجه خود بپردازی؛ پس همانا شفا از جانب من است</w:t>
      </w:r>
      <w:r>
        <w:rPr>
          <w:rFonts w:eastAsia="IRNazanin" w:cs="IRNazanin"/>
          <w:color w:val="111111"/>
          <w:sz w:val="28"/>
          <w:szCs w:val="28"/>
          <w:rtl w:val="true"/>
          <w:lang w:bidi="fa-IR"/>
        </w:rPr>
        <w:t xml:space="preserve">. </w:t>
      </w:r>
      <w:r>
        <w:rPr>
          <w:rStyle w:val="FootnoteAnchor"/>
          <w:rtl w:val="true"/>
        </w:rPr>
        <w:footnoteReference w:id="235"/>
      </w:r>
    </w:p>
    <w:p>
      <w:pPr>
        <w:pStyle w:val="Heading4"/>
        <w:numPr>
          <w:ilvl w:val="3"/>
          <w:numId w:val="1"/>
        </w:numPr>
        <w:rPr/>
      </w:pPr>
      <w:bookmarkStart w:id="221" w:name="__RefHeading___Toc825832_774463916"/>
      <w:bookmarkStart w:id="222" w:name="_Toc82"/>
      <w:bookmarkEnd w:id="221"/>
      <w:r>
        <w:rPr>
          <w:rtl w:val="true"/>
        </w:rPr>
        <w:t>رسالت پزشکی</w:t>
      </w:r>
      <w:bookmarkEnd w:id="222"/>
    </w:p>
    <w:p>
      <w:pPr>
        <w:pStyle w:val="BookText"/>
        <w:rPr/>
      </w:pPr>
      <w:r>
        <w:rPr>
          <w:rFonts w:ascii="IRNazanin" w:hAnsi="IRNazanin" w:eastAsia="IRNazanin"/>
          <w:color w:val="111111"/>
          <w:sz w:val="28"/>
          <w:sz w:val="28"/>
          <w:szCs w:val="28"/>
          <w:rtl w:val="true"/>
          <w:lang w:bidi="fa-IR"/>
        </w:rPr>
        <w:t>افزون بر اینکه طب یک مسئولیت دینی است، یک ضرورت اجتماعی، انسانی، رسالت اخلاقی و مسئولیت عقلی نیز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پزشکی یک ضرورت انسانی و اجتماعی است؛ زیرا انسان را وامی‌دارد تا در هدایت حرکت انسان‌ها به‌سوی اهداف و افق‌های انسانی و رسیدن به آرمان‌های انسانی و سعادت و آسایش آنها و برای رسیدن به بالاترین مراتب کمال سهیم باشند و در این راه تمام عوامل و مظاهر فساد و رنج و زحمت را نادیده بگیرند؛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پزشکی، یک مسئولیت عقلی است؛ زیرا برای بقاء و کاستن از رنج‌ها و دردهای انسان، به این علم نیازمندیم؛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پزشکی، یک رسالت اخلاقی است؛ زیرا نشانگر برتری و کمال نفسانی و باعث رضایت و آرامش دیگران است و به همین دلیل هیچ‌کس عذر طبیبی را که توانایی درمان بیمار را دارد اما به بهانه اینکه بیمار هزینه نمی‌پردازد یا کم می‌پردازد، درمان او را ترک کند، نمی‌پذیرد و همگان چنین پزشکی را فاقد اخلاق شایسته و والا می‌دانند</w:t>
      </w:r>
      <w:r>
        <w:rPr>
          <w:rFonts w:eastAsia="IRNazanin" w:cs="IRNazanin"/>
          <w:color w:val="111111"/>
          <w:sz w:val="28"/>
          <w:szCs w:val="28"/>
          <w:rtl w:val="true"/>
          <w:lang w:bidi="fa-IR"/>
        </w:rPr>
        <w:t>.</w:t>
      </w:r>
    </w:p>
    <w:p>
      <w:pPr>
        <w:pStyle w:val="Heading4"/>
        <w:numPr>
          <w:ilvl w:val="3"/>
          <w:numId w:val="1"/>
        </w:numPr>
        <w:rPr/>
      </w:pPr>
      <w:bookmarkStart w:id="223" w:name="__RefHeading___Toc825834_774463916"/>
      <w:bookmarkStart w:id="224" w:name="_Toc83"/>
      <w:bookmarkEnd w:id="223"/>
      <w:r>
        <w:rPr>
          <w:rtl w:val="true"/>
        </w:rPr>
        <w:t>طب یا تجارت</w:t>
      </w:r>
      <w:bookmarkEnd w:id="22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آمد، طب از نظر اسلام، تنها یک حرفه و شغل نیست که هدف از آن دستیابی به ثروت دنیوی باشد بلکه در درجه اول یک رسالت انسانی و یک مسئولیت شرعی است؛ زیرا حرفه‌ای که هدف از آن دستیابی به مال و ثروت باشد، صاحب آن حرفه را آزاد می‌گذارد تا با هرکس که ارتباط با او برای وی سودآور است، وارد معامله شود و اگر در آن سودی نبود وارد معامله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رفتاری به‌طور حتم شایسته یک پزشک نیست؛ زیرا اگر پزشکی از درمان مجروحی خودداری کند، در جُرم مجروح‌کننده او شریک</w:t>
      </w:r>
      <w:bookmarkStart w:id="225" w:name="pg5052_32463"/>
    </w:p>
    <w:p>
      <w:pPr>
        <w:pStyle w:val="BookText"/>
        <w:rPr/>
      </w:pPr>
      <w:bookmarkEnd w:id="225"/>
      <w:r>
        <w:rPr>
          <w:rFonts w:ascii="IRNazanin" w:hAnsi="IRNazanin" w:eastAsia="IRNazanin"/>
          <w:color w:val="111111"/>
          <w:sz w:val="28"/>
          <w:sz w:val="28"/>
          <w:szCs w:val="28"/>
          <w:rtl w:val="true"/>
          <w:lang w:bidi="fa-IR"/>
        </w:rPr>
        <w:t>است و پزشک چنین اختیاری را ندارد که به دلیل مطالبه یا دریافت أجرت بیشتر و یا به هر دلیل دیگر در درمان بیمار سهل‌انگاری نماید که در آینده درباره آن سخن خواهیم گفت</w:t>
      </w:r>
      <w:r>
        <w:rPr>
          <w:rFonts w:eastAsia="IRNazanin" w:cs="IRNazanin"/>
          <w:color w:val="111111"/>
          <w:sz w:val="28"/>
          <w:szCs w:val="28"/>
          <w:rtl w:val="true"/>
          <w:lang w:bidi="fa-IR"/>
        </w:rPr>
        <w:t>.</w:t>
      </w:r>
    </w:p>
    <w:p>
      <w:pPr>
        <w:pStyle w:val="Heading4"/>
        <w:numPr>
          <w:ilvl w:val="3"/>
          <w:numId w:val="1"/>
        </w:numPr>
        <w:rPr/>
      </w:pPr>
      <w:bookmarkStart w:id="226" w:name="__RefHeading___Toc825836_774463916"/>
      <w:bookmarkStart w:id="227" w:name="_Toc84"/>
      <w:bookmarkEnd w:id="226"/>
      <w:r>
        <w:rPr>
          <w:rtl w:val="true"/>
        </w:rPr>
        <w:t>دستمزد پزشک</w:t>
      </w:r>
      <w:bookmarkEnd w:id="227"/>
    </w:p>
    <w:p>
      <w:pPr>
        <w:pStyle w:val="BookText"/>
        <w:rPr/>
      </w:pPr>
      <w:r>
        <w:rPr>
          <w:rFonts w:ascii="IRNazanin" w:hAnsi="IRNazanin" w:eastAsia="IRNazanin"/>
          <w:color w:val="111111"/>
          <w:sz w:val="28"/>
          <w:sz w:val="28"/>
          <w:szCs w:val="28"/>
          <w:rtl w:val="true"/>
          <w:lang w:bidi="fa-IR"/>
        </w:rPr>
        <w:t>آنچه گفتیم به این معنی نیست که پزشک نباید دستمزد بگیرد؛ زیرا دراین‌صورت بیشتر پزشکان سربار دیگران می‌شوند و مردم رغبتی برای آموختن این علم از خود نشان نمی‌دهند چه رسد به اینکه از خود نبوغ و ابتکاری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بشر نه‌تنها از یک عنصر بااهمیت بلکه از مهم‌ترین عناصر آسایش و سعادت و پیشرفت در مراتب گوناگون کمال و مجد و عظمت محروم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عسگری علیه السلام به پزشک نصرانی </w:t>
      </w:r>
      <w:r>
        <w:rPr>
          <w:rStyle w:val="FootnoteAnchor"/>
          <w:rtl w:val="true"/>
        </w:rPr>
        <w:footnoteReference w:id="236"/>
      </w:r>
      <w:r>
        <w:rPr>
          <w:rFonts w:ascii="IRNazanin" w:hAnsi="IRNazanin" w:eastAsia="IRNazanin"/>
          <w:color w:val="111111"/>
          <w:sz w:val="28"/>
          <w:sz w:val="28"/>
          <w:szCs w:val="28"/>
          <w:rtl w:val="true"/>
          <w:lang w:bidi="fa-IR"/>
        </w:rPr>
        <w:t>که او را حجامت کرده بود، یک جامه‌دان و پنجاه دینار و بار دیگر سه دینار هدیه داد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دستمزد پزشک به مقدار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السمحاق</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خراشی است که به استخوان نرسیده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از ابن‌عباس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حجامت کرد و دستمزد حجامت‌کننده را پرداخت</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روایات دیگر که دلالت بر جواز دریافت دستمزد توسط حجامت‌کننده دارند، در کتاب‌های گوناگون موجود است؛ اما روایاتی هم مخالف این روایات وارد شده است که شیخ آنها را حمل بر کراهت کرده است</w:t>
      </w:r>
      <w:r>
        <w:rPr>
          <w:rFonts w:eastAsia="IRNazanin" w:cs="IRNazanin"/>
          <w:color w:val="111111"/>
          <w:sz w:val="28"/>
          <w:szCs w:val="28"/>
          <w:rtl w:val="true"/>
          <w:lang w:bidi="fa-IR"/>
        </w:rPr>
        <w:t xml:space="preserve">. </w:t>
      </w:r>
      <w:r>
        <w:rPr>
          <w:rStyle w:val="FootnoteAnchor"/>
          <w:rtl w:val="true"/>
        </w:rPr>
        <w:footnoteReference w:id="241"/>
      </w:r>
      <w:bookmarkStart w:id="228" w:name="pg5052_32464"/>
    </w:p>
    <w:p>
      <w:pPr>
        <w:pStyle w:val="BookText"/>
        <w:rPr/>
      </w:pPr>
      <w:bookmarkEnd w:id="228"/>
      <w:r>
        <w:rPr>
          <w:rFonts w:ascii="IRNazanin" w:hAnsi="IRNazanin" w:eastAsia="IRNazanin"/>
          <w:color w:val="111111"/>
          <w:sz w:val="28"/>
          <w:sz w:val="28"/>
          <w:szCs w:val="28"/>
          <w:rtl w:val="true"/>
          <w:lang w:bidi="fa-IR"/>
        </w:rPr>
        <w:t>علامه قدس سره در کتاب المنتهی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اجیر گرفتن برای ختنه و مداوا و بریدن گوشت‌های اضافی و گرفتن دستمزد برای این کار جایز است و مخالفی در این قول سراغ نداریم؛ زیرا این کارها از نظر شرع جایز و مورد نیاز مردم است به همین دلیل مثل تمام کارهای مباح دیگر می‌توان برای انجام آن اجیر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اجیرگرفتن برای سرمه‌کشیدن خواه سرمه مال بیمار باشد و خواه از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کند که به عهده طبیب باشد، جایز نیست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محمدبن‌مسلم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 السلام درباره شخصی که با دارو به درمان مردم می‌پردازد و طبق قرارداد دستمزد دریافت می‌کند،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243"/>
      </w:r>
    </w:p>
    <w:p>
      <w:pPr>
        <w:pStyle w:val="Heading4"/>
        <w:numPr>
          <w:ilvl w:val="3"/>
          <w:numId w:val="1"/>
        </w:numPr>
        <w:rPr/>
      </w:pPr>
      <w:bookmarkStart w:id="229" w:name="__RefHeading___Toc825838_774463916"/>
      <w:bookmarkStart w:id="230" w:name="_Toc85"/>
      <w:bookmarkEnd w:id="229"/>
      <w:r>
        <w:rPr>
          <w:rtl w:val="true"/>
        </w:rPr>
        <w:t>تجاری شدن طب و سطحی شدن آن</w:t>
      </w:r>
      <w:bookmarkEnd w:id="23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اگر هدف از آموختن علم طب رسیدن به مال و ثروت باشد و از هرگونه انگیزه عاطفی و احساس انسانی و مسئولیت شرعی و اخلاقی خالی باشد، دراین‌صورت افزون بر اینکه ممکن است این علم مانند بسیاری از علوم دیگر باعث وبال انسان و انسانیت شود، میزان ابتکار و اختراع و ژرف‌نگری در این علم کاهش پیدا خواهد کرد؛ به‌گونه‌ای که با شمار شاغلین این حرفه تناسب ندارد و در این عرصه معلوماتی دقیق و بااهمیت و قابل ارائه به ملت‌ها و نسل‌ها باقی نمی‌ماند که بتواند در برابر آنها افق‌های تازه‌ای در زمینه‌های مختلف باز کند، مؤسسه‌های پزشکی نیز به‌صورت خشک و بی‌جان درمی‌آیند؛ چرا که دراین‌صورت به اندازه‌ای که برای غارت و چپاول ثروت و اموال انسان تلاش می‌کنند و باعث افزایش گرفتاری‌ها و مشکلات انسان می‌شوند، برای خوشبختی و سعادت او تلاش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شمارش معکوس برای شکوفایی علوم آغاز و بیشتر دانشجویان به‌سوی معلومات سطحی و به دنبال آن به‌سوی جهل و نادانی می‌گرایند و در نتیجه گرفتار جهلی می‌شوند که نیرنگ و فریب را به دنبال دارد و انسان اخلاقیات و انسانیت خود را از دست می‌دهد و به موجودی پست و فرومایه تبدیل می‌شود و به تعبیر امیرالمؤمنین علیه السلام حیوان بسته‌شده‌ای را می‌ماند که همه همت او علف است</w:t>
      </w:r>
      <w:r>
        <w:rPr>
          <w:rFonts w:eastAsia="IRNazanin" w:cs="IRNazanin"/>
          <w:color w:val="111111"/>
          <w:sz w:val="28"/>
          <w:szCs w:val="28"/>
          <w:rtl w:val="true"/>
          <w:lang w:bidi="fa-IR"/>
        </w:rPr>
        <w:t>.</w:t>
      </w:r>
      <w:bookmarkStart w:id="231" w:name="pg5052_32465"/>
    </w:p>
    <w:p>
      <w:pPr>
        <w:pStyle w:val="Heading4"/>
        <w:numPr>
          <w:ilvl w:val="3"/>
          <w:numId w:val="1"/>
        </w:numPr>
        <w:rPr/>
      </w:pPr>
      <w:bookmarkStart w:id="232" w:name="__RefHeading___Toc825840_774463916"/>
      <w:bookmarkStart w:id="233" w:name="_Toc86"/>
      <w:bookmarkEnd w:id="231"/>
      <w:bookmarkEnd w:id="232"/>
      <w:r>
        <w:rPr>
          <w:rtl w:val="true"/>
        </w:rPr>
        <w:t>حبس پزشکان بی اطلاع</w:t>
      </w:r>
      <w:bookmarkEnd w:id="233"/>
    </w:p>
    <w:p>
      <w:pPr>
        <w:pStyle w:val="BookText"/>
        <w:rPr/>
      </w:pPr>
      <w:r>
        <w:rPr>
          <w:rFonts w:ascii="IRNazanin" w:hAnsi="IRNazanin" w:eastAsia="IRNazanin"/>
          <w:color w:val="111111"/>
          <w:sz w:val="28"/>
          <w:sz w:val="28"/>
          <w:szCs w:val="28"/>
          <w:rtl w:val="true"/>
          <w:lang w:bidi="fa-IR"/>
        </w:rPr>
        <w:t xml:space="preserve">از آنچه گفته شد، پی می‌بریم که اسلام در برابر این پدیده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بی‌اطلاع‌بودن پزشک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و مصمم ایستاده تا جایی که از حضرت علی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امام لازم است که دانشمندان فاسق و پزشکان بی‌اطلاع و نادان را زندانی کند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لازم است؛ زیرا اشتغال شخص ناآگاه به طبابت در بسیاری از اوقات افزایش دردها و سختی‌های بیمار را درپی دارد و آسایش و آینده بیمار را با خطرهای بزرگی روبه‌رو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عالمان فاسق، دین را به فساد می‌کشانند، پزشکان ناآگاه نیز به بدن آسیب رسانده، راحتی و سعادت در دنیا را از انسان دور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است جلوی کار آنها گرفته شود و با قدرت در برابر آنها ایستادگی شود</w:t>
      </w:r>
      <w:r>
        <w:rPr>
          <w:rFonts w:eastAsia="IRNazanin" w:cs="IRNazanin"/>
          <w:color w:val="111111"/>
          <w:sz w:val="28"/>
          <w:szCs w:val="28"/>
          <w:rtl w:val="true"/>
          <w:lang w:bidi="fa-IR"/>
        </w:rPr>
        <w:t>.</w:t>
      </w:r>
    </w:p>
    <w:p>
      <w:pPr>
        <w:pStyle w:val="Heading4"/>
        <w:numPr>
          <w:ilvl w:val="3"/>
          <w:numId w:val="1"/>
        </w:numPr>
        <w:rPr/>
      </w:pPr>
      <w:bookmarkStart w:id="234" w:name="__RefHeading___Toc825842_774463916"/>
      <w:bookmarkStart w:id="235" w:name="_Toc87"/>
      <w:bookmarkEnd w:id="234"/>
      <w:r>
        <w:rPr>
          <w:rtl w:val="true"/>
        </w:rPr>
        <w:t>پزشک بی معلومات، ضامن اعمال خود است</w:t>
      </w:r>
      <w:bookmarkEnd w:id="235"/>
    </w:p>
    <w:p>
      <w:pPr>
        <w:pStyle w:val="BookText"/>
        <w:rPr/>
      </w:pPr>
      <w:r>
        <w:rPr>
          <w:rFonts w:ascii="IRNazanin" w:hAnsi="IRNazanin" w:eastAsia="IRNazanin"/>
          <w:color w:val="111111"/>
          <w:sz w:val="28"/>
          <w:sz w:val="28"/>
          <w:szCs w:val="28"/>
          <w:rtl w:val="true"/>
          <w:lang w:bidi="fa-IR"/>
        </w:rPr>
        <w:t>در ادامه مطالب گذشته باید بگوییم که اشخاص فاقد دانستنی‌های پزشکی که به این شغل پرداخته‌اند و به‌جای اصلاح و بهبود بیماران به آنان آسیب رسانده‌اند، از نظر عقل، عرف و شرع و براساس قاعده فقهی باید در برابر اعمال خود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قاعده فقهی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تلف‌کننده‌ای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این افراد به مرگ بیمار بینجامد، باید دیه قتل غیر عمد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میان فقها امری مسلم است و هیچ اختلافی بین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التنقیح آمده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پزشکی که به خاطر عدم دانستنی‌های لازم خسارتی وارد کرد، ضامن است و این مسئله اجماعی است</w:t>
      </w:r>
      <w:r>
        <w:rPr>
          <w:rFonts w:eastAsia="IRNazanin" w:cs="IRNazanin"/>
          <w:color w:val="111111"/>
          <w:sz w:val="28"/>
          <w:szCs w:val="28"/>
          <w:rtl w:val="true"/>
          <w:lang w:bidi="fa-IR"/>
        </w:rPr>
        <w:t xml:space="preserve">. </w:t>
      </w:r>
      <w:r>
        <w:rPr>
          <w:rStyle w:val="FootnoteAnchor"/>
          <w:rtl w:val="true"/>
        </w:rPr>
        <w:footnoteReference w:id="245"/>
      </w:r>
      <w:bookmarkStart w:id="236" w:name="pg5052_32466"/>
    </w:p>
    <w:p>
      <w:pPr>
        <w:pStyle w:val="BookText"/>
        <w:rPr/>
      </w:pPr>
      <w:bookmarkEnd w:id="236"/>
      <w:r>
        <w:rPr>
          <w:rFonts w:ascii="IRNazanin" w:hAnsi="IRNazanin" w:eastAsia="IRNazanin"/>
          <w:color w:val="111111"/>
          <w:sz w:val="28"/>
          <w:sz w:val="28"/>
          <w:szCs w:val="28"/>
          <w:rtl w:val="true"/>
          <w:lang w:bidi="fa-IR"/>
        </w:rPr>
        <w:t>این مسئله در میان عالمان غیرشیعه هم اجماعی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آنها از پیامبر صلی الله علیه و آله نقل کرده‌اند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سابقه آشنایی با طب ندارد و به طبابت بپردازد، ضامن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بدون آشنایی با طب به این کار بپردازد و موجب از بین‌رفتن کسی و یا خسارت کمتری شود، ضامن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در متن عربی این روایت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که از نظر لغت نشان‌دهنده این است که شخص دست به هرکاری می‌زند که برای او دشوار است و موجب تکلف او می‌شود مانند کلماتی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تشجّع، تصبّر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امیرالمؤمنین علی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گرفتاری و ابتلاء شخصی دخالت داشته‌ای بر تو واجب است با درمان از او دلجویی کنی</w:t>
      </w:r>
      <w:r>
        <w:rPr>
          <w:rFonts w:eastAsia="IRNazanin" w:cs="IRNazanin"/>
          <w:color w:val="111111"/>
          <w:sz w:val="28"/>
          <w:szCs w:val="28"/>
          <w:rtl w:val="true"/>
          <w:lang w:bidi="fa-IR"/>
        </w:rPr>
        <w:t xml:space="preserve">. </w:t>
      </w:r>
      <w:r>
        <w:rPr>
          <w:rStyle w:val="FootnoteAnchor"/>
          <w:rtl w:val="true"/>
        </w:rPr>
        <w:footnoteReference w:id="249"/>
      </w:r>
    </w:p>
    <w:p>
      <w:pPr>
        <w:pStyle w:val="Heading4"/>
        <w:numPr>
          <w:ilvl w:val="3"/>
          <w:numId w:val="1"/>
        </w:numPr>
        <w:rPr/>
      </w:pPr>
      <w:bookmarkStart w:id="237" w:name="__RefHeading___Toc825844_774463916"/>
      <w:bookmarkStart w:id="238" w:name="_Toc88"/>
      <w:bookmarkEnd w:id="237"/>
      <w:r>
        <w:rPr>
          <w:rtl w:val="true"/>
        </w:rPr>
        <w:t>ضمانت پزشک آشنا به طب</w:t>
      </w:r>
      <w:bookmarkEnd w:id="238"/>
    </w:p>
    <w:p>
      <w:pPr>
        <w:pStyle w:val="BookText"/>
        <w:rPr/>
      </w:pPr>
      <w:r>
        <w:rPr>
          <w:rFonts w:ascii="IRNazanin" w:hAnsi="IRNazanin" w:eastAsia="IRNazanin"/>
          <w:color w:val="111111"/>
          <w:sz w:val="28"/>
          <w:sz w:val="28"/>
          <w:szCs w:val="28"/>
          <w:rtl w:val="true"/>
          <w:lang w:bidi="fa-IR"/>
        </w:rPr>
        <w:t>بی‌شک پزشکی که از مسائل طب آگاهی دارد، اگر در انجام وظیفه خود کوتاهی کند ضامن است، چه از بیمار یا ولی او رضایت‌نامه گرفته باشد یا خیر و چه با اجازه بیمار به درمان او پرداخته باشد یا بدون اجازه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این ضمان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مسئولیت شرعی است که بر این عمل مترتب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شخص ختنه‌کننده‌ای را که نوک آلت پسربچه‌ای را قطع کرده بود، ضامن دانست؛ </w:t>
      </w:r>
      <w:r>
        <w:rPr>
          <w:rStyle w:val="FootnoteAnchor"/>
          <w:rtl w:val="true"/>
        </w:rPr>
        <w:footnoteReference w:id="250"/>
      </w:r>
      <w:r>
        <w:rPr>
          <w:rFonts w:ascii="IRNazanin" w:hAnsi="IRNazanin" w:eastAsia="IRNazanin"/>
          <w:color w:val="111111"/>
          <w:sz w:val="28"/>
          <w:sz w:val="28"/>
          <w:szCs w:val="28"/>
          <w:rtl w:val="true"/>
          <w:lang w:bidi="fa-IR"/>
        </w:rPr>
        <w:t>زیرا او در انجام وظیفه‌اش کوتاهی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صحیحه است و هیچ اختلافی در آن نیست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اما اگر شخص نه تنها در انجام وظیفه‌اش کوتاهی نکرده باشد بلکه پزشک حاذق و ماهری باشد ولی بااین‌حال بیمار تلف شود یا بعضی از اعضای او از کار بیفتد، درصورتی‌که بیمار طفل یا دیوانه باشد و پزشک هم از اولیاء آنها رضایت‌نامه گرفته باشد یا اینکه بیمار بالغ و عاقل باشد و از او رضایت‌نامه گرفته باشد، پزشک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ضحاک‌بن‌مزاحم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برای مردم خطبه‌ای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دامپزشکان و پزشکان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انسانی یا حیوانی را درمان کند، باید رضایت‌نامه بگیرد در غیر این صورت اگر مورد درمان تلف شد، ضامن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علی علیه السلام درباره طبیب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بر آنچه درمان می‌کند شاهد نگیرد، کسی را غیر از خودش سرزنش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طبابت یا دامپزشکی می‌پردازد باید از ولی بیمار رضایت‌نامه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ضامن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نه تنها ضعف سند این روایت با عمل مشهور به آن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مورد ادعای اجماع هم شده است</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اینکه روایت می‌گوید، پیش از درمان باید رضایت بگیرد، برای برداشتن</w:t>
      </w:r>
    </w:p>
    <w:p>
      <w:pPr>
        <w:pStyle w:val="BookText"/>
        <w:rPr/>
      </w:pPr>
      <w:r>
        <w:rPr>
          <w:rFonts w:ascii="IRNazanin" w:hAnsi="IRNazanin" w:eastAsia="IRNazanin"/>
          <w:color w:val="111111"/>
          <w:sz w:val="28"/>
          <w:sz w:val="28"/>
          <w:szCs w:val="28"/>
          <w:rtl w:val="true"/>
          <w:lang w:bidi="fa-IR"/>
        </w:rPr>
        <w:t xml:space="preserve">مسئولیت پیش از ثابت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اجازه‌گرفتن برای انجام کار است که ثابت‌نشدن حق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گرفتن رضایت جایز نبود، هیچ پزشکی اقدام به درمان نمی‌کرد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تنها اجازه بیمار و ولی او به پزشک بدون بریء الذمه کردن در عدم ضمان کافی است؟</w:t>
      </w:r>
    </w:p>
    <w:p>
      <w:pPr>
        <w:pStyle w:val="BookText"/>
        <w:rPr/>
      </w:pPr>
      <w:r>
        <w:rPr>
          <w:rFonts w:ascii="IRNazanin" w:hAnsi="IRNazanin" w:eastAsia="IRNazanin"/>
          <w:color w:val="111111"/>
          <w:sz w:val="28"/>
          <w:sz w:val="28"/>
          <w:szCs w:val="28"/>
          <w:rtl w:val="true"/>
          <w:lang w:bidi="fa-IR"/>
        </w:rPr>
        <w:t>چه بسا کسی بگوید که دراین‌صورت پزشک ضامن نیست؛ زیرا با وجود اذن، ضمان ساقط می‌شود و دیگر اینکه در صورت اذن کار پزشک یک عمل مجاز شرعی است و ضمان را به دنبال ندارد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ولی این دلیل کافی نیست؛ زیرا به این گمان که عملی از نظر شرعی جایز باشد، موجب سقوط ضمان نمی‌شود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و آنچه اجازه داده شده درمان بیمار است نه از بین‌بردن بیمار؛ اما ممکن است دلیل اینکه گفته شد، ضمان با اذن ساقط می‌شود، این باشد که اجازه‌دادن بیمار یا ولی او مثل این است که آنها نتایج عمل بیمار را بر عهده گرفته‌اند و اگر اتفاقی افتاد به آن رضایت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اجازه آنها برداشتن مسئولیت است اما ظاهر این است که اجازه آنها به این معنی نیست که در صورت تلف‌شدن، آنها خواستار دیه و ضمان نیستند؛ زیرا آنها با استناد به اینکه در صورت تلف یا نقص عضو، شارع حق آنان را تضمین کرده به این درمان رضایت داده‌اند و دراین‌صورت قاعده فقهی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بر عهده تلف‌کننده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باقی می‌ماند و به همین دلیل اگر شخصی فرزندش را برای درمان نزد پزشک ببرد و در اثر درمان این طفل فوت کند، بر ضد پزشک شکایت می‌کند و او را مسئول مرگ فرزندش می‌داند</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بررسی مطالب گذشته درمی‌یابیم که نمی‌توان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پیامبر نقل می‌کند،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کارش مداوا است، ضامن نیست</w:t>
      </w:r>
      <w:r>
        <w:rPr>
          <w:rFonts w:eastAsia="IRNazanin" w:cs="IRNazanin"/>
          <w:color w:val="111111"/>
          <w:sz w:val="28"/>
          <w:szCs w:val="28"/>
          <w:rtl w:val="true"/>
          <w:lang w:bidi="fa-IR"/>
        </w:rPr>
        <w:t xml:space="preserve">...». </w:t>
      </w:r>
      <w:r>
        <w:rPr>
          <w:rStyle w:val="FootnoteAnchor"/>
          <w:rtl w:val="true"/>
        </w:rPr>
        <w:footnoteReference w:id="260"/>
      </w:r>
      <w:bookmarkStart w:id="239" w:name="pg5052_32469"/>
    </w:p>
    <w:p>
      <w:pPr>
        <w:pStyle w:val="BookText"/>
        <w:rPr/>
      </w:pPr>
      <w:bookmarkEnd w:id="239"/>
      <w:r>
        <w:rPr>
          <w:rFonts w:ascii="IRNazanin" w:hAnsi="IRNazanin" w:eastAsia="IRNazanin"/>
          <w:color w:val="111111"/>
          <w:sz w:val="28"/>
          <w:sz w:val="28"/>
          <w:szCs w:val="28"/>
          <w:rtl w:val="true"/>
          <w:lang w:bidi="fa-IR"/>
        </w:rPr>
        <w:t>مقصود از روایت این است که در صورت گرفتن رضایت‌نامه ضامن نیست و این پس از حمل مطلق بر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اثبات ضمان به اجماع نیز نمی‌توان استناد کرد؛ زیرا به ظاهر یا دست کم قاعده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بر عهده تلف‌کننده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 نیست دراین‌صورت بحث ما نیز حجت نیست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روایتی که از حضرت علی علیه السلام در مورد ضمان ختنه‌کننده نقل شد، برای ضمان در مورد بحث ما صحیح نیست؛ زیرا روایت در مورد خاص است و موارد دیگر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پیش‌تر اشاره کردیم و از جواهرالکلام نقل کردیم به احتمال زیاد حضرت آن فرد را به‌دلیل کوتاهی در انجام وظیفه‌اش ضامن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پزشک ماهری بدون اجازه از فرد و به‌خاطر روایتی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درمان مجروحی خودداری کند با مجروح‌کننده او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درمان نفس محترمه‌ای را حفظ می‌کند، اقدام به درمان کرد و بیمار تلف شد، او هم ضامن است؛ زیرا تلف‌شدن موجب ضمان و مانند تأدیب کودک و مانند آن است</w:t>
      </w:r>
      <w:r>
        <w:rPr>
          <w:rFonts w:eastAsia="IRNazanin" w:cs="IRNazanin"/>
          <w:color w:val="111111"/>
          <w:sz w:val="28"/>
          <w:szCs w:val="28"/>
          <w:rtl w:val="true"/>
          <w:lang w:bidi="fa-IR"/>
        </w:rPr>
        <w:t xml:space="preserve">. </w:t>
      </w:r>
      <w:r>
        <w:rPr>
          <w:rStyle w:val="FootnoteAnchor"/>
          <w:rtl w:val="true"/>
        </w:rPr>
        <w:footnoteReference w:id="262"/>
      </w:r>
    </w:p>
    <w:p>
      <w:pPr>
        <w:pStyle w:val="Heading4"/>
        <w:numPr>
          <w:ilvl w:val="3"/>
          <w:numId w:val="1"/>
        </w:numPr>
        <w:rPr/>
      </w:pPr>
      <w:bookmarkStart w:id="240" w:name="__RefHeading___Toc825846_774463916"/>
      <w:bookmarkStart w:id="241" w:name="_Toc89"/>
      <w:bookmarkEnd w:id="240"/>
      <w:r>
        <w:rPr>
          <w:rtl w:val="true"/>
        </w:rPr>
        <w:t>دو روایت که ارتباطی به ضمان ندارند</w:t>
      </w:r>
      <w:bookmarkEnd w:id="241"/>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شغل ما جراحی است و محل را با آتش داغ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حکمی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نوع سم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الاسمحیقون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آنها می‌دهیم؟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بیمار بر اثر استفاده از این سم‌ها فوت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فوت کند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حمدان‌بن‌اسحاق می‌گوید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پسری داشتم که به سنگ کلیه مبتلا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 تنها با عمل جراحی درمان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جراحی کردم اما پسرم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مرگ پسرت شریک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نامه‌ای به امام حسن عسکری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در جواب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گناهی نداری، تو به دنبال درمان بودی اما زمان مرگ فرزندت فرا رسیده بود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روایت اول نه ضمان را اثبات می‌کند نه عدم ضمان را بلکه ناظر به جواز اقدام به عمل است اگرچه منجر به فوت بیمار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روایت دوم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موردی است که خود ولی بیمار اقدام‌کننده به عمل جراحی باشد و اینکه حضرت برای بیان علت فرمود تو دنبال مداوا رفتی ولی زمان مرگ فرزندت فرا رسیده بود، مربوط به عدم ضمان نیست تا اینکه ما در همه‌جا به این بیان امام استناد کنیم بلکه روایت در مقام نفی عذاب اخروی است؛ چرا که شیعیان گفته بودند تو در قتل فرزندت شریک هستی و افزون بر آن روایت از نظر سند نیز واضح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پزشک قصد دارد دست به درمانی بزند که احتمال خطر در آن وجود دارد، اشکال ندارد از ولی بیمار که کودک یا مجنون باشد، رضایت‌نامه بگیرد و در غیر این صورت از خود بیمار رضایت‌نامه گرفته شود تا اینکه ضمان ناشی از تلف، شامل وی نگردد</w:t>
      </w:r>
      <w:r>
        <w:rPr>
          <w:rFonts w:eastAsia="IRNazanin" w:cs="IRNazanin"/>
          <w:color w:val="111111"/>
          <w:sz w:val="28"/>
          <w:szCs w:val="28"/>
          <w:rtl w:val="true"/>
          <w:lang w:bidi="fa-IR"/>
        </w:rPr>
        <w:t>.</w:t>
      </w:r>
      <w:bookmarkStart w:id="242" w:name="pg5052_32471"/>
    </w:p>
    <w:p>
      <w:pPr>
        <w:pStyle w:val="Heading3"/>
        <w:numPr>
          <w:ilvl w:val="2"/>
          <w:numId w:val="1"/>
        </w:numPr>
        <w:rPr/>
      </w:pPr>
      <w:bookmarkStart w:id="243" w:name="__RefHeading___Toc825848_774463916"/>
      <w:bookmarkStart w:id="244" w:name="_Toc90"/>
      <w:bookmarkEnd w:id="242"/>
      <w:bookmarkEnd w:id="243"/>
      <w:r>
        <w:rPr/>
        <w:t>2</w:t>
      </w:r>
      <w:r>
        <w:rPr>
          <w:rtl w:val="true"/>
        </w:rPr>
        <w:t xml:space="preserve">. </w:t>
      </w:r>
      <w:r>
        <w:rPr>
          <w:rtl w:val="true"/>
        </w:rPr>
        <w:t>دانشجو پیش از آنکه پزشک شود</w:t>
      </w:r>
      <w:bookmarkEnd w:id="244"/>
    </w:p>
    <w:p>
      <w:pPr>
        <w:pStyle w:val="Heading4"/>
        <w:numPr>
          <w:ilvl w:val="3"/>
          <w:numId w:val="1"/>
        </w:numPr>
        <w:rPr/>
      </w:pPr>
      <w:bookmarkStart w:id="245" w:name="__RefHeading___Toc825850_774463916"/>
      <w:bookmarkStart w:id="246" w:name="_Toc91"/>
      <w:bookmarkEnd w:id="245"/>
      <w:r>
        <w:rPr>
          <w:rtl w:val="true"/>
        </w:rPr>
        <w:t>ویژگی های دانشجوی پزشکی</w:t>
      </w:r>
      <w:bookmarkEnd w:id="246"/>
    </w:p>
    <w:p>
      <w:pPr>
        <w:pStyle w:val="BookText"/>
        <w:rPr/>
      </w:pPr>
      <w:r>
        <w:rPr>
          <w:rFonts w:ascii="IRNazanin" w:hAnsi="IRNazanin" w:eastAsia="IRNazanin"/>
          <w:color w:val="111111"/>
          <w:sz w:val="28"/>
          <w:sz w:val="28"/>
          <w:szCs w:val="28"/>
          <w:rtl w:val="true"/>
          <w:lang w:bidi="fa-IR"/>
        </w:rPr>
        <w:t xml:space="preserve">شاید با بررسی احادیث فراوانی که ویژگی‌های دانشجوی پزشکی را بیان می‌کند و مشخص‌شدن نظر واقعی اسلام در مورد بیمار و مقام و منزلت او و آنچه خداوند برای بیمار بیان کرده و وظایفی که پزشک در برابر بیمار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فصل آینده درباره آن سخن 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نیازی به بیان اوصاف دانشجوی پزشکی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بااین‌حال، اگر بخواهیم تمام اوصاف و ویژگی‌های دانشجوی علوم پزشکی را در یک جمله خلاصه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علوم پزشکی باید به تمام صفات یک انسان مسلمان آراسته گردد و از نظر فهم، شعور، ژرف‌نگری و اخلاق و رفتار نمایانگر اسلام باشد و اهداف، تعالیم و ارزش‌های اسلامی را در تمام بخش‌های زندگیش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بد نیست، به برخی از ویژگی‌ها و صفاتی که گذشتگان برای دانشجوی علوم پزشکی بیان کرده‌اند، اشاره کنیم اگرچه برخی از آنها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اوصاف مادام که با فطرت سالم انسانی هم‌خوانی داشته باشد، مورد قبول هستند؛ زیرا اسلام دین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بقراط در وصیت‌نامه‌ای که به او نسبت می‌دهند، می‌نویسد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دانشجوی پزشکی آزاده </w:t>
      </w:r>
      <w:r>
        <w:rPr>
          <w:rStyle w:val="FootnoteAnchor"/>
          <w:rtl w:val="true"/>
        </w:rPr>
        <w:footnoteReference w:id="265"/>
      </w:r>
      <w:r>
        <w:rPr>
          <w:rFonts w:ascii="IRNazanin" w:hAnsi="IRNazanin" w:eastAsia="IRNazanin"/>
          <w:color w:val="111111"/>
          <w:sz w:val="28"/>
          <w:sz w:val="28"/>
          <w:szCs w:val="28"/>
          <w:rtl w:val="true"/>
          <w:lang w:bidi="fa-IR"/>
        </w:rPr>
        <w:t>و دارای طبعی نیکو، جوان و دارای اندامی متعادل و اعضاء او متناسب باشد؛ خوش‌فهم باشد و نیکو سخن بگوید، در موقع مشورت دارای رأی</w:t>
      </w:r>
    </w:p>
    <w:p>
      <w:pPr>
        <w:pStyle w:val="BookText"/>
        <w:rPr/>
      </w:pPr>
      <w:r>
        <w:rPr>
          <w:rFonts w:ascii="IRNazanin" w:hAnsi="IRNazanin" w:eastAsia="IRNazanin"/>
          <w:color w:val="111111"/>
          <w:sz w:val="28"/>
          <w:sz w:val="28"/>
          <w:szCs w:val="28"/>
          <w:rtl w:val="true"/>
          <w:lang w:bidi="fa-IR"/>
        </w:rPr>
        <w:t>صحیح باشد، عفیف و شجاع باشد و علاقمند به مادیات نباشد؛ هنگام خشم خویشتن‌دار باشد؛ نه اینکه به‌کلی غضب نکند؛ تیزهوش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با بیماران همکاری کند و با آنان مهربان و رازدار باشد؛ زیرا بسیاری از بیماران پزشکان را از بیماری‌های خود مطلع می‌کنند ولی دوست ندارند دیگران از آن مطلع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 پزشکی باید در زمان فحاشی و بدگویی از جانب بیمار دارای صبر و تحمل باشد، زیرا برخی از بیماران مبتلا به هذیان هستند یا وسواسی‌های سودایی ممکن است با ناسزا در مقابل ما بایستند، در این هنگام خوب است آنان را تحمل کرده و صبور باشیم و توجه داشته باشیم که این عمل به اختیار خود آنها نیست بلکه به خاطر بیماری است که آنها را از حال طبیعی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موی سرش از حد اعتدال خارج نشود، نه آن‌را بتراشد و نه آن‌را بلند کند که زلف‌های انبوه داشته باشد، در مورد ناخن‌هایش نه در نهایت کوتاه کند </w:t>
      </w:r>
      <w:r>
        <w:rPr>
          <w:rStyle w:val="FootnoteAnchor"/>
          <w:rtl w:val="true"/>
        </w:rPr>
        <w:footnoteReference w:id="266"/>
      </w:r>
      <w:r>
        <w:rPr>
          <w:rFonts w:ascii="IRNazanin" w:hAnsi="IRNazanin" w:eastAsia="IRNazanin"/>
          <w:color w:val="111111"/>
          <w:sz w:val="28"/>
          <w:sz w:val="28"/>
          <w:szCs w:val="28"/>
          <w:rtl w:val="true"/>
          <w:lang w:bidi="fa-IR"/>
        </w:rPr>
        <w:t>و نه آنقدر بلند کند که از سر انگشتانش جلوتر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لباس‌هایش سفید و تمیز باشد در راه‌رفتن با عجله نرود؛ زیرا این کار نشانگر سبکی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خیلی هم با کندی راه نرود؛ زیرا این هم نشانگر سستی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برای درمان بیمار دعوت می‌کنند، چهارزانو بنشیند و بدون عجله و اضطراب و با آرامی حال بیمار را جویا شود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الصناعة الطبیة 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علی‌بن‌عباس، در باب دوم مقاله اول، مجموعه‌ای از سفارش‌های خوب در بیان ویژگی‌های دانشجوی پزشکی آمده است که برخی از آنها به بقراط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برای کسی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اصیبعة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این کتاب علاوه بر موضوعات قبلی مطلب زیر را نیز می‌توان استفاده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دانشجوی علوم پزشکی لازم است تا مطیع اوامر الهی باشد؛ استادان خود را احترام کند و در خدمت آنان باشد و آنان را همانند والدین خود بداند و به آنان خوبی کند و حقوق مادی آنان را بپردازد همچنین بر او لازم است فرزند معلمش را برادر خود بداند و بدون دستمزد و هیچ‌گونه شرطی این شغل را به او بیاموزد و همچنین به هرکس که شایستگی</w:t>
      </w:r>
      <w:bookmarkStart w:id="247" w:name="pg5052_32473"/>
    </w:p>
    <w:p>
      <w:pPr>
        <w:pStyle w:val="BookText"/>
        <w:rPr/>
      </w:pPr>
      <w:bookmarkEnd w:id="247"/>
      <w:r>
        <w:rPr>
          <w:rFonts w:ascii="IRNazanin" w:hAnsi="IRNazanin" w:eastAsia="IRNazanin"/>
          <w:color w:val="111111"/>
          <w:sz w:val="28"/>
          <w:sz w:val="28"/>
          <w:szCs w:val="28"/>
          <w:rtl w:val="true"/>
          <w:lang w:bidi="fa-IR"/>
        </w:rPr>
        <w:t>آموختن این علم را دارد، این‌گونه عمل کند و به کسانی که شایستگی ندارند، آموزش ندهد؛ مطالب این علم را باید در سنین پایین‌تر بیاموزد؛ زیرا در این سن چنین کاری آسان‌تر از ایام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دانشجوی پزشکی لازم است تا در بیمارستان بماند و در خدمت اساتید دانشمند و ماهر در این فن باشد و به کسب مهارت در این رشته پرداخته، نسبت به بیماران و احوال آنها اشراف پیدا کند؛ از مصاحبت با اساتید و خدمت به بیماران و آنچه مربوط به احوال و عوارض بیماری‌های مختلف چه خوب و چه بد است، استفاده کرده و آنچه به‌صورت تئوری خوانده به صورت عملی تطبیق کند</w:t>
      </w:r>
      <w:r>
        <w:rPr>
          <w:rFonts w:eastAsia="IRNazanin" w:cs="IRNazanin"/>
          <w:color w:val="111111"/>
          <w:sz w:val="28"/>
          <w:szCs w:val="28"/>
          <w:rtl w:val="true"/>
          <w:lang w:bidi="fa-IR"/>
        </w:rPr>
        <w:t xml:space="preserve">. </w:t>
      </w:r>
      <w:r>
        <w:rPr>
          <w:rStyle w:val="FootnoteAnchor"/>
          <w:rtl w:val="true"/>
        </w:rPr>
        <w:footnoteReference w:id="268"/>
      </w:r>
    </w:p>
    <w:p>
      <w:pPr>
        <w:pStyle w:val="Heading4"/>
        <w:numPr>
          <w:ilvl w:val="3"/>
          <w:numId w:val="1"/>
        </w:numPr>
        <w:rPr/>
      </w:pPr>
      <w:bookmarkStart w:id="248" w:name="__RefHeading___Toc825852_774463916"/>
      <w:bookmarkStart w:id="249" w:name="_Toc92"/>
      <w:bookmarkEnd w:id="248"/>
      <w:r>
        <w:rPr>
          <w:rtl w:val="true"/>
        </w:rPr>
        <w:t>دانشجو و تجربه های پزشکی</w:t>
      </w:r>
      <w:bookmarkEnd w:id="249"/>
    </w:p>
    <w:p>
      <w:pPr>
        <w:pStyle w:val="BookText"/>
        <w:rPr/>
      </w:pPr>
      <w:r>
        <w:rPr>
          <w:rFonts w:ascii="IRNazanin" w:hAnsi="IRNazanin" w:eastAsia="IRNazanin"/>
          <w:color w:val="111111"/>
          <w:sz w:val="28"/>
          <w:sz w:val="28"/>
          <w:szCs w:val="28"/>
          <w:rtl w:val="true"/>
          <w:lang w:bidi="fa-IR"/>
        </w:rPr>
        <w:t xml:space="preserve">افزون بر آنچه گذشت، می‌بینیم شارع هرگز نمی‌پذیرد که دانشجوی پزشکی خود را میدان آزمایش و تجربه پزشکی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خودش آزمایش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مواردی که احتمال ضرر قابل توجهی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خردمند به سه کار اقدام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 سم برای امتحان اگرچه از خطر آن نجات یابد؛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سر و</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حدیث دیگری از امام باقر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چشیدن و بوییدن هر دانه گیاهی خودداری کن مگر اینکه بدانی آن دانه چیست، و از هیچ ظرفی نیاشام مگر اینکه بدانی داخل آن چیست</w:t>
      </w:r>
      <w:r>
        <w:rPr>
          <w:rFonts w:eastAsia="IRNazanin" w:cs="IRNazanin"/>
          <w:color w:val="111111"/>
          <w:sz w:val="28"/>
          <w:szCs w:val="28"/>
          <w:rtl w:val="true"/>
          <w:lang w:bidi="fa-IR"/>
        </w:rPr>
        <w:t xml:space="preserve">. </w:t>
      </w:r>
      <w:r>
        <w:rPr>
          <w:rStyle w:val="FootnoteAnchor"/>
          <w:rtl w:val="true"/>
        </w:rPr>
        <w:footnoteReference w:id="270"/>
      </w:r>
    </w:p>
    <w:p>
      <w:pPr>
        <w:pStyle w:val="Heading4"/>
        <w:numPr>
          <w:ilvl w:val="3"/>
          <w:numId w:val="1"/>
        </w:numPr>
        <w:rPr/>
      </w:pPr>
      <w:bookmarkStart w:id="250" w:name="__RefHeading___Toc825854_774463916"/>
      <w:bookmarkStart w:id="251" w:name="_Toc93"/>
      <w:bookmarkEnd w:id="250"/>
      <w:r>
        <w:rPr>
          <w:rtl w:val="true"/>
        </w:rPr>
        <w:t>استفاده از تخصص و دانش غیرمسلمانان</w:t>
      </w:r>
      <w:bookmarkEnd w:id="251"/>
    </w:p>
    <w:p>
      <w:pPr>
        <w:pStyle w:val="BookText"/>
        <w:rPr/>
      </w:pPr>
      <w:r>
        <w:rPr>
          <w:rFonts w:ascii="IRNazanin" w:hAnsi="IRNazanin" w:eastAsia="IRNazanin"/>
          <w:color w:val="111111"/>
          <w:sz w:val="28"/>
          <w:sz w:val="28"/>
          <w:szCs w:val="28"/>
          <w:rtl w:val="true"/>
          <w:lang w:bidi="fa-IR"/>
        </w:rPr>
        <w:t>حکمت گمشده مؤمن است هر جا آن را یافت، برگیرد پس چرا بهره‌گیری از دانش‌های غیرمسلمانان مانند یهود و نصارا جایز نباشد؟</w:t>
      </w:r>
    </w:p>
    <w:p>
      <w:pPr>
        <w:pStyle w:val="BookText"/>
        <w:rPr/>
      </w:pPr>
      <w:r>
        <w:rPr>
          <w:rFonts w:ascii="IRNazanin" w:hAnsi="IRNazanin" w:eastAsia="IRNazanin"/>
          <w:color w:val="111111"/>
          <w:sz w:val="28"/>
          <w:sz w:val="28"/>
          <w:szCs w:val="28"/>
          <w:rtl w:val="true"/>
          <w:lang w:bidi="fa-IR"/>
        </w:rPr>
        <w:t>استفاده از دانش غیرمسلمانان باید با شرایط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دانستنی‌ها و تخصص‌ها قابل استفاده باشند؛</w:t>
      </w:r>
      <w:bookmarkStart w:id="252" w:name="pg5052_32474"/>
    </w:p>
    <w:p>
      <w:pPr>
        <w:pStyle w:val="BookText"/>
        <w:rPr/>
      </w:pPr>
      <w:bookmarkEnd w:id="25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به آموزش تخصص بسنده کنند و سعی نداشته باشند پا را فراتر نهاده و ما را به عقاید و مذهبشان دعوت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دانش آنان موجب دخالت و نفوذ در امور مسلمانان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توصیه‌ای از ائمه اطهار 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نقل می‌کنند، قبول کنید و آنچه به آن اعتقاد دارند، رها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ائمه اطهار علیهم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گمشده مومن است؛ به دنبال آن بروید هرچند نزد مشرکین باشد؛ زیرا شما سزاوارتر و اهل دانش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قریب به همین مضمون </w:t>
      </w:r>
      <w:r>
        <w:rPr>
          <w:rStyle w:val="FootnoteAnchor"/>
          <w:rtl w:val="true"/>
        </w:rPr>
        <w:footnoteReference w:id="271"/>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جنگ بدر به اسیران مشرکان که توان پرداخت فدیه را نداشتند، دستور داد هرکدام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نفر از فرزندان مسلمانان خواندن و نوشتن بیاموزند تا آزاد شوند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این قضیه خود گویای تمام مطالب است و نیازی به شرح و تفصیل ندارد</w:t>
      </w:r>
      <w:r>
        <w:rPr>
          <w:rFonts w:eastAsia="IRNazanin" w:cs="IRNazanin"/>
          <w:color w:val="111111"/>
          <w:sz w:val="28"/>
          <w:szCs w:val="28"/>
          <w:rtl w:val="true"/>
          <w:lang w:bidi="fa-IR"/>
        </w:rPr>
        <w:t xml:space="preserve">. </w:t>
      </w:r>
      <w:r>
        <w:rPr>
          <w:rStyle w:val="FootnoteAnchor"/>
          <w:rtl w:val="true"/>
        </w:rPr>
        <w:footnoteReference w:id="273"/>
      </w:r>
    </w:p>
    <w:p>
      <w:pPr>
        <w:pStyle w:val="Heading4"/>
        <w:numPr>
          <w:ilvl w:val="3"/>
          <w:numId w:val="1"/>
        </w:numPr>
        <w:rPr/>
      </w:pPr>
      <w:bookmarkStart w:id="253" w:name="__RefHeading___Toc825856_774463916"/>
      <w:bookmarkStart w:id="254" w:name="_Toc94"/>
      <w:bookmarkEnd w:id="253"/>
      <w:r>
        <w:rPr>
          <w:rtl w:val="true"/>
        </w:rPr>
        <w:t>سوگند اسلامی برای پزشک</w:t>
      </w:r>
      <w:bookmarkEnd w:id="254"/>
    </w:p>
    <w:p>
      <w:pPr>
        <w:pStyle w:val="BookText"/>
        <w:rPr/>
      </w:pPr>
      <w:r>
        <w:rPr>
          <w:rFonts w:ascii="IRNazanin" w:hAnsi="IRNazanin" w:eastAsia="IRNazanin"/>
          <w:color w:val="111111"/>
          <w:sz w:val="28"/>
          <w:sz w:val="28"/>
          <w:szCs w:val="28"/>
          <w:rtl w:val="true"/>
          <w:lang w:bidi="fa-IR"/>
        </w:rPr>
        <w:t>پس از آنکه دانشجوی پزشکی فارغ‌التحصیل شد و پزشکی زبردست و ماهر گردید، بهتر است سوگندی را که در ذیل می‌آوریم به 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ستایش خدایی را که پروردگار عالمیان است و درود و سلام بر محمد و اهل بیت پاک او و نفرین خدا بر تمامی دشمنانشان تا روز جزا باد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خداوند قادر متعال و همه مقدساتم و همه کتاب‌های آسمانی، سوگند یاد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می‌کنم که تمام نیرو و توانم را برای درمان بیماران به کار گیرم و امتیازی میان فقرا و ثروتمندان قائل نشوم و هیچ خیانت و سستی و سهل‌انگاری در این کار روا ندارم و با بیماران با اخلاق اسلامی و انسانی رفتار نمایم و در کار خود به تمام احکام شرعی پایبند باشم و آن را امانتی بدانم که خداوند در روز جزا درباره آن از من سؤال خواهد کرد و در أدای این امانت به بهترین وجه ممکن عمل نمایم و خدا را بر این قسم شاهد می‌گیرم که او بهترین شاهدان است</w:t>
      </w:r>
      <w:r>
        <w:rPr>
          <w:rFonts w:eastAsia="IRNazanin" w:cs="IRNazanin"/>
          <w:color w:val="111111"/>
          <w:sz w:val="28"/>
          <w:szCs w:val="28"/>
          <w:rtl w:val="true"/>
          <w:lang w:bidi="fa-IR"/>
        </w:rPr>
        <w:t>.</w:t>
      </w:r>
      <w:bookmarkStart w:id="255" w:name="pg5052_32477"/>
    </w:p>
    <w:p>
      <w:pPr>
        <w:pStyle w:val="Heading3"/>
        <w:numPr>
          <w:ilvl w:val="2"/>
          <w:numId w:val="1"/>
        </w:numPr>
        <w:rPr/>
      </w:pPr>
      <w:bookmarkStart w:id="256" w:name="__RefHeading___Toc825858_774463916"/>
      <w:bookmarkStart w:id="257" w:name="_Toc95"/>
      <w:bookmarkEnd w:id="255"/>
      <w:bookmarkEnd w:id="256"/>
      <w:r>
        <w:rPr/>
        <w:t>3</w:t>
      </w:r>
      <w:r>
        <w:rPr>
          <w:rtl w:val="true"/>
        </w:rPr>
        <w:t xml:space="preserve">. </w:t>
      </w:r>
      <w:r>
        <w:rPr>
          <w:rtl w:val="true"/>
        </w:rPr>
        <w:t>پزشک و درمان</w:t>
      </w:r>
      <w:bookmarkEnd w:id="257"/>
    </w:p>
    <w:p>
      <w:pPr>
        <w:pStyle w:val="Heading4"/>
        <w:numPr>
          <w:ilvl w:val="3"/>
          <w:numId w:val="1"/>
        </w:numPr>
        <w:rPr/>
      </w:pPr>
      <w:bookmarkStart w:id="258" w:name="__RefHeading___Toc825860_774463916"/>
      <w:bookmarkStart w:id="259" w:name="_Toc96"/>
      <w:bookmarkEnd w:id="258"/>
      <w:r>
        <w:rPr>
          <w:rtl w:val="true"/>
        </w:rPr>
        <w:t>پزشک در برابر تکلیف</w:t>
      </w:r>
      <w:bookmarkEnd w:id="259"/>
    </w:p>
    <w:p>
      <w:pPr>
        <w:pStyle w:val="BookText"/>
        <w:rPr/>
      </w:pPr>
      <w:r>
        <w:rPr>
          <w:rFonts w:ascii="IRNazanin" w:hAnsi="IRNazanin" w:eastAsia="IRNazanin"/>
          <w:color w:val="111111"/>
          <w:sz w:val="28"/>
          <w:sz w:val="28"/>
          <w:szCs w:val="28"/>
          <w:rtl w:val="true"/>
          <w:lang w:bidi="fa-IR"/>
        </w:rPr>
        <w:t>بدیهی است که بیمار برای تسکین و درمان دردها و رنج‌های خود نمی‌تواند به هیچ‌کس حتی نزدیک‌ترین افراد و حتی فرزند، پدر و مادرش امیدوار باشد؛ زیرا آنها برای نجات او از بیماری و کاهش درد و رنج او هیچ راه حل و چاره‌ای ندارند؛ به همین دلیل بیمار با تمامی آرزوها و انتظارهایش باید به پزشک ماهر و زبردست مراجعه کند؛ زیرا پزشک می‌تواند از دردهای او بکاهد و او را از گرفتاری بیماری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همان‌گونه که در کتاب‌های مختلف ذکر شده است، درمان و مراجعه به پزشک با توکل بر خداوند منافاتی ندارد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خوردن و آشامیدن برای برطرف‌کردن گرسنگی با توکل بر خدا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پزشک بزرگ‌ترین مسئولیت را در امور دارو و درمان جسمی و روانی بیمار بر عهده می‌گیرد و در حقیقت این پزشک است که می‌تواند به بیمار نشاط و طراوت روحی ببخشد، امید را در او زنده و اطمینان به زندگی و آینده را به او بازگرداند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مسئولیت‌ها و ویژگی‌های پزشک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مورد خود و چه در مورد ارتباط با بیمارانی که باید آنان را درمان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بسیار زیاد و متنوع است</w:t>
      </w:r>
      <w:r>
        <w:rPr>
          <w:rFonts w:eastAsia="IRNazanin" w:cs="IRNazanin"/>
          <w:color w:val="111111"/>
          <w:sz w:val="28"/>
          <w:szCs w:val="28"/>
          <w:rtl w:val="true"/>
          <w:lang w:bidi="fa-IR"/>
        </w:rPr>
        <w:t>.</w:t>
      </w:r>
      <w:bookmarkStart w:id="260" w:name="pg5052_32478"/>
    </w:p>
    <w:p>
      <w:pPr>
        <w:pStyle w:val="Heading4"/>
        <w:numPr>
          <w:ilvl w:val="3"/>
          <w:numId w:val="1"/>
        </w:numPr>
        <w:rPr/>
      </w:pPr>
      <w:bookmarkStart w:id="261" w:name="__RefHeading___Toc825862_774463916"/>
      <w:bookmarkStart w:id="262" w:name="_Toc97"/>
      <w:bookmarkEnd w:id="260"/>
      <w:bookmarkEnd w:id="261"/>
      <w:r>
        <w:rPr>
          <w:rtl w:val="true"/>
        </w:rPr>
        <w:t>وظایف پزشک از دیدگاه اسلام</w:t>
      </w:r>
      <w:bookmarkEnd w:id="262"/>
    </w:p>
    <w:p>
      <w:pPr>
        <w:pStyle w:val="Heading5"/>
        <w:numPr>
          <w:ilvl w:val="4"/>
          <w:numId w:val="1"/>
        </w:numPr>
        <w:rPr/>
      </w:pPr>
      <w:bookmarkStart w:id="263" w:name="__RefHeading___Toc825864_774463916"/>
      <w:bookmarkStart w:id="264" w:name="_Toc98"/>
      <w:bookmarkEnd w:id="263"/>
      <w:r>
        <w:rPr>
          <w:rtl w:val="true"/>
        </w:rPr>
        <w:t>اقدام به درمان</w:t>
      </w:r>
      <w:bookmarkEnd w:id="264"/>
    </w:p>
    <w:p>
      <w:pPr>
        <w:pStyle w:val="BookText"/>
        <w:rPr/>
      </w:pPr>
      <w:r>
        <w:rPr>
          <w:rFonts w:ascii="IRNazanin" w:hAnsi="IRNazanin" w:eastAsia="IRNazanin"/>
          <w:color w:val="111111"/>
          <w:sz w:val="28"/>
          <w:sz w:val="28"/>
          <w:szCs w:val="28"/>
          <w:rtl w:val="true"/>
          <w:lang w:bidi="fa-IR"/>
        </w:rPr>
        <w:t>یک پزشک نمی‌تواند به دلیل نپرداختن و یا کم‌بودن دستمزد، درمان بیمار را به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درمان مجروحی دست بکشد، به‌طور قطع با مجروح‌کننده او شریک است؛ زیرا همانطور که پیش از این گفتیم، مجروح‌کننده قصد آسیب‌رساندن به مجروح را داشته و پزشک هم درصورتی‌که از درمان مجروحی خودداری کند، خیر و صلاح بیمار را نخواسته است یعنی پزشک زمینه پیشرفت بیماری را فراهم می‌نماید تا بیمار در فشار قرار گیرد و او بتواند اموال و دارایی‌های بیمار را چپاول و سنگین‌ترین خسارت را بر وی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اقدام به درمان و مداوای بیمار بیانگر و نشان‌دهنده اخلاق فاضله و مراتب والای انسانی و فطرت سالم انسانی است و در واقع این امر به حکم خصلتی در انسان بروز می‌کند که آدمی را به کارهای نیک و پسندیده وا می‌دارد</w:t>
      </w:r>
      <w:r>
        <w:rPr>
          <w:rFonts w:eastAsia="IRNazanin" w:cs="IRNazanin"/>
          <w:color w:val="111111"/>
          <w:sz w:val="28"/>
          <w:szCs w:val="28"/>
          <w:rtl w:val="true"/>
          <w:lang w:bidi="fa-IR"/>
        </w:rPr>
        <w:t>.</w:t>
      </w:r>
    </w:p>
    <w:p>
      <w:pPr>
        <w:pStyle w:val="Heading5"/>
        <w:numPr>
          <w:ilvl w:val="4"/>
          <w:numId w:val="1"/>
        </w:numPr>
        <w:rPr/>
      </w:pPr>
      <w:bookmarkStart w:id="265" w:name="__RefHeading___Toc825866_774463916"/>
      <w:bookmarkStart w:id="266" w:name="_Toc99"/>
      <w:bookmarkEnd w:id="265"/>
      <w:r>
        <w:rPr>
          <w:rtl w:val="true"/>
        </w:rPr>
        <w:t>درمان ستمگران</w:t>
      </w:r>
      <w:bookmarkEnd w:id="266"/>
    </w:p>
    <w:p>
      <w:pPr>
        <w:pStyle w:val="BookText"/>
        <w:rPr/>
      </w:pPr>
      <w:r>
        <w:rPr>
          <w:rFonts w:ascii="IRNazanin" w:hAnsi="IRNazanin" w:eastAsia="IRNazanin"/>
          <w:color w:val="111111"/>
          <w:sz w:val="28"/>
          <w:sz w:val="28"/>
          <w:szCs w:val="28"/>
          <w:rtl w:val="true"/>
          <w:lang w:bidi="fa-IR"/>
        </w:rPr>
        <w:t>در مورد درمان حاکمان ظالم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مداوای آنها در حقیقت کمک مستقیم و فراهم‌آوردن فرصتی برای ادامه تجاوز و ستم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هیچ سلطانی دارو تجویز نکن؛ زیرا اگر دارو برایش مفید باشد از تو سپاسگزاری نمی‌کند و اگر ضرری به او برساند، تو را متهم می‌کند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منظور امام حسین علیه السلام سلاطین ستمگر است؛ زیرا تنها آنها هستند که با این صفت ناپسند شناخته می‌شوند</w:t>
      </w:r>
      <w:r>
        <w:rPr>
          <w:rFonts w:eastAsia="IRNazanin" w:cs="IRNazanin"/>
          <w:color w:val="111111"/>
          <w:sz w:val="28"/>
          <w:szCs w:val="28"/>
          <w:rtl w:val="true"/>
          <w:lang w:bidi="fa-IR"/>
        </w:rPr>
        <w:t>.</w:t>
      </w:r>
    </w:p>
    <w:p>
      <w:pPr>
        <w:pStyle w:val="Heading5"/>
        <w:numPr>
          <w:ilvl w:val="4"/>
          <w:numId w:val="1"/>
        </w:numPr>
        <w:rPr/>
      </w:pPr>
      <w:bookmarkStart w:id="267" w:name="__RefHeading___Toc825868_774463916"/>
      <w:bookmarkStart w:id="268" w:name="_Toc100"/>
      <w:bookmarkEnd w:id="267"/>
      <w:r>
        <w:rPr>
          <w:rtl w:val="true"/>
        </w:rPr>
        <w:t>نبودن تبعیض بین غنی و فقیر</w:t>
      </w:r>
      <w:bookmarkEnd w:id="26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پزشک نباید بین ثروتمند و فقیر امتیاز قائل شود، نیاز به توضیح و استدلال ندارد؛ زیرا در مسئله‌ای که از نظر شرع واجب کفایی و یا واجب عینی است، توانگر، فقیر و یا سفید و سیاه با هم برابرند 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اسلام به فقیر بیشتر از توجه به</w:t>
      </w:r>
    </w:p>
    <w:p>
      <w:pPr>
        <w:pStyle w:val="BookText"/>
        <w:rPr/>
      </w:pPr>
      <w:r>
        <w:rPr>
          <w:rFonts w:ascii="IRNazanin" w:hAnsi="IRNazanin" w:eastAsia="IRNazanin"/>
          <w:color w:val="111111"/>
          <w:sz w:val="28"/>
          <w:sz w:val="28"/>
          <w:szCs w:val="28"/>
          <w:rtl w:val="true"/>
          <w:lang w:bidi="fa-IR"/>
        </w:rPr>
        <w:t>ثروتمند است، افزون بر اینکه ثروتمند با صرف مال می‌تواند به آنچه می‌خواهد دست یابد ولی در مورد فقیر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دستورهای وارده در روایات متواتر که تعداد آنها به صدها می‌رسد، برای برآوردن حاجت بیمار وعده ثواب می‌دهد، اختصاص به توانگر یا فقیر و یا غیر اینها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هیچ‌یک از این روایات اشاره‌ای به چنین تبعیضی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شکل و هر اندازه‌ای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آن دسته از روایاتی را که احترام‌کردن ثروتمند به‌خاطر ثروتش را مذموم می‌شمارد، نباید فراموش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مسلمان فقیری برخورد کند و به غیر از سلامی که به اغنیا می‌کند، به او سلام کند در روز قیامت درحالی خداوند را ملاقات خواهد کرد که خداوند بر وی خشمگین است</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حکایتی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قصری ساخت و غذایی آماده کرد و سپس اغنیا را دعوت کرد و فقرا را ترک کرد، و اگر فقیری می‌آمد به او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برای تو و امثال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دو فرشته در لباس فقرا آمدند ولی طبق معمول از ورودشان جلوگیری شد؛ آنها بار دیگر در لباس اغنیا آمدند این بار به آنها اجازه داده شد که وارد شوند، پس از آن خداوند به آن دو فرشته دستور داد تا شهر را با ساکنانش نابود سازند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البته روایت در مدح فقرا و محبت به آنها و لزوم توجه به امور و ملاحظه احوال آنها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 فطرت و اخلاق فاضله تفاوتی میان غنی و فقیر و کوچک و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 و بزرگداشت توانگر به خاطر ثروتش نه تنها گرامیداشت انسان و انسانیت نیست بلکه چنین کاری نشانگر رذالت در طبع و پستی در نفس و انحطاط اخلاقی وحشتناک و بزرگی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فقیر در بسیاری از اوقات، بیشتر از دردهای روحی رنج می‌برند تا از دردهای</w:t>
      </w:r>
      <w:bookmarkStart w:id="269" w:name="pg5052_32480"/>
    </w:p>
    <w:p>
      <w:pPr>
        <w:pStyle w:val="BookText"/>
        <w:rPr/>
      </w:pPr>
      <w:bookmarkEnd w:id="269"/>
      <w:r>
        <w:rPr>
          <w:rFonts w:ascii="IRNazanin" w:hAnsi="IRNazanin" w:eastAsia="IRNazanin"/>
          <w:color w:val="111111"/>
          <w:sz w:val="28"/>
          <w:sz w:val="28"/>
          <w:szCs w:val="28"/>
          <w:rtl w:val="true"/>
          <w:lang w:bidi="fa-IR"/>
        </w:rPr>
        <w:t>جسمی؛ زیرا عقده نداری و فقر است که به کینه‌ای در درون شخص تبدیل می‌شود و می‌ترسد که نتواند به کمترین نیازهایش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فرد فقیر در چنین تنگناهایی قرار دارد، طبیعی است که آنچه می‌تواند بیشتر او را یاری دهد، تقرب و نزدیک‌شدن به خداوند است؛ این نزدیک شدن به خداوند به مراتب بالاتر و بزرگ‌تر از امید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علی‌بن‌عباس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طبیب لازم است تا در درمان بیماران به‌ویژه بیماران فقیر جد و جهد کند و نه تنها در فکر دریافت دستمزد و بهره مادی از آنان نباشد بلکه اگر می‌تواند دارو را هم رایگان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این‌کار را هم نمی‌کند، دست‌کم باید شب و روز در راه درمان آنان سعی و تلاش کند و در هر زمانی برای درمان بیماران آماده باشد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امور اعتماد و امیدواری افراد فقیر را به خود و اجتماع افزایش می‌دهد و موجب می‌شود تا آنان با شادابی و نشاط بیشتری با سایر گروه‌های فعال در اجتماع روابط متقابل و همکاری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صحیح و کمک به فقیران بذر محبت و وفا و امید را در دل آنان می‌کارد و کینه و حسد و صفات ناپسند را از دل و جان آنان دور می‌کند؛ به گونه‌ای که پس از آن از عقده‌های حقارت و خواری و ترس رنج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روشن است و نیاز به توضیح بیشتر ندارد</w:t>
      </w:r>
      <w:r>
        <w:rPr>
          <w:rFonts w:eastAsia="IRNazanin" w:cs="IRNazanin"/>
          <w:color w:val="111111"/>
          <w:sz w:val="28"/>
          <w:szCs w:val="28"/>
          <w:rtl w:val="true"/>
          <w:lang w:bidi="fa-IR"/>
        </w:rPr>
        <w:t>.</w:t>
      </w:r>
    </w:p>
    <w:p>
      <w:pPr>
        <w:pStyle w:val="Heading4"/>
        <w:numPr>
          <w:ilvl w:val="3"/>
          <w:numId w:val="1"/>
        </w:numPr>
        <w:rPr/>
      </w:pPr>
      <w:bookmarkStart w:id="270" w:name="__RefHeading___Toc825870_774463916"/>
      <w:bookmarkStart w:id="271" w:name="_Toc101"/>
      <w:bookmarkEnd w:id="270"/>
      <w:r>
        <w:rPr>
          <w:rtl w:val="true"/>
        </w:rPr>
        <w:t>ضرورت اقدام پزشک در حد تخصص</w:t>
      </w:r>
      <w:bookmarkEnd w:id="271"/>
    </w:p>
    <w:p>
      <w:pPr>
        <w:pStyle w:val="Heading5"/>
        <w:numPr>
          <w:ilvl w:val="4"/>
          <w:numId w:val="1"/>
        </w:numPr>
        <w:rPr/>
      </w:pPr>
      <w:bookmarkStart w:id="272" w:name="__RefHeading___Toc825872_774463916"/>
      <w:bookmarkStart w:id="273" w:name="_Toc102"/>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اگر پزشکی متخصص بیماری‌های چشمی باشد، نباید در مورد بیماری‌های قلبی اظهار نظر کند؛ زیرا چنین پزشکی از پیامدهایی که این اظهار نظر دارد،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پزشکانی در غیر رشته تخصصی خود به طبابت بپردازند، بر حاکم لازم است تا آنان را زندانی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اظهار نظر در خارج از تخصص، مصداق سخن‌گفتن بدون علم است که آیات فراوان و روایات متواتر از معصومین علیهم السلام در نکوهش آن وجود دارد</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زین‌العابدین علیه السلام فرمود</w:t>
      </w:r>
      <w:r>
        <w:rPr>
          <w:rFonts w:eastAsia="IRNazanin" w:cs="IRNazanin"/>
          <w:color w:val="111111"/>
          <w:sz w:val="28"/>
          <w:szCs w:val="28"/>
          <w:rtl w:val="true"/>
          <w:lang w:bidi="fa-IR"/>
        </w:rPr>
        <w:t>:</w:t>
      </w:r>
      <w:bookmarkStart w:id="274" w:name="pg5052_32481"/>
    </w:p>
    <w:p>
      <w:pPr>
        <w:pStyle w:val="BookText"/>
        <w:rPr/>
      </w:pPr>
      <w:bookmarkEnd w:id="274"/>
      <w:r>
        <w:rPr>
          <w:rFonts w:ascii="IRNazanin" w:hAnsi="IRNazanin" w:eastAsia="IRNazanin"/>
          <w:color w:val="111111"/>
          <w:sz w:val="28"/>
          <w:sz w:val="28"/>
          <w:szCs w:val="28"/>
          <w:rtl w:val="true"/>
          <w:lang w:bidi="fa-IR"/>
        </w:rPr>
        <w:t>کسی که درد را نمی‌شناسد، درمان و معالجه او مضر و دارای مفسده است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سوگندنامه منسوب به بقراط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یاد می‌کنم که در حرفه‌ام پاکی و طهارت خود را حفظ نمایم و به جراحی کسی که سنگ مثانه دارد، نپردازم و این کار را به کسی که متخصص در این کار است، واگذار نمایم</w:t>
      </w:r>
      <w:r>
        <w:rPr>
          <w:rFonts w:eastAsia="IRNazanin" w:cs="IRNazanin"/>
          <w:color w:val="111111"/>
          <w:sz w:val="28"/>
          <w:szCs w:val="28"/>
          <w:rtl w:val="true"/>
          <w:lang w:bidi="fa-IR"/>
        </w:rPr>
        <w:t xml:space="preserve">. </w:t>
      </w:r>
      <w:r>
        <w:rPr>
          <w:rStyle w:val="FootnoteAnchor"/>
          <w:rtl w:val="true"/>
        </w:rPr>
        <w:footnoteReference w:id="281"/>
      </w:r>
    </w:p>
    <w:p>
      <w:pPr>
        <w:pStyle w:val="Heading5"/>
        <w:numPr>
          <w:ilvl w:val="4"/>
          <w:numId w:val="1"/>
        </w:numPr>
        <w:rPr/>
      </w:pPr>
      <w:bookmarkStart w:id="275" w:name="__RefHeading___Toc825874_774463916"/>
      <w:bookmarkStart w:id="276" w:name="_Toc103"/>
      <w:bookmarkEnd w:id="275"/>
      <w:r>
        <w:rPr/>
        <w:t>1</w:t>
      </w:r>
      <w:r>
        <w:rPr>
          <w:rtl w:val="true"/>
        </w:rPr>
        <w:t xml:space="preserve">و </w:t>
      </w:r>
      <w:r>
        <w:rPr/>
        <w:t>2</w:t>
      </w:r>
      <w:r>
        <w:rPr>
          <w:rtl w:val="true"/>
        </w:rPr>
        <w:t xml:space="preserve">. </w:t>
      </w:r>
      <w:r>
        <w:rPr>
          <w:rtl w:val="true"/>
        </w:rPr>
        <w:t>مهارت و امانت</w:t>
      </w:r>
      <w:bookmarkEnd w:id="276"/>
    </w:p>
    <w:p>
      <w:pPr>
        <w:pStyle w:val="BookText"/>
        <w:rPr/>
      </w:pPr>
      <w:r>
        <w:rPr>
          <w:rFonts w:ascii="IRNazanin" w:hAnsi="IRNazanin" w:eastAsia="IRNazanin"/>
          <w:color w:val="111111"/>
          <w:sz w:val="28"/>
          <w:sz w:val="28"/>
          <w:szCs w:val="28"/>
          <w:rtl w:val="true"/>
          <w:lang w:bidi="fa-IR"/>
        </w:rPr>
        <w:t>پزشک ماهر کسی است که بتواند وظیفه خود را به بهترین شکل انجام دهد دراین‌صورت بیمار هم می‌تواند از تخصص و آگاهی او بیشتر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پزشک توان بیشتری برای جلب اعتماد بیماران خواهد داشت؛ به گونه‌ای که بیمار به‌طور کامل تسلیم او باشد تا روند درمان بیمار آسان‌تر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بیمار به سفارش‌ها و توصیه‌های پزشک پایبندی نشان می‌دهد و به آنها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پزشک لازم است تا برای به‌دست‌آوردن چنین اعتمادی از جانب بیمار سعی و تلاش خود را به‌کار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صاحب حرفه‌ای برای رونق کار و دستیابی به درآمد به سه خصلت نیازمند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کارش ماهر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مراجعین به نرمی و مهربانی رفتار کند</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پیامبر صلی الله علیه و آله از میان دو پزشکی که برای درمان زخم گروهی از مجروحین دعوت شده بودند، پزشک حاذق‌تر را برگزید</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با فطرت و عقل سلیم و خیرخواهی برای مسلمانان سازگار است و چه کسی برای این خیرخواهی و سجایای اخلاقی سزاوارتر از پیامبر صلی الله علیه و آله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مهارت و تخصص در هر چیز است؛</w:t>
      </w:r>
      <w:bookmarkStart w:id="277" w:name="pg5052_32482"/>
    </w:p>
    <w:p>
      <w:pPr>
        <w:pStyle w:val="BookText"/>
        <w:rPr/>
      </w:pPr>
      <w:bookmarkEnd w:id="277"/>
      <w:r>
        <w:rPr>
          <w:rFonts w:ascii="IRNazanin" w:hAnsi="IRNazanin" w:eastAsia="IRNazanin"/>
          <w:color w:val="111111"/>
          <w:sz w:val="28"/>
          <w:sz w:val="28"/>
          <w:szCs w:val="28"/>
          <w:rtl w:val="true"/>
          <w:lang w:bidi="fa-IR"/>
        </w:rPr>
        <w:t xml:space="preserve">اگرچه در غیر از درمان بیمار باشد و طبیب هم به معنی حاذق و ماهر است و به دلیل مهارتی که شخص دارد،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Style w:val="FootnoteAnchor"/>
          <w:rtl w:val="true"/>
        </w:rPr>
        <w:footnoteReference w:id="284"/>
      </w:r>
    </w:p>
    <w:p>
      <w:pPr>
        <w:pStyle w:val="Heading5"/>
        <w:numPr>
          <w:ilvl w:val="4"/>
          <w:numId w:val="1"/>
        </w:numPr>
        <w:rPr/>
      </w:pPr>
      <w:bookmarkStart w:id="278" w:name="__RefHeading___Toc825876_774463916"/>
      <w:bookmarkStart w:id="279" w:name="_Toc104"/>
      <w:bookmarkEnd w:id="278"/>
      <w:r>
        <w:rPr/>
        <w:t>3</w:t>
      </w:r>
      <w:r>
        <w:rPr>
          <w:rtl w:val="true"/>
        </w:rPr>
        <w:t xml:space="preserve">. </w:t>
      </w:r>
      <w:r>
        <w:rPr>
          <w:rtl w:val="true"/>
        </w:rPr>
        <w:t>جلب اعتماد</w:t>
      </w:r>
      <w:bookmarkEnd w:id="279"/>
    </w:p>
    <w:p>
      <w:pPr>
        <w:pStyle w:val="BookText"/>
        <w:rPr/>
      </w:pPr>
      <w:r>
        <w:rPr>
          <w:rFonts w:ascii="IRNazanin" w:hAnsi="IRNazanin" w:eastAsia="IRNazanin"/>
          <w:color w:val="111111"/>
          <w:sz w:val="28"/>
          <w:sz w:val="28"/>
          <w:szCs w:val="28"/>
          <w:rtl w:val="true"/>
          <w:lang w:bidi="fa-IR"/>
        </w:rPr>
        <w:t>از واجب‌ترین امور است؛ زیرا همان‌طور که گذشت، طب یک مسئولیت شرعی، عرفی، اخلاقی، انسانی و حتی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امانت و امانت‌داری در هر شغلی موجب جلب درآمد و باعث رونق کسب و کار می‌گردد؛ زیرا مردم به او اطمینان پیدا می‌کنند</w:t>
      </w:r>
      <w:r>
        <w:rPr>
          <w:rFonts w:eastAsia="IRNazanin" w:cs="IRNazanin"/>
          <w:color w:val="111111"/>
          <w:sz w:val="28"/>
          <w:szCs w:val="28"/>
          <w:rtl w:val="true"/>
          <w:lang w:bidi="fa-IR"/>
        </w:rPr>
        <w:t>.</w:t>
      </w:r>
    </w:p>
    <w:p>
      <w:pPr>
        <w:pStyle w:val="Heading5"/>
        <w:numPr>
          <w:ilvl w:val="4"/>
          <w:numId w:val="1"/>
        </w:numPr>
        <w:rPr/>
      </w:pPr>
      <w:bookmarkStart w:id="280" w:name="__RefHeading___Toc825878_774463916"/>
      <w:bookmarkStart w:id="281" w:name="_Toc105"/>
      <w:bookmarkEnd w:id="280"/>
      <w:r>
        <w:rPr/>
        <w:t>4</w:t>
      </w:r>
      <w:r>
        <w:rPr>
          <w:rtl w:val="true"/>
        </w:rPr>
        <w:t xml:space="preserve">. </w:t>
      </w:r>
      <w:r>
        <w:rPr>
          <w:rtl w:val="true"/>
        </w:rPr>
        <w:t>دلسوزی و خیرخواهی</w:t>
      </w:r>
      <w:bookmarkEnd w:id="281"/>
    </w:p>
    <w:p>
      <w:pPr>
        <w:pStyle w:val="BookText"/>
        <w:rPr/>
      </w:pPr>
      <w:r>
        <w:rPr>
          <w:rFonts w:ascii="IRNazanin" w:hAnsi="IRNazanin" w:eastAsia="IRNazanin"/>
          <w:color w:val="111111"/>
          <w:sz w:val="28"/>
          <w:sz w:val="28"/>
          <w:szCs w:val="28"/>
          <w:rtl w:val="true"/>
          <w:lang w:bidi="fa-IR"/>
        </w:rPr>
        <w:t>دلسوزی و کوشش و تقوا در پزشکی افزون بر آنکه از وظایف انسانی و اخلاقی به‌شمار می‌رود، یک وظیفه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طبابت می‌کند، باید با تقوا، دلسوز و تلاشگر باشد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پزشک لازم است در کار خود تقوای الهی را مراعات کند و در شغل خود اهل دلسوزی و خیرخواهی باشد</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در درمان بیمار ضروری است و تأخیر و سستی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و خیرخواهی در این کار لازم است و پزشک باید بیماران را به خوبی راهنمایی کند؛ زیرا نگفتن آنچه که به مصلحت بیمار است، در حقیقت جنایت بر نفس محترمه و مواجه ساختن بیمار با خطری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نه تنها بیانگر روحیه بیمار و کینه‌توزی است و از خُلق و خوی والای انسانی هیچ بهره‌ای نبرده، بلکه بیشتر شبیه درندگان است که جز تجاوز و ظلم و شرارت، چیزی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وقتی ظلم وستیز را با نیرنگ و حقه و تجاوز را با فریبکاری و ظاهرسازی که امری ناپسند است، درآمیزد، می‌توان گفت از درندگان هم بدسرشت‌تر و زشت‌تر است</w:t>
      </w:r>
      <w:r>
        <w:rPr>
          <w:rFonts w:eastAsia="IRNazanin" w:cs="IRNazanin"/>
          <w:color w:val="111111"/>
          <w:sz w:val="28"/>
          <w:szCs w:val="28"/>
          <w:rtl w:val="true"/>
          <w:lang w:bidi="fa-IR"/>
        </w:rPr>
        <w:t>.</w:t>
      </w:r>
      <w:bookmarkStart w:id="282" w:name="pg5052_32483"/>
    </w:p>
    <w:p>
      <w:pPr>
        <w:pStyle w:val="Heading5"/>
        <w:numPr>
          <w:ilvl w:val="4"/>
          <w:numId w:val="1"/>
        </w:numPr>
        <w:rPr/>
      </w:pPr>
      <w:bookmarkStart w:id="283" w:name="__RefHeading___Toc825880_774463916"/>
      <w:bookmarkStart w:id="284" w:name="_Toc106"/>
      <w:bookmarkEnd w:id="282"/>
      <w:bookmarkEnd w:id="283"/>
      <w:r>
        <w:rPr/>
        <w:t>5</w:t>
      </w:r>
      <w:r>
        <w:rPr>
          <w:rtl w:val="true"/>
        </w:rPr>
        <w:t xml:space="preserve">. </w:t>
      </w:r>
      <w:r>
        <w:rPr>
          <w:rtl w:val="true"/>
        </w:rPr>
        <w:t>جدیت و کوشش</w:t>
      </w:r>
      <w:bookmarkEnd w:id="284"/>
    </w:p>
    <w:p>
      <w:pPr>
        <w:pStyle w:val="BookText"/>
        <w:rPr/>
      </w:pPr>
      <w:r>
        <w:rPr>
          <w:rFonts w:ascii="IRNazanin" w:hAnsi="IRNazanin" w:eastAsia="IRNazanin"/>
          <w:color w:val="111111"/>
          <w:sz w:val="28"/>
          <w:sz w:val="28"/>
          <w:szCs w:val="28"/>
          <w:rtl w:val="true"/>
          <w:lang w:bidi="fa-IR"/>
        </w:rPr>
        <w:t>یک پزشک در مورد بیمار باید تقوای الهی را در نظر داشته باشد؛ زیرا با رعایت تقوا دیگر جایی برای غش و کتمان مصلحت بیمار و تجاوز و نیرنگ و سستی در روند درمان بیمار باقی نمی‌ماند و بر اثر تقوا هیچ نشانه‌ای از اخلاق رذیله و پست در وجود انسان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است که انسان را وامی‌دارد تا واجبات شرعی و انسانی خود را به بهترین، کامل‌ترین و عالی‌ترین شکل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 علیه السلام امر به تقوا را بر امر به نصیحت و کوشش مقدم می‌داند و این تقدیم نه‌تنها یک امر اتفاقی نیست بلکه از روی عهد و 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نیاز پزشک به تقوا بیشتر از دیگران است تا بر اثر آن در کاری که خداوند بر عهده او نهاده است، زیاده‌روی ننماید</w:t>
      </w:r>
      <w:r>
        <w:rPr>
          <w:rFonts w:eastAsia="IRNazanin" w:cs="IRNazanin"/>
          <w:color w:val="111111"/>
          <w:sz w:val="28"/>
          <w:szCs w:val="28"/>
          <w:rtl w:val="true"/>
          <w:lang w:bidi="fa-IR"/>
        </w:rPr>
        <w:t>.</w:t>
      </w:r>
    </w:p>
    <w:p>
      <w:pPr>
        <w:pStyle w:val="Heading5"/>
        <w:numPr>
          <w:ilvl w:val="4"/>
          <w:numId w:val="1"/>
        </w:numPr>
        <w:rPr/>
      </w:pPr>
      <w:bookmarkStart w:id="285" w:name="__RefHeading___Toc825882_774463916"/>
      <w:bookmarkStart w:id="286" w:name="_Toc107"/>
      <w:bookmarkEnd w:id="285"/>
      <w:r>
        <w:rPr/>
        <w:t>6</w:t>
      </w:r>
      <w:r>
        <w:rPr>
          <w:rtl w:val="true"/>
        </w:rPr>
        <w:t xml:space="preserve">. </w:t>
      </w:r>
      <w:r>
        <w:rPr>
          <w:rtl w:val="true"/>
        </w:rPr>
        <w:t>تقوا</w:t>
      </w:r>
      <w:bookmarkEnd w:id="286"/>
    </w:p>
    <w:p>
      <w:pPr>
        <w:pStyle w:val="BookText"/>
        <w:rPr/>
      </w:pPr>
      <w:r>
        <w:rPr>
          <w:rFonts w:ascii="IRNazanin" w:hAnsi="IRNazanin" w:eastAsia="IRNazanin"/>
          <w:color w:val="111111"/>
          <w:sz w:val="28"/>
          <w:sz w:val="28"/>
          <w:szCs w:val="28"/>
          <w:rtl w:val="true"/>
          <w:lang w:bidi="fa-IR"/>
        </w:rPr>
        <w:t>خداوند دوست دارد وقتی بنده‌ای کاری را انجام می‌دهد، به آن استحکام بخشد چنانچه این سفارش از پیامبر اسلام صلی الله علیه و آله هنگامی که سنگ لحد سعدبن‌معاذ را می‌نهاد، روایت شده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سفارش‌های علی‌بن‌عباس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طبیب لازم است تا در درمان بیماران تلاش و کوشش کند و به آنان رسیدگی نماید؛ خواه به‌وسیله غذا یا دارو</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ابعاد دلسوزی و خیرخواهی</w:t>
      </w:r>
    </w:p>
    <w:p>
      <w:pPr>
        <w:pStyle w:val="BookText"/>
        <w:rPr/>
      </w:pPr>
      <w:r>
        <w:rPr>
          <w:rFonts w:ascii="IRNazanin" w:hAnsi="IRNazanin" w:eastAsia="IRNazanin"/>
          <w:color w:val="111111"/>
          <w:sz w:val="28"/>
          <w:sz w:val="28"/>
          <w:szCs w:val="28"/>
          <w:rtl w:val="true"/>
          <w:lang w:bidi="fa-IR"/>
        </w:rPr>
        <w:t>بدون شک بر پزشک لازم است پیش از اینکه از دیگران بخواهد به توصیه‌هایش عمل کنند، خود به آنها پایبند باشد و عمل کند، در غیر این صورت، اگر نتواند پیش از درمان دیگران خود را درمان کند، نمی‌تواند برای دیگران راهنمای خوبی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پزشکی یا براساس تجربه‌هایی که هنوز به درجه موفقیت نرسیده و اثر مثبت آن معلوم نیست، در مورد بیمار عمل می‌کند و یا دارویی به بیمار می‌دهد که می‌داند</w:t>
      </w:r>
      <w:bookmarkStart w:id="287" w:name="pg5052_32484"/>
    </w:p>
    <w:p>
      <w:pPr>
        <w:pStyle w:val="BookText"/>
        <w:rPr/>
      </w:pPr>
      <w:bookmarkEnd w:id="287"/>
      <w:r>
        <w:rPr>
          <w:rFonts w:ascii="IRNazanin" w:hAnsi="IRNazanin" w:eastAsia="IRNazanin"/>
          <w:color w:val="111111"/>
          <w:sz w:val="28"/>
          <w:sz w:val="28"/>
          <w:szCs w:val="28"/>
          <w:rtl w:val="true"/>
          <w:lang w:bidi="fa-IR"/>
        </w:rPr>
        <w:t>هیچ نتیجه‌ای ندارد؛ این کار را یا برای رسیدن به مال و ثروت انجام می‌دهد و یا برای شهرت و آوازه و یا اهداف دیگر و یا دست کم بیمارانی که به او مراجعه می‌کنند، فکر کنند او دارای تمام صفات و اخلاق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دؤلی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دیگران را تعلیم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خودت نیز تعلیمی داشته‌ای؟ برای بیماران و ناتوانان دارو تجویز می‌کنی تا به استفاده از آن سالم شوند، درحالی‌که خودت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پزشک خود بیمار باشد، چگونه می‌تواند دیگران را راهنمایی و درمان کند؛ چرا که او دیگران را بیشتر از خود دوست ندارد، پس او نمی‌تواند به خود ضرر برساند و برای دیگران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کس حق دارد با دیده تردید به او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مشاهده کردید پزشکی به سلامتی خود پایبند نیست، وی را متهم نمائید و بدانید او خیرخواه دیگران نیست</w:t>
      </w:r>
      <w:r>
        <w:rPr>
          <w:rFonts w:eastAsia="IRNazanin" w:cs="IRNazanin"/>
          <w:color w:val="111111"/>
          <w:sz w:val="28"/>
          <w:szCs w:val="28"/>
          <w:rtl w:val="true"/>
          <w:lang w:bidi="fa-IR"/>
        </w:rPr>
        <w:t xml:space="preserve">. </w:t>
      </w:r>
      <w:r>
        <w:rPr>
          <w:rStyle w:val="FootnoteAnchor"/>
          <w:rtl w:val="true"/>
        </w:rPr>
        <w:footnoteReference w:id="289"/>
      </w:r>
    </w:p>
    <w:p>
      <w:pPr>
        <w:pStyle w:val="Heading5"/>
        <w:numPr>
          <w:ilvl w:val="4"/>
          <w:numId w:val="1"/>
        </w:numPr>
        <w:rPr/>
      </w:pPr>
      <w:bookmarkStart w:id="288" w:name="__RefHeading___Toc825884_774463916"/>
      <w:bookmarkStart w:id="289" w:name="_Toc108"/>
      <w:bookmarkEnd w:id="288"/>
      <w:r>
        <w:rPr/>
        <w:t>7</w:t>
      </w:r>
      <w:r>
        <w:rPr>
          <w:rtl w:val="true"/>
        </w:rPr>
        <w:t xml:space="preserve">و </w:t>
      </w:r>
      <w:r>
        <w:rPr/>
        <w:t>8</w:t>
      </w:r>
      <w:r>
        <w:rPr>
          <w:rtl w:val="true"/>
        </w:rPr>
        <w:t xml:space="preserve">. </w:t>
      </w:r>
      <w:r>
        <w:rPr>
          <w:rtl w:val="true"/>
        </w:rPr>
        <w:t>مدارا با بیمار، و انجام امور مربوط به او به شایسته‌ترین شکل</w:t>
      </w:r>
      <w:bookmarkEnd w:id="289"/>
    </w:p>
    <w:p>
      <w:pPr>
        <w:pStyle w:val="BookText"/>
        <w:rPr/>
      </w:pPr>
      <w:r>
        <w:rPr>
          <w:rFonts w:ascii="IRNazanin" w:hAnsi="IRNazanin" w:eastAsia="IRNazanin"/>
          <w:color w:val="111111"/>
          <w:sz w:val="28"/>
          <w:sz w:val="28"/>
          <w:szCs w:val="28"/>
          <w:rtl w:val="true"/>
          <w:lang w:bidi="fa-IR"/>
        </w:rPr>
        <w:t>درباره این موضوع نیازی به توضیح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بگوییم که در برخی از روایات از پزشک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ملایم و مهربان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طبیب دلسوز و مهربانی باش که دارو را برای هر جا که منفعت داشته باشد، تجویز می‌نماید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روایتی از امام رضا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موسی‌بن‌جعفر علیه السلام از بیماری شکوه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مقصود اطبا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دارو آمدند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برخی دیگر از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طبیب است و تو رفیق هستی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رفیق هستی و خداوند طبیب</w:t>
      </w:r>
      <w:r>
        <w:rPr>
          <w:rFonts w:eastAsia="IRNazanin" w:cs="IRNazanin"/>
          <w:color w:val="111111"/>
          <w:sz w:val="28"/>
          <w:szCs w:val="28"/>
          <w:rtl w:val="true"/>
          <w:lang w:bidi="fa-IR"/>
        </w:rPr>
        <w:t xml:space="preserve">». </w:t>
      </w:r>
      <w:r>
        <w:rPr>
          <w:rStyle w:val="FootnoteAnchor"/>
          <w:rtl w:val="true"/>
        </w:rPr>
        <w:footnoteReference w:id="292"/>
      </w:r>
      <w:bookmarkStart w:id="290" w:name="pg5052_32485"/>
    </w:p>
    <w:p>
      <w:pPr>
        <w:pStyle w:val="BookText"/>
        <w:rPr/>
      </w:pPr>
      <w:bookmarkEnd w:id="290"/>
      <w:r>
        <w:rPr>
          <w:rFonts w:ascii="IRNazanin" w:hAnsi="IRNazanin" w:eastAsia="IRNazanin"/>
          <w:color w:val="111111"/>
          <w:sz w:val="28"/>
          <w:sz w:val="28"/>
          <w:szCs w:val="28"/>
          <w:rtl w:val="true"/>
          <w:lang w:bidi="fa-IR"/>
        </w:rPr>
        <w:t>چه کسی سزاوارتر از مریض است که مورد توجه و ملاطفت و مدارا قرار گیرد و جانب او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امیرالمؤمنین علی علیه السلام دست‌های چند دزد را قطع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خود ببر و زخم‌هایشان را مداوا کن و به خوبی به آنها رسیدگی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جراحاتشان بهبود یافت، به آنان لباس پوشانید و آنان را روانه کرد و به هرکدام به اندازه‌ای که به محل خود برسند، پول و توشه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 اضافه می‌کند که به آنها دستور داد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دارالضیافة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دست‌هایشان را درمان کنند و به آنها روغن، عسل و گوشت داد تا بهبود یافتند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طبیب خودت هستی و نشانه‌های صحت و سلامتی به تو نمایانده شده و درد هم برایت بیان شده و به دارو هم راهنمایی شده‌ای، پس ببین چگونه باید درباره خود عمل نمایی</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از حضرت علی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تو سبب ابتلای او شده‌ای، باید در درمان او ملاطفت نمایی</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این روایت حضرت علی علیه السلام به همان دلیلی که پیش از این گفتیم، تعبیر به ملاطفت فرموده است</w:t>
      </w:r>
      <w:r>
        <w:rPr>
          <w:rFonts w:eastAsia="IRNazanin" w:cs="IRNazanin"/>
          <w:color w:val="111111"/>
          <w:sz w:val="28"/>
          <w:szCs w:val="28"/>
          <w:rtl w:val="true"/>
          <w:lang w:bidi="fa-IR"/>
        </w:rPr>
        <w:t>.</w:t>
      </w:r>
    </w:p>
    <w:p>
      <w:pPr>
        <w:pStyle w:val="Heading4"/>
        <w:numPr>
          <w:ilvl w:val="3"/>
          <w:numId w:val="1"/>
        </w:numPr>
        <w:rPr/>
      </w:pPr>
      <w:bookmarkStart w:id="291" w:name="__RefHeading___Toc825886_774463916"/>
      <w:bookmarkStart w:id="292" w:name="_Toc109"/>
      <w:bookmarkEnd w:id="291"/>
      <w:r>
        <w:rPr>
          <w:rtl w:val="true"/>
        </w:rPr>
        <w:t>بالابردن روحیه بیمار</w:t>
      </w:r>
      <w:bookmarkEnd w:id="29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اولین برخورد با بیمار، دچار نوعی ضعف و شکست روحی می‌گردد؛ چرا که انسان درد و رنج طاقت‌فرسای بیماری را در برابر خود می‌بیند و از طرفی خود را عاجز از دفع و مقابله با آن می‌بیند و به همین دلیل بالابردن روحیه بیمار و ایجاد امید و اعتماد نسبت به بهبودی در او می‌تواند بیشترین تأثیر را در روند بهبودی بیماری و رهایی از عوارض ناشی از آن و در نتیجه سلامتی کامل داشته باشد اما ضعف و</w:t>
      </w:r>
      <w:bookmarkStart w:id="293" w:name="pg5052_32486"/>
    </w:p>
    <w:p>
      <w:pPr>
        <w:pStyle w:val="BookText"/>
        <w:rPr/>
      </w:pPr>
      <w:bookmarkEnd w:id="293"/>
      <w:r>
        <w:rPr>
          <w:rFonts w:ascii="IRNazanin" w:hAnsi="IRNazanin" w:eastAsia="IRNazanin"/>
          <w:color w:val="111111"/>
          <w:sz w:val="28"/>
          <w:sz w:val="28"/>
          <w:szCs w:val="28"/>
          <w:rtl w:val="true"/>
          <w:lang w:bidi="fa-IR"/>
        </w:rPr>
        <w:t>شکست روحی در برابر بیماری بدترین پیامدها را برای بیمار به دنبال دارد که غلبه بر بیماری و مقابله با عوارض آن را برای انسان دشوار می‌سازد؛ زیرا ضعف و ناتوانی روحی، ناتوانی جسمی خطرناک و بزرگی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اسلام نسبت به سلامتی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بیمار عنایت و توجه خاص داشته است و می‌توان گفت درمان جسمانی بیمار پس از درمان روانی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برخی از روایات بیانگر این است که ابتدا سعی شده بیمار به خداوند توجه داده شود و به او تفهیم شود که تنها خداوند شفادهنده است و غیر از او هیچ شفادهنده‌ای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روایات، نقش پزشک ایجاد صفای روحی و امید در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معالجه‌کننده را از آن رو پزشک نامیدند که با این کار روح و روان بیمار را پاکیزگی می‌بخشد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حتی در روایات وارد شده که شایسته است افرادی که به عیادت بیمار می‌روند با او درباره طول عمر سخن بگویند</w:t>
      </w:r>
      <w:r>
        <w:rPr>
          <w:rFonts w:eastAsia="IRNazanin" w:cs="IRNazanin"/>
          <w:color w:val="111111"/>
          <w:sz w:val="28"/>
          <w:szCs w:val="28"/>
          <w:rtl w:val="true"/>
          <w:lang w:bidi="fa-IR"/>
        </w:rPr>
        <w:t>.</w:t>
      </w:r>
    </w:p>
    <w:p>
      <w:pPr>
        <w:pStyle w:val="Heading4"/>
        <w:numPr>
          <w:ilvl w:val="3"/>
          <w:numId w:val="1"/>
        </w:numPr>
        <w:rPr/>
      </w:pPr>
      <w:bookmarkStart w:id="294" w:name="__RefHeading___Toc825888_774463916"/>
      <w:bookmarkStart w:id="295" w:name="_Toc110"/>
      <w:bookmarkEnd w:id="294"/>
      <w:r>
        <w:rPr>
          <w:rtl w:val="true"/>
        </w:rPr>
        <w:t>رعایت تقوا و چشم پوشی از محارم</w:t>
      </w:r>
      <w:bookmarkEnd w:id="295"/>
    </w:p>
    <w:p>
      <w:pPr>
        <w:pStyle w:val="BookText"/>
        <w:rPr/>
      </w:pPr>
      <w:r>
        <w:rPr>
          <w:rFonts w:ascii="IRNazanin" w:hAnsi="IRNazanin" w:eastAsia="IRNazanin"/>
          <w:color w:val="111111"/>
          <w:sz w:val="28"/>
          <w:sz w:val="28"/>
          <w:szCs w:val="28"/>
          <w:rtl w:val="true"/>
          <w:lang w:bidi="fa-IR"/>
        </w:rPr>
        <w:t>شاید پزشکان بیشتر از دیگران در معرض نگاه‌کردن به مواضعی هستند که در وضعیت عادی نگاه‌کردن به آن حرام است و روشن است که دستور خداوند بر پوشاندن چشم از آنچه نظرکردن بر او حرام است در همه حال به قوت خود باقی است و باید از آن پیروی کرد؛ مگر درصورتی‌که ضرورت پیش بیاید که دراین‌صورت نیز تنها نگاه‌کردن به مقدار ضرورت مجاز خواهد بود در نتیجه اگر پزشک با توضیح و توصیف توسط خود بیمار بتواند او را به‌خوبی درمان کند، باید به آن بسنده کند و مجاز به نگاه‌کردن نیست و اگر می‌تواند با نگاه‌کردن به بخش کمی از بدن، بیمار را درمان کند، جایز نیست بیشتر از آن مقدار را نگاه کند و اگر برای پزشک مقدور است با نگاه‌کردن در آیینه بیمار را درمان کند، جایز نیست به‌طور مستقیم به او نگاه کند</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پزشک می‌تواند با نگاه کردن بیمار او را درمان کند، جایز نیست بدن او را</w:t>
      </w:r>
      <w:bookmarkStart w:id="296" w:name="pg5052_32487"/>
    </w:p>
    <w:p>
      <w:pPr>
        <w:pStyle w:val="BookText"/>
        <w:rPr/>
      </w:pPr>
      <w:bookmarkEnd w:id="296"/>
      <w:r>
        <w:rPr>
          <w:rFonts w:ascii="IRNazanin" w:hAnsi="IRNazanin" w:eastAsia="IRNazanin"/>
          <w:color w:val="111111"/>
          <w:sz w:val="28"/>
          <w:sz w:val="28"/>
          <w:szCs w:val="28"/>
          <w:rtl w:val="true"/>
          <w:lang w:bidi="fa-IR"/>
        </w:rPr>
        <w:t>لمس کند و اگر می‌تواند با لمس اندک درمان کند، نمی‌تواند فراتر رود و زیادتر از آن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این موارد در صورتی است که لمس غیرمستقیم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لمس از روی لباس یا با دستکش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امام علیه السلام اولین سفارشی که به طبیب می‌نماید، تقوای الهی، خیرخواه‌بودن و جدوجهدکردن پزشک در درمان بیماران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علی‌بن‌ابی‌طالب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طبابت می‌کند، باید خداترس بوده و بیمار را راهنمایی کند و برای درمان او تلاش و کوشش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آینده در این مورد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توصیه‌های علی‌بن‌عباس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زنان نگاه با ریبه ننماید؛ خواه این نگاه به کنیز باشد و خواه به غیرکنیز، و به منازل وارد نشود مگر برای درمان و بر او لازم است که مهربان و پاک‌چشم باشد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در سوگندنامه بقراط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خودم را در چاره‌اندیشی و در راه پاکی و طهارت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منزلی وارد می‌شوم برای منفعت رساندن به بیمار باشد و به دور از هرگونه ظلم و ستم باشم و در مورد سایر چیزها و همچنین اجتماع با زنان و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احرار و چه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فساد ارادی و عمدی به دور باشم</w:t>
      </w:r>
      <w:r>
        <w:rPr>
          <w:rFonts w:eastAsia="IRNazanin" w:cs="IRNazanin"/>
          <w:color w:val="111111"/>
          <w:sz w:val="28"/>
          <w:szCs w:val="28"/>
          <w:rtl w:val="true"/>
          <w:lang w:bidi="fa-IR"/>
        </w:rPr>
        <w:t xml:space="preserve">. </w:t>
      </w:r>
      <w:r>
        <w:rPr>
          <w:rStyle w:val="FootnoteAnchor"/>
          <w:rtl w:val="true"/>
        </w:rPr>
        <w:footnoteReference w:id="299"/>
      </w:r>
    </w:p>
    <w:p>
      <w:pPr>
        <w:pStyle w:val="Heading4"/>
        <w:numPr>
          <w:ilvl w:val="3"/>
          <w:numId w:val="1"/>
        </w:numPr>
        <w:rPr/>
      </w:pPr>
      <w:bookmarkStart w:id="297" w:name="__RefHeading___Toc825890_774463916"/>
      <w:bookmarkStart w:id="298" w:name="_Toc111"/>
      <w:bookmarkEnd w:id="297"/>
      <w:r>
        <w:rPr>
          <w:rtl w:val="true"/>
        </w:rPr>
        <w:t>تجویز شکستن روزه برای روزه دار</w:t>
      </w:r>
      <w:bookmarkEnd w:id="298"/>
    </w:p>
    <w:p>
      <w:pPr>
        <w:pStyle w:val="BookText"/>
        <w:rPr/>
      </w:pPr>
      <w:r>
        <w:rPr>
          <w:rFonts w:ascii="IRNazanin" w:hAnsi="IRNazanin" w:eastAsia="IRNazanin"/>
          <w:color w:val="111111"/>
          <w:sz w:val="28"/>
          <w:sz w:val="28"/>
          <w:szCs w:val="28"/>
          <w:rtl w:val="true"/>
          <w:lang w:bidi="fa-IR"/>
        </w:rPr>
        <w:t>بعضی از پزشکان هنگامی که در ماه مبارک رمضان بیمار روزه‌داری به آنها مراجعه می‌کند، شکستن روزه را برای او تجویز می‌کنند و حتی در بعضی از اوقات شکستن روزه را بر او لازم و واجب می‌دانند بدون اینکه هیچ نیازی به این کار باشد و گاهی هیچ ضرورتی به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بیماران دستور می‌دهند تا نماز را به‌صورت نشسته به‌جای آورند، درصورتی‌که قدرت ایستادن دارند و نیازی به نشستن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پزشک در برابر خداوند بزرگ مسئولیت بزرگی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او واجب است تا پیش از اقدام به هر کاری به خوبی درباره آن تحقیق و تفکر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برای بیماری‌های اندک و ناچیز شکستن روزه و یا نماز نشسته را تجویز ننماید،</w:t>
      </w:r>
      <w:bookmarkStart w:id="299" w:name="pg5052_32488"/>
    </w:p>
    <w:p>
      <w:pPr>
        <w:pStyle w:val="BookText"/>
        <w:rPr/>
      </w:pPr>
      <w:bookmarkEnd w:id="299"/>
      <w:r>
        <w:rPr>
          <w:rFonts w:ascii="IRNazanin" w:hAnsi="IRNazanin" w:eastAsia="IRNazanin"/>
          <w:color w:val="111111"/>
          <w:sz w:val="28"/>
          <w:sz w:val="28"/>
          <w:szCs w:val="28"/>
          <w:rtl w:val="true"/>
          <w:lang w:bidi="fa-IR"/>
        </w:rPr>
        <w:t>مگر درصورتی‌که نیاز به این کار باشد؛ زیرا بیمار به این دلیل سخن پزشک را می‌پذیرد که او را اهل تشخیص و تخصص می‌داند پس دراین‌صورت بر پزشک نیز لازم است تا تخصص خود را برای کشف آنچه بر او واجب است، به کار گیرد مانند کاری که هر مکلفی برای به دست آوردن تکلیف خود انجام می‌دهد</w:t>
      </w:r>
      <w:r>
        <w:rPr>
          <w:rFonts w:eastAsia="IRNazanin" w:cs="IRNazanin"/>
          <w:color w:val="111111"/>
          <w:sz w:val="28"/>
          <w:szCs w:val="28"/>
          <w:rtl w:val="true"/>
          <w:lang w:bidi="fa-IR"/>
        </w:rPr>
        <w:t>.</w:t>
      </w:r>
    </w:p>
    <w:p>
      <w:pPr>
        <w:pStyle w:val="Heading4"/>
        <w:numPr>
          <w:ilvl w:val="3"/>
          <w:numId w:val="1"/>
        </w:numPr>
        <w:rPr/>
      </w:pPr>
      <w:bookmarkStart w:id="300" w:name="__RefHeading___Toc825892_774463916"/>
      <w:bookmarkStart w:id="301" w:name="_Toc112"/>
      <w:bookmarkEnd w:id="300"/>
      <w:r>
        <w:rPr>
          <w:rtl w:val="true"/>
        </w:rPr>
        <w:t>بخشی از سفارش های اهوازی</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علی‌بن‌العباس الاهوازی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باید نظیف، خداترس، خوش‌زبان و خوش‌برخورد باشد و از هر بدی و زشتی بپرهیزد و به زنان نگاه نکند</w:t>
      </w:r>
      <w:r>
        <w:rPr>
          <w:rFonts w:eastAsia="IRNazanin" w:cs="IRNazanin"/>
          <w:color w:val="111111"/>
          <w:sz w:val="28"/>
          <w:szCs w:val="28"/>
          <w:rtl w:val="true"/>
          <w:lang w:bidi="fa-IR"/>
        </w:rPr>
        <w:t xml:space="preserve">. </w:t>
      </w:r>
      <w:r>
        <w:rPr>
          <w:rStyle w:val="FootnoteAnchor"/>
          <w:rtl w:val="true"/>
        </w:rPr>
        <w:footnoteReference w:id="300"/>
      </w:r>
    </w:p>
    <w:p>
      <w:pPr>
        <w:pStyle w:val="Heading4"/>
        <w:numPr>
          <w:ilvl w:val="3"/>
          <w:numId w:val="1"/>
        </w:numPr>
        <w:rPr/>
      </w:pPr>
      <w:bookmarkStart w:id="302" w:name="__RefHeading___Toc825894_774463916"/>
      <w:bookmarkStart w:id="303" w:name="_Toc113"/>
      <w:bookmarkEnd w:id="302"/>
      <w:r>
        <w:rPr>
          <w:rtl w:val="true"/>
        </w:rPr>
        <w:t>دارو و درمان</w:t>
      </w:r>
      <w:bookmarkEnd w:id="303"/>
    </w:p>
    <w:p>
      <w:pPr>
        <w:pStyle w:val="BookText"/>
        <w:rPr/>
      </w:pPr>
      <w:r>
        <w:rPr>
          <w:rFonts w:ascii="IRNazanin" w:hAnsi="IRNazanin" w:eastAsia="IRNazanin"/>
          <w:color w:val="111111"/>
          <w:sz w:val="28"/>
          <w:sz w:val="28"/>
          <w:szCs w:val="28"/>
          <w:rtl w:val="true"/>
          <w:lang w:bidi="fa-IR"/>
        </w:rPr>
        <w:t>بنابر روایات تا وقتی که برای انسان ممکن باشد، نباید برای درمان خود از دارو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سلامتی و تندرستی او بر بیماریش غلبه داشته باشد و خود اقدام به درمان خود کند و در اثر آن بمیرد، من در پیشگاه خداوند از او دوری می‌جویم</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روایت‌های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بدن تحمل درد را دارد و یا اینکه احتیاجی به دارو ندارد، از خوردن دارو خودداری نمائید</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برخی از روایات تا زمانی که بیمار قدرت برخاستن دارد، از خوابیدن در بستر خودداری نماید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درد بساز تا زمانی که او با تو می‌سازد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در روایت دیگری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دارویی نیست مگر اینکه درد را تحریک می‌کند و هیچ‌چیز برای بدن سودمندتر از این نیست که از همه چیز پرهیز کنی غیر از آنچه بدن به آنها احتیاج دارد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از امام کاظم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معالجه توسط اطباء را ترک کنید تا زمانی که درد از شما روی گردان است؛ زیرا درد مانند بنائی است که ابتدا کم است و رفته رفته زیاد می‌شود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اقدام به مداوا نکند مگر زمانی که بیماری بر او غلبه کند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روایتی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دارو برای بدن مانند صابون است برای لباس که آن را پاکیزه می‌کند ولی موجب سستی و فرسودگی آن می‌شود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بنابر آنچه که در برخی از روایات آمده است، شک و تردیدی در نادرستی مصرف بدون دلیل دارو نیست و روشن است که پیامدهای ناخوشایندی نیز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پیامد نامطلوب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دلاور جنگجو در موقع نامناسب هرچند به پیروزی او منجر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دارو بدون بیماری هرچند از عوارض آن در امان باشند</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امام صادق علیه السلام آمده است</w:t>
      </w:r>
      <w:r>
        <w:rPr>
          <w:rFonts w:eastAsia="IRNazanin" w:cs="IRNazanin"/>
          <w:color w:val="111111"/>
          <w:sz w:val="28"/>
          <w:szCs w:val="28"/>
          <w:rtl w:val="true"/>
          <w:lang w:bidi="fa-IR"/>
        </w:rPr>
        <w:t>:</w:t>
      </w:r>
      <w:bookmarkStart w:id="304" w:name="pg5052_32490"/>
    </w:p>
    <w:p>
      <w:pPr>
        <w:pStyle w:val="BookText"/>
        <w:rPr/>
      </w:pPr>
      <w:bookmarkEnd w:id="304"/>
      <w:r>
        <w:rPr>
          <w:rFonts w:ascii="IRNazanin" w:hAnsi="IRNazanin" w:eastAsia="IRNazanin"/>
          <w:color w:val="111111"/>
          <w:sz w:val="28"/>
          <w:sz w:val="28"/>
          <w:szCs w:val="28"/>
          <w:rtl w:val="true"/>
          <w:lang w:bidi="fa-IR"/>
        </w:rPr>
        <w:t>انسان عاقل سه کار را انجام نمی‌دهد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سم برای آزمایش؛ اگرچه جان سالم بدر برد؛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برملاکردن راز خود برای نزدیکان</w:t>
      </w:r>
      <w:r>
        <w:rPr>
          <w:rFonts w:eastAsia="IRNazanin" w:cs="IRNazanin"/>
          <w:color w:val="111111"/>
          <w:sz w:val="28"/>
          <w:szCs w:val="28"/>
          <w:rtl w:val="true"/>
          <w:lang w:bidi="fa-IR"/>
        </w:rPr>
        <w:t xml:space="preserve">.... </w:t>
      </w:r>
      <w:r>
        <w:rPr>
          <w:rStyle w:val="FootnoteAnchor"/>
          <w:rtl w:val="true"/>
        </w:rPr>
        <w:footnoteReference w:id="310"/>
      </w:r>
    </w:p>
    <w:p>
      <w:pPr>
        <w:pStyle w:val="Heading4"/>
        <w:numPr>
          <w:ilvl w:val="3"/>
          <w:numId w:val="1"/>
        </w:numPr>
        <w:rPr/>
      </w:pPr>
      <w:bookmarkStart w:id="305" w:name="__RefHeading___Toc825896_774463916"/>
      <w:bookmarkStart w:id="306" w:name="_Toc114"/>
      <w:bookmarkEnd w:id="305"/>
      <w:r>
        <w:rPr>
          <w:rtl w:val="true"/>
        </w:rPr>
        <w:t>مصرف دارو، اسراف نیست</w:t>
      </w:r>
      <w:bookmarkEnd w:id="306"/>
    </w:p>
    <w:p>
      <w:pPr>
        <w:pStyle w:val="BookText"/>
        <w:rPr/>
      </w:pPr>
      <w:r>
        <w:rPr>
          <w:rFonts w:ascii="IRNazanin" w:hAnsi="IRNazanin" w:eastAsia="IRNazanin"/>
          <w:color w:val="111111"/>
          <w:sz w:val="28"/>
          <w:sz w:val="28"/>
          <w:szCs w:val="28"/>
          <w:rtl w:val="true"/>
          <w:lang w:bidi="fa-IR"/>
        </w:rPr>
        <w:t>در برخی از روایات آمده است، اگر پزشک تشخیص داد که باید دارو تجویز شود، نباید به این بهانه که اسراف است، از دادن داروی مورد نیاز پرهیز کند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ازاین‌رو، هر قدر دارو زیاد باشد و قیمت آن هر قدر باشد باز هم صحت و سلامتی انسان باارزش‌تر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موردی برای تجویز دارو نباشد، لازم است پزشک از دادن داروی اضافی خودداری کند و این نه‌تنها به خاطر این است که داروی بیجا بدن را ضعیف می‌کند و موجب بیماری می‌شود بلکه به خاطر این است که این عمل نوعی اسراف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درباره آنچه برای بدن مفید است، صدق نمی‌کند بلکه اسراف در جایی است که موجب اتلاف مال شود و برای بدن هم ضرر داشته باشد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از حضرت علی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سخن‌گفتن مانند دارو است؛ کم آن منفعت دارد و زیاد آن موجب هلاکت است</w:t>
      </w:r>
      <w:r>
        <w:rPr>
          <w:rFonts w:eastAsia="IRNazanin" w:cs="IRNazanin"/>
          <w:color w:val="111111"/>
          <w:sz w:val="28"/>
          <w:szCs w:val="28"/>
          <w:rtl w:val="true"/>
          <w:lang w:bidi="fa-IR"/>
        </w:rPr>
        <w:t xml:space="preserve">. </w:t>
      </w:r>
      <w:r>
        <w:rPr>
          <w:rStyle w:val="FootnoteAnchor"/>
          <w:rtl w:val="true"/>
        </w:rPr>
        <w:footnoteReference w:id="313"/>
      </w:r>
    </w:p>
    <w:p>
      <w:pPr>
        <w:pStyle w:val="Heading4"/>
        <w:numPr>
          <w:ilvl w:val="3"/>
          <w:numId w:val="1"/>
        </w:numPr>
        <w:rPr/>
      </w:pPr>
      <w:bookmarkStart w:id="307" w:name="__RefHeading___Toc825898_774463916"/>
      <w:bookmarkStart w:id="308" w:name="_Toc115"/>
      <w:bookmarkEnd w:id="307"/>
      <w:r>
        <w:rPr>
          <w:rtl w:val="true"/>
        </w:rPr>
        <w:t>طولانی نکردن مدت درمان</w:t>
      </w:r>
      <w:bookmarkEnd w:id="30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طولانی‌شدن و یا طولانی‌نشدن مدت درمان از روایات گذشته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سلامتی او بر بیماری غلبه دارد، به پزشک مراجعه نکند تا سخن امام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دارویی نیست مگر اینکه موجب فرسودگی تن است و غیر از این روایات از روایاتی که به‌عنوان دارو و درمان گذشت، بیانگر این است که هدف شارع مقدس رهایی از</w:t>
      </w:r>
      <w:bookmarkStart w:id="309" w:name="pg5052_32491"/>
    </w:p>
    <w:p>
      <w:pPr>
        <w:pStyle w:val="BookText"/>
        <w:rPr/>
      </w:pPr>
      <w:bookmarkEnd w:id="309"/>
      <w:r>
        <w:rPr>
          <w:rFonts w:ascii="IRNazanin" w:hAnsi="IRNazanin" w:eastAsia="IRNazanin"/>
          <w:color w:val="111111"/>
          <w:sz w:val="28"/>
          <w:sz w:val="28"/>
          <w:szCs w:val="28"/>
          <w:rtl w:val="true"/>
          <w:lang w:bidi="fa-IR"/>
        </w:rPr>
        <w:t>بیماری و زودتسلیم‌نشدن در برابر آن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حضرت امام علی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باید در درمان بیمار سعی و تلاش نماید، بر این مسئله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 کسی که از درمان مجروحی خودداری کند، با مجروح‌کننده او شریک است؛ زیرا مجروح‌کننده قصد آسیب‌رساندن به مجروح را داشته و کسی هم که از مداوای او خودداری کند، صلاح و بهبودی را برای او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طولانی‌کردن دوره درمان از طرف پزشک با سعی و تلاش برای درمان منافات دارد و نوعی ترک درمان بیمار و عدم دلسوزی و راهنمایی به بیمار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 وصایای اهوازی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باید سعی کند و به خوبی در کار بیمار اندیشه کند و خوب به درمان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دوست نداشته باشد به‌سرعت از درد و بیماری خلاص و به زندگی خود بازنگردد و به تدبیر امور دنیا و آخرتش نپردازد و چرا نباید پزشک، بیمار را در رسیدن به آرزویش که به آن اشتیاق دارد، یاری و کمک نکند و او را از دردی که از آن رنج می‌برد، خلاص نکند؟ آیا طولانی‌کردن مدت درمان منافی با عقل و شرع و وجدان نیست؟</w:t>
      </w:r>
    </w:p>
    <w:p>
      <w:pPr>
        <w:pStyle w:val="Heading4"/>
        <w:numPr>
          <w:ilvl w:val="3"/>
          <w:numId w:val="1"/>
        </w:numPr>
        <w:rPr/>
      </w:pPr>
      <w:bookmarkStart w:id="310" w:name="__RefHeading___Toc825900_774463916"/>
      <w:bookmarkStart w:id="311" w:name="_Toc116"/>
      <w:bookmarkEnd w:id="310"/>
      <w:r>
        <w:rPr>
          <w:rtl w:val="true"/>
        </w:rPr>
        <w:t>فلسفه تجویز دارو برای بیمار</w:t>
      </w:r>
      <w:bookmarkEnd w:id="311"/>
    </w:p>
    <w:p>
      <w:pPr>
        <w:pStyle w:val="BookText"/>
        <w:rPr/>
      </w:pPr>
      <w:r>
        <w:rPr>
          <w:rFonts w:ascii="IRNazanin" w:hAnsi="IRNazanin" w:eastAsia="IRNazanin"/>
          <w:color w:val="111111"/>
          <w:sz w:val="28"/>
          <w:sz w:val="28"/>
          <w:szCs w:val="28"/>
          <w:rtl w:val="true"/>
          <w:lang w:bidi="fa-IR"/>
        </w:rPr>
        <w:t>از چیزهایی که اعتماد بیمار به پزشک را افزایش می‌دهد و موجب آگاهی بیشتر بیمار از شکل درمانی که برای او در نظر گرفته شده، می‌گردد و باعث آگاهی از دارویی که بر او لازم است مصرف کند، می‌گردد؛ بیان فلسفه و راز تجویز دارو برای بیمار توسط پزشک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باید بخشی از فواید دارو را برای بیمار توضیح دهد تا وی مطمئن شود که اگر این دارو در درمان بیماری او مفید نباشد، به‌طور قطع ضرری هم به او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توجه به اینکه احتمال تأثیر این دارو بسیار قوی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پیامبر اکرم صلی الله علیه و آله و ائمه معصومین علیهم السلام پس از او در موارد بسیاری منافع داروهایی را که برای مراجعین توصیه می‌نمودند، بیان می‌کردند</w:t>
      </w:r>
      <w:r>
        <w:rPr>
          <w:rFonts w:eastAsia="IRNazanin" w:cs="IRNazanin"/>
          <w:color w:val="111111"/>
          <w:sz w:val="28"/>
          <w:szCs w:val="28"/>
          <w:rtl w:val="true"/>
          <w:lang w:bidi="fa-IR"/>
        </w:rPr>
        <w:t xml:space="preserve">. </w:t>
      </w:r>
      <w:r>
        <w:rPr>
          <w:rStyle w:val="FootnoteAnchor"/>
          <w:rtl w:val="true"/>
        </w:rPr>
        <w:footnoteReference w:id="314"/>
      </w:r>
      <w:bookmarkStart w:id="312" w:name="pg5052_32492"/>
    </w:p>
    <w:p>
      <w:pPr>
        <w:pStyle w:val="BookText"/>
        <w:rPr/>
      </w:pPr>
      <w:bookmarkEnd w:id="312"/>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زیان‌های چیزی آگاه نباشد، نمی‌تواند از آن دوری کند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داشتن اعتقاد، نقش مهمی در تأثیر دارو در روند درمان دارد و به همین خاطر است که امام صادق علیه السلام هنگامی که دارویی را برای درد شکم به نقل از پیامبر معرفی می‌نماید، برخی به حضرت عرض می‌کنند که ما این کار را انجام دادیم ولی اثری نداشت، حضرت ناراحت می‌شود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نفع این دارو را شامل کسانی می‌کند که به او ایمان دارند و پیامبرش را تصدیق می‌کنند و اما کسانی که اهل نفاقند و بدون اعتقاد به رسول خدا صلی الله علیه و آله به این دستور عمل کرده‌اند، منفعتی از این دارو نخواهند برد</w:t>
      </w:r>
      <w:r>
        <w:rPr>
          <w:rFonts w:eastAsia="IRNazanin" w:cs="IRNazanin"/>
          <w:color w:val="111111"/>
          <w:sz w:val="28"/>
          <w:szCs w:val="28"/>
          <w:rtl w:val="true"/>
          <w:lang w:bidi="fa-IR"/>
        </w:rPr>
        <w:t xml:space="preserve">. </w:t>
      </w:r>
      <w:r>
        <w:rPr>
          <w:rStyle w:val="FootnoteAnchor"/>
          <w:rtl w:val="true"/>
        </w:rPr>
        <w:footnoteReference w:id="316"/>
      </w:r>
    </w:p>
    <w:p>
      <w:pPr>
        <w:pStyle w:val="Heading4"/>
        <w:numPr>
          <w:ilvl w:val="3"/>
          <w:numId w:val="1"/>
        </w:numPr>
        <w:rPr/>
      </w:pPr>
      <w:bookmarkStart w:id="313" w:name="__RefHeading___Toc825902_774463916"/>
      <w:bookmarkStart w:id="314" w:name="_Toc117"/>
      <w:bookmarkEnd w:id="313"/>
      <w:r>
        <w:rPr>
          <w:rtl w:val="true"/>
        </w:rPr>
        <w:t>غذادادن به بیمار در وقتی که اشتها دارد</w:t>
      </w:r>
      <w:bookmarkEnd w:id="314"/>
    </w:p>
    <w:p>
      <w:pPr>
        <w:pStyle w:val="BookText"/>
        <w:rPr/>
      </w:pPr>
      <w:r>
        <w:rPr>
          <w:rFonts w:ascii="IRNazanin" w:hAnsi="IRNazanin" w:eastAsia="IRNazanin"/>
          <w:color w:val="111111"/>
          <w:sz w:val="28"/>
          <w:sz w:val="28"/>
          <w:szCs w:val="28"/>
          <w:rtl w:val="true"/>
          <w:lang w:bidi="fa-IR"/>
        </w:rPr>
        <w:t>در کتاب فقه‌الرضا علیه السلام و کتاب‌های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بیمار میل به غذا دارد، به او غذا بدهید چه بسا شفا و بهبودی او در همین غذا باشد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شاید کلام امام به این معنی است که چه بسا بدن انسان احساس کند به چیزی احتیاج دارد و در این حالت سعی می‌کند چیزی را جایگزین کمبودی کند که از آن رنج می‌برد یعنی گاهی شرایط صحت و سلامتی بر عوامل بیماری در بدن چیرگی پیدا کند و در این حال لازم است به این نیاز بدن پاسخ دهد و بدن را از آنچه نیاز دارد، منع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سخنی که در ذیل نقل می‌کنیم و از ائمه علیهم السلام روایت شده به همین مطلب اشاره داشته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گرسنه شدی، غذا بخور و هنگامی که تشنه شدی، بنوش و زمانی که ادرار به تو فشار آورد، ادرار کن و جماع مکن مگر در موقعی که احساس نیاز کردی و هنگامی که خواب تو را فراگرفت، بخواب</w:t>
      </w:r>
      <w:r>
        <w:rPr>
          <w:rFonts w:eastAsia="IRNazanin" w:cs="IRNazanin"/>
          <w:color w:val="111111"/>
          <w:sz w:val="28"/>
          <w:szCs w:val="28"/>
          <w:rtl w:val="true"/>
          <w:lang w:bidi="fa-IR"/>
        </w:rPr>
        <w:t xml:space="preserve">. </w:t>
      </w:r>
      <w:r>
        <w:rPr>
          <w:rStyle w:val="FootnoteAnchor"/>
          <w:rtl w:val="true"/>
        </w:rPr>
        <w:footnoteReference w:id="318"/>
      </w:r>
      <w:bookmarkStart w:id="315" w:name="pg5052_32493"/>
    </w:p>
    <w:p>
      <w:pPr>
        <w:pStyle w:val="BookText"/>
        <w:rPr/>
      </w:pPr>
      <w:bookmarkEnd w:id="315"/>
      <w:r>
        <w:rPr>
          <w:rFonts w:ascii="IRNazanin" w:hAnsi="IRNazanin" w:eastAsia="IRNazanin"/>
          <w:color w:val="111111"/>
          <w:sz w:val="28"/>
          <w:sz w:val="28"/>
          <w:szCs w:val="28"/>
          <w:rtl w:val="true"/>
          <w:lang w:bidi="fa-IR"/>
        </w:rPr>
        <w:t>در مقابل اگر بیمار میل به غذا ندارد، مجبورکردن او به خوردن غذا نه تنها سودی برای او نخواهد داشت، بلکه باعث ایجاد ناملایمات جسمی و روحی در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بیمارانتان را مجبور به غذاخوردن نکنید؛ زیرا خداوند آنان را اطعام و سیرابشان می‌سازد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شاید مراد از اینکه خداوند آنان را اطعام می‌نماید و سیرابشان می‌سازد، این است که خداوند بیماران را مورد لطف قرار می‌دهد و بدن آنها را به‌گونه‌ای قرار می‌دهد که احتیاج به خوراکی و نوشیدنی در آن کم شود؛ زیرا چه بسا بدن بیمار با چنین حالتی که از ناملایمات بیمار رنج می‌برد، نتواند غذا را هضم کند و البته این مسئله از قدرت خداوند دور نیست</w:t>
      </w:r>
      <w:r>
        <w:rPr>
          <w:rFonts w:eastAsia="IRNazanin" w:cs="IRNazanin"/>
          <w:color w:val="111111"/>
          <w:sz w:val="28"/>
          <w:szCs w:val="28"/>
          <w:rtl w:val="true"/>
          <w:lang w:bidi="fa-IR"/>
        </w:rPr>
        <w:t>.</w:t>
      </w:r>
    </w:p>
    <w:p>
      <w:pPr>
        <w:pStyle w:val="Heading4"/>
        <w:numPr>
          <w:ilvl w:val="3"/>
          <w:numId w:val="1"/>
        </w:numPr>
        <w:rPr/>
      </w:pPr>
      <w:bookmarkStart w:id="316" w:name="__RefHeading___Toc825904_774463916"/>
      <w:bookmarkStart w:id="317" w:name="_Toc118"/>
      <w:bookmarkEnd w:id="316"/>
      <w:r>
        <w:rPr>
          <w:rtl w:val="true"/>
        </w:rPr>
        <w:t>بیمار مجبور به راه رفتن نشود</w:t>
      </w:r>
      <w:bookmarkEnd w:id="31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راه‌رفتن برای بیمار باعث بازگشت بیماری 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سخن این باشد که نیرویی که لازم است برای غلبه بر بیماری مصرف شود، برای راه‌رفتن بکار گرفته می‌شود و این بدان معنی است که بیمار به عقب برمی‌گردد و فرصت دوباره برای بازگشت و حمله دوباره پیش می‌آید</w:t>
      </w:r>
      <w:r>
        <w:rPr>
          <w:rFonts w:eastAsia="IRNazanin" w:cs="IRNazanin"/>
          <w:color w:val="111111"/>
          <w:sz w:val="28"/>
          <w:szCs w:val="28"/>
          <w:rtl w:val="true"/>
          <w:lang w:bidi="fa-IR"/>
        </w:rPr>
        <w:t>.</w:t>
      </w:r>
    </w:p>
    <w:p>
      <w:pPr>
        <w:pStyle w:val="Heading4"/>
        <w:numPr>
          <w:ilvl w:val="3"/>
          <w:numId w:val="1"/>
        </w:numPr>
        <w:rPr/>
      </w:pPr>
      <w:bookmarkStart w:id="318" w:name="__RefHeading___Toc825906_774463916"/>
      <w:bookmarkStart w:id="319" w:name="_Toc119"/>
      <w:bookmarkEnd w:id="318"/>
      <w:r>
        <w:rPr>
          <w:rtl w:val="true"/>
        </w:rPr>
        <w:t>بُردن دارو در سفر</w:t>
      </w:r>
      <w:bookmarkEnd w:id="31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روایات مربوط به پزشکی را بررسی می‌کند، درمی‌یابد که در روایات به همه جنبه‌های زندگی انسان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حالت‌ها مسافرت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دستور داده شده است که در سفر با خود دارو داشته باشید؛ زیرا ممکن است</w:t>
      </w:r>
      <w:bookmarkStart w:id="320" w:name="pg5052_32494"/>
    </w:p>
    <w:p>
      <w:pPr>
        <w:pStyle w:val="BookText"/>
        <w:rPr/>
      </w:pPr>
      <w:bookmarkEnd w:id="320"/>
      <w:r>
        <w:rPr>
          <w:rFonts w:ascii="IRNazanin" w:hAnsi="IRNazanin" w:eastAsia="IRNazanin"/>
          <w:color w:val="111111"/>
          <w:sz w:val="28"/>
          <w:sz w:val="28"/>
          <w:szCs w:val="28"/>
          <w:rtl w:val="true"/>
          <w:lang w:bidi="fa-IR"/>
        </w:rPr>
        <w:t>این داروها در سفر مورد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عوارضی که در اثر رویارویی با آب و هوای مختلف یا استفاده از وسایل نقلیه گوناگون در سفر برای انسان پیش می‌آید، ممکن است برخی از بیماری‌ها در شهرهایی شیوع داشته باشد درحالی‌که در جای دیگر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لقمان حکیم به فرزندش که عازم مسافرت بود،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دارو بردار؛ زیرا خود و همسفرانت از آن استفاده می‌کنید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حضرت علی علیه السلام در وصف پیامبر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طبیبی است که همواره با طب خود در میان مردم گردش می‌کند و مرهم‌هایش را محکم و آماده کرده و ابزارهایش را تافته است تا هرجا که لازم باشد، مرهم‌ها را روی آن بنهد؛ این طبیب روحانی به‌وسیله داروی خود بیماری‌های غفلت و نادانی و حیرانی و سرگردانی را رسیدگی و درمان می‌نماید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البته در این سخنان اشارتی به امور دیگری نیز شده است که با تأمل و تعمّق در آن آشکار می‌گردد</w:t>
      </w:r>
      <w:r>
        <w:rPr>
          <w:rFonts w:eastAsia="IRNazanin" w:cs="IRNazanin"/>
          <w:color w:val="111111"/>
          <w:sz w:val="28"/>
          <w:szCs w:val="28"/>
          <w:rtl w:val="true"/>
          <w:lang w:bidi="fa-IR"/>
        </w:rPr>
        <w:t>.</w:t>
      </w:r>
    </w:p>
    <w:p>
      <w:pPr>
        <w:pStyle w:val="Heading4"/>
        <w:numPr>
          <w:ilvl w:val="3"/>
          <w:numId w:val="1"/>
        </w:numPr>
        <w:rPr/>
      </w:pPr>
      <w:bookmarkStart w:id="321" w:name="__RefHeading___Toc825908_774463916"/>
      <w:bookmarkStart w:id="322" w:name="_Toc120"/>
      <w:bookmarkEnd w:id="321"/>
      <w:r>
        <w:rPr>
          <w:rtl w:val="true"/>
        </w:rPr>
        <w:t>درمان با چیزهایی که احتمال ضرر دارد</w:t>
      </w:r>
      <w:bookmarkEnd w:id="322"/>
    </w:p>
    <w:p>
      <w:pPr>
        <w:pStyle w:val="BookText"/>
        <w:rPr/>
      </w:pPr>
      <w:r>
        <w:rPr>
          <w:rFonts w:ascii="IRNazanin" w:hAnsi="IRNazanin" w:eastAsia="IRNazanin"/>
          <w:color w:val="111111"/>
          <w:sz w:val="28"/>
          <w:sz w:val="28"/>
          <w:szCs w:val="28"/>
          <w:rtl w:val="true"/>
          <w:lang w:bidi="fa-IR"/>
        </w:rPr>
        <w:t>هنگامی که پزشک تشخیص بدهد دارویی برای درمان بیماری مفید است، اما موجب بروز مشکلاتی برای بیمار می‌شود و اگر این عوارض از چیزهایی است که از نظر عرف و شرع قابل تسامح نیست، پزشک مجاز به چنین کاری نیست؛ اما اگر چنین ضرری نداشته باشد، پزشک مجاز است آن دارو را تجویز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نیز مجاز به مصرف دارویی است که اگرچه احتمال ضرر کمی هم در آن وجود دارد، اما عرف و عاقلان به آن اعتنا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دعائم الإسلام، آمده است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داغ‌نهادن در مواردی که در آن بیم هلاکت نرود و موجب بدمنظر شدن نشود، جایز است</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یونس‌بن‌یعقوب می‌گوید</w:t>
      </w:r>
      <w:r>
        <w:rPr>
          <w:rFonts w:eastAsia="IRNazanin" w:cs="IRNazanin"/>
          <w:color w:val="111111"/>
          <w:sz w:val="28"/>
          <w:szCs w:val="28"/>
          <w:rtl w:val="true"/>
          <w:lang w:bidi="fa-IR"/>
        </w:rPr>
        <w:t>:</w:t>
      </w:r>
      <w:bookmarkStart w:id="323" w:name="pg5052_32495"/>
    </w:p>
    <w:p>
      <w:pPr>
        <w:pStyle w:val="BookText"/>
        <w:rPr/>
      </w:pPr>
      <w:bookmarkEnd w:id="323"/>
      <w:r>
        <w:rPr>
          <w:rFonts w:ascii="IRNazanin" w:hAnsi="IRNazanin" w:eastAsia="IRNazanin"/>
          <w:color w:val="111111"/>
          <w:sz w:val="28"/>
          <w:sz w:val="28"/>
          <w:szCs w:val="28"/>
          <w:rtl w:val="true"/>
          <w:lang w:bidi="fa-IR"/>
        </w:rPr>
        <w:t>از امام صادق علیه السلام درباره شخصی سؤال کردم که دارویی را مصرف می‌کند که ممکن است او را بکشد و ممکن است سالم بماند اما احتمال سالم ماندن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دارو را فرستاده، شفا را هم فرستاده و خداوند هیچ دردی را خلق نکرده مگر اینکه دارویی برای آن قرار داده پس دارو را با نام خدا بنوش</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یونس‌بن‌یعقوب در روایت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شخصی که اقدام به مصرف دارویی می‌کند و رگ می‌زند که ممکن است این اقدام به حالش مفید باشد و ممکن است او را بکشد،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بزند و دارو را بخورد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روایات دیگری نیز درباره این موضوع وجود دارد</w:t>
      </w:r>
      <w:r>
        <w:rPr>
          <w:rFonts w:eastAsia="IRNazanin" w:cs="IRNazanin"/>
          <w:color w:val="111111"/>
          <w:sz w:val="28"/>
          <w:szCs w:val="28"/>
          <w:rtl w:val="true"/>
          <w:lang w:bidi="fa-IR"/>
        </w:rPr>
        <w:t xml:space="preserve">. </w:t>
      </w:r>
      <w:r>
        <w:rPr>
          <w:rStyle w:val="FootnoteAnchor"/>
          <w:rtl w:val="true"/>
        </w:rPr>
        <w:footnoteReference w:id="326"/>
      </w:r>
    </w:p>
    <w:p>
      <w:pPr>
        <w:pStyle w:val="Heading4"/>
        <w:numPr>
          <w:ilvl w:val="3"/>
          <w:numId w:val="1"/>
        </w:numPr>
        <w:rPr/>
      </w:pPr>
      <w:bookmarkStart w:id="324" w:name="__RefHeading___Toc825910_774463916"/>
      <w:bookmarkStart w:id="325" w:name="_Toc121"/>
      <w:bookmarkEnd w:id="324"/>
      <w:r>
        <w:rPr>
          <w:rtl w:val="true"/>
        </w:rPr>
        <w:t>حفظ اسرار پزشکی</w:t>
      </w:r>
      <w:bookmarkEnd w:id="325"/>
    </w:p>
    <w:p>
      <w:pPr>
        <w:pStyle w:val="BookText"/>
        <w:rPr/>
      </w:pPr>
      <w:r>
        <w:rPr>
          <w:rFonts w:ascii="IRNazanin" w:hAnsi="IRNazanin" w:eastAsia="IRNazanin"/>
          <w:color w:val="111111"/>
          <w:sz w:val="28"/>
          <w:sz w:val="28"/>
          <w:szCs w:val="28"/>
          <w:rtl w:val="true"/>
          <w:lang w:bidi="fa-IR"/>
        </w:rPr>
        <w:t>در بحث عیادت از بیمار خواهیم گفت که آیا برای بیمار جایز است تا بیماری خود را کتمان کند یا نه؟ ولی آنچه در اینجا می‌خواهیم به آن اشاره کنیم، کتمان اسرار پزشکی توسط پزشک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حفظ اسرار پزشکی دو راهکار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پزشک لازم است تا اسرار بیمار را حفظ و آن را برای هیچ‌کس فاش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مقدس اسلام نیز بر کتمان اسرار مؤمنین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وعده داده است که هر کس که راز برادر دینی خود را پوشیده دارد، در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سایه‌ای جز سایه عرش خدا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سایه عرش خدا پناه می‌گیرد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عبدالله‌بن‌سنان می‌گوید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افشای عورت مؤمن بر مؤمن حرام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قسمت پایین بدن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عورت، آنچه تو فکر کرده‌ای نیست؛ بلکه منظور افشای راز اوست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افزون بر این، هنگامی که بیمار مطمئن شد، اسرار او محفوظ می‌ماند، رازهای بیشتری را برای پزشک آشکار می‌کند و بدون نگرانی چیزهایی را به پزشک می‌گوید که در شناخت حقیقت بیماری او نقش مهمّی داشته باشد و پزشک را یاری دهد تا به راحتی بتواند دارویی مناسب و مفید را برای بیمار تجویز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ممکن است امور بسیاری از بیمار سر بزند که دوست ندارد هیچ‌کس از آن باخبر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نیز دستور داده است که بیمار نباید بیماری خود را از پزشک پنهان کند؛ زیرا دراین‌صورت پزشک نمی‌تواند علت اصلی بیماری را بیابد و از سوی دیگر ممکن است تشخیص پزشک چیز دیگری باشد که دراین‌صورت نه فقط دارویی که برای بیمار تجویز می‌کند فایده‌ای ندارد، بلکه ممکن است برای او ضرر هم داشته باشد و عوارض خطرناک دیگری را نیز در 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باطن و حقیقت درد خود را پنهان می‌دارد، پزشک از درمان او عاجز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بیماریش را از پزشک معالجش پنهان می‌کند، بهبود نخواهد یافت</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امیرالمؤمنین علی علیه السلام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بیماریش را از پزشکان کتمان کند، به بدن خود خیانت کرده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 سوگندنامه منسوب به بقراط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چیزهایی که هنگام معالجه می‌بینم و چیزهایی که درباره کارهای مردم در غیرزمان معالجه می‌شنوم که قابل طرح در میان مردم نیست، از افشای آنها خودداری نمایم و معتقد باشم که امثال این مسائل نزد دیگران قابل طرح نیست</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در وصیتی که منسوب به بقراط است، آمده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پزشک در ناراحتی بیمار شریک باشد و با او مهربانی کند و حافظ اسرار بیمار باشد؛ زیرا بسیاری از بیماران به بیماری‌هایی دچار هستند که دوست</w:t>
      </w:r>
    </w:p>
    <w:p>
      <w:pPr>
        <w:pStyle w:val="BookText"/>
        <w:rPr/>
      </w:pPr>
      <w:r>
        <w:rPr>
          <w:rFonts w:ascii="IRNazanin" w:hAnsi="IRNazanin" w:eastAsia="IRNazanin"/>
          <w:color w:val="111111"/>
          <w:sz w:val="28"/>
          <w:sz w:val="28"/>
          <w:szCs w:val="28"/>
          <w:rtl w:val="true"/>
          <w:lang w:bidi="fa-IR"/>
        </w:rPr>
        <w:t>ندارند غیر از خود آنها کسی از آن آگاه شود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علی‌بن‌عباس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پزشک واجب است اسرار بیمار را حفظ کند و حتی برای نزدیکان خود و برای سایر بستگان بیمار افشا نکند؛ زیرا بسیاری از بیماران بیماری خود را از نزدیک‌ترین اشخاص خود حتی از پدر و مادرشان پنهان می‌کنند و بیماری خود را تنها به پزشک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دردهای رحم و بواسیر، پس دراین‌صورت بر پزشک لازم است بیشتر از خود بیمار در حفظ اسرار او دقت کند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کردن اسرار پزشکی از کسانی که احتمال دارد از آن نادرست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چیزی زکاتی است و زکات علم، آموختن آن به کسانی است که شایستگی آن را دارند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از حضرت علی علیه السلام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عالم در برابر دانش خود، آموختن آن به کسی است که شایسته آن باشد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بدیهی است کسی از علم استفاده نادرست می‌کند که مستحق علم نبوده و شایستگی فراگیری آن علم را ندارد و شاید چنین شخصی از بارزترین مصادیق دشمن ظالم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مورد چنین شخصی جانب احتیاط را رعایت کرد و او را از داروها و اسرار و خواص آنها آگاه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نباید از مخفی‌کردن آن شرم و حیا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به خاطر رفع تهمت؛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به خاطر نفیس‌بودن؛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به‌خاطر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علی‌بن‌عباس می‌گوید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پزشک لازم است دارویی خطرناک به بیمار ندهد و وصف آن را هم به بیمار ننماید و مریض را به چنین داروهایی راهنمایی نکند و از آن سخن نراند و از تجویز داروهای سقط جنین پرهیز کند و آنها را به هیچ‌کس معرفی نکند</w:t>
      </w:r>
      <w:r>
        <w:rPr>
          <w:rFonts w:eastAsia="IRNazanin" w:cs="IRNazanin"/>
          <w:color w:val="111111"/>
          <w:sz w:val="28"/>
          <w:szCs w:val="28"/>
          <w:rtl w:val="true"/>
          <w:lang w:bidi="fa-IR"/>
        </w:rPr>
        <w:t xml:space="preserve">. </w:t>
      </w:r>
      <w:r>
        <w:rPr>
          <w:rStyle w:val="FootnoteAnchor"/>
          <w:rtl w:val="true"/>
        </w:rPr>
        <w:footnoteReference w:id="338"/>
      </w:r>
      <w:bookmarkStart w:id="326" w:name="pg5052_32498"/>
    </w:p>
    <w:p>
      <w:pPr>
        <w:pStyle w:val="BookText"/>
        <w:rPr/>
      </w:pPr>
      <w:bookmarkEnd w:id="326"/>
      <w:r>
        <w:rPr>
          <w:rFonts w:ascii="IRNazanin" w:hAnsi="IRNazanin" w:eastAsia="IRNazanin"/>
          <w:color w:val="111111"/>
          <w:sz w:val="28"/>
          <w:sz w:val="28"/>
          <w:szCs w:val="28"/>
          <w:rtl w:val="true"/>
          <w:lang w:bidi="fa-IR"/>
        </w:rPr>
        <w:t>بنابراین، دانش پزشکی جز خدمت به انسان و کاستن از دردهای او نیست و اگر از آن به درستی استفاده نشود و برای انسان و انسانیت مضر باشد، انسان از آن بی‌نیاز است و احتیاجی به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سوگندنامه منسوب به بقراط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چیزهایی که به حال بیماران مضر است و ستم به آنها شمرده می‌شود به نظر من باید از آنها امتناع ورزید و اگر از من داروی کشنده‌ای درخواست شد آن را به کسی ندهم و اشاره‌ای به چنین مشورتی نکنم و چیزهایی که باعث سقط جنین می‌شود به زن‌ها ندهم</w:t>
      </w:r>
      <w:r>
        <w:rPr>
          <w:rFonts w:eastAsia="IRNazanin" w:cs="IRNazanin"/>
          <w:color w:val="111111"/>
          <w:sz w:val="28"/>
          <w:szCs w:val="28"/>
          <w:rtl w:val="true"/>
          <w:lang w:bidi="fa-IR"/>
        </w:rPr>
        <w:t xml:space="preserve">. </w:t>
      </w:r>
      <w:r>
        <w:rPr>
          <w:rStyle w:val="FootnoteAnchor"/>
          <w:rtl w:val="true"/>
        </w:rPr>
        <w:footnoteReference w:id="339"/>
      </w:r>
    </w:p>
    <w:p>
      <w:pPr>
        <w:pStyle w:val="Heading4"/>
        <w:numPr>
          <w:ilvl w:val="3"/>
          <w:numId w:val="1"/>
        </w:numPr>
        <w:rPr/>
      </w:pPr>
      <w:bookmarkStart w:id="327" w:name="__RefHeading___Toc825912_774463916"/>
      <w:bookmarkStart w:id="328" w:name="_Toc122"/>
      <w:bookmarkEnd w:id="327"/>
      <w:r>
        <w:rPr>
          <w:rtl w:val="true"/>
        </w:rPr>
        <w:t>انجام دقیق معاینات</w:t>
      </w:r>
      <w:bookmarkEnd w:id="328"/>
    </w:p>
    <w:p>
      <w:pPr>
        <w:pStyle w:val="BookText"/>
        <w:rPr/>
      </w:pPr>
      <w:r>
        <w:rPr>
          <w:rFonts w:ascii="IRNazanin" w:hAnsi="IRNazanin" w:eastAsia="IRNazanin"/>
          <w:color w:val="111111"/>
          <w:sz w:val="28"/>
          <w:sz w:val="28"/>
          <w:szCs w:val="28"/>
          <w:rtl w:val="true"/>
          <w:lang w:bidi="fa-IR"/>
        </w:rPr>
        <w:t>پزشک باید در انجام معاینات بیمار دقت کند؛ زیرا این‌کار افزون بر اینکه از شرایط امانت‌داری است، بیمار بسیاری از آمال و آرزوهای خود را به پزشک واگذار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ابری نباید به مداوای چشم پرداخت</w:t>
      </w:r>
      <w:r>
        <w:rPr>
          <w:rFonts w:eastAsia="IRNazanin" w:cs="IRNazanin"/>
          <w:color w:val="111111"/>
          <w:sz w:val="28"/>
          <w:szCs w:val="28"/>
          <w:rtl w:val="true"/>
          <w:lang w:bidi="fa-IR"/>
        </w:rPr>
        <w:t xml:space="preserve">». </w:t>
      </w:r>
      <w:r>
        <w:rPr>
          <w:rStyle w:val="FootnoteAnchor"/>
          <w:rtl w:val="true"/>
        </w:rPr>
        <w:footnoteReference w:id="340"/>
      </w:r>
    </w:p>
    <w:p>
      <w:pPr>
        <w:pStyle w:val="Heading4"/>
        <w:numPr>
          <w:ilvl w:val="3"/>
          <w:numId w:val="1"/>
        </w:numPr>
        <w:rPr/>
      </w:pPr>
      <w:bookmarkStart w:id="329" w:name="__RefHeading___Toc825914_774463916"/>
      <w:bookmarkStart w:id="330" w:name="_Toc123"/>
      <w:bookmarkEnd w:id="329"/>
      <w:r>
        <w:rPr>
          <w:rtl w:val="true"/>
        </w:rPr>
        <w:t xml:space="preserve">اطمینان به درمان </w:t>
      </w:r>
      <w:r>
        <w:rPr>
          <w:rtl w:val="true"/>
        </w:rPr>
        <w:t xml:space="preserve">- </w:t>
      </w:r>
      <w:r>
        <w:rPr>
          <w:rtl w:val="true"/>
        </w:rPr>
        <w:t>تغییر چهره</w:t>
      </w:r>
      <w:bookmarkEnd w:id="330"/>
    </w:p>
    <w:p>
      <w:pPr>
        <w:pStyle w:val="BookText"/>
        <w:rPr/>
      </w:pPr>
      <w:r>
        <w:rPr>
          <w:rFonts w:ascii="IRNazanin" w:hAnsi="IRNazanin" w:eastAsia="IRNazanin"/>
          <w:color w:val="111111"/>
          <w:sz w:val="28"/>
          <w:sz w:val="28"/>
          <w:szCs w:val="28"/>
          <w:rtl w:val="true"/>
          <w:lang w:bidi="fa-IR"/>
        </w:rPr>
        <w:t>پزشک نباید راهی را برای درمان بیمار انتخاب کند که به مرگ او منتهی می‌شود بلکه پزشک باید به کارآمدی شیوه درمان اطمینان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پزشک ماهر باید سلامتی اعضای ظاهری بیمار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صورتی داغ نهادن را مجاز دانستند که موجب از بین رفتن بیمار و بدمنظرشدن و زشتی چهره او نباشد</w:t>
      </w:r>
      <w:r>
        <w:rPr>
          <w:rFonts w:eastAsia="IRNazanin" w:cs="IRNazanin"/>
          <w:color w:val="111111"/>
          <w:sz w:val="28"/>
          <w:szCs w:val="28"/>
          <w:rtl w:val="true"/>
          <w:lang w:bidi="fa-IR"/>
        </w:rPr>
        <w:t xml:space="preserve">. </w:t>
      </w:r>
      <w:r>
        <w:rPr>
          <w:rStyle w:val="FootnoteAnchor"/>
          <w:rtl w:val="true"/>
        </w:rPr>
        <w:footnoteReference w:id="341"/>
      </w:r>
    </w:p>
    <w:p>
      <w:pPr>
        <w:pStyle w:val="Heading4"/>
        <w:numPr>
          <w:ilvl w:val="3"/>
          <w:numId w:val="1"/>
        </w:numPr>
        <w:rPr/>
      </w:pPr>
      <w:bookmarkStart w:id="331" w:name="__RefHeading___Toc825916_774463916"/>
      <w:bookmarkStart w:id="332" w:name="_Toc124"/>
      <w:bookmarkEnd w:id="331"/>
      <w:r>
        <w:rPr>
          <w:rtl w:val="true"/>
        </w:rPr>
        <w:t>برخی از ویژگی های پزشک ماهر</w:t>
      </w:r>
      <w:bookmarkEnd w:id="33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به پاره‌ای از ویژگی‌ها و خصوصیاتی که یک پزشک حاذق باید آنها را رعایت کند، پرداخته‌اند که پیش از این به برخی از آنها اشاره کردیم و در زیر سایر خصوصیات را ذکر می‌کنیم</w:t>
      </w:r>
      <w:r>
        <w:rPr>
          <w:rFonts w:eastAsia="IRNazanin" w:cs="IRNazanin"/>
          <w:color w:val="111111"/>
          <w:sz w:val="28"/>
          <w:szCs w:val="28"/>
          <w:rtl w:val="true"/>
          <w:lang w:bidi="fa-IR"/>
        </w:rPr>
        <w:t>:</w:t>
      </w:r>
      <w:bookmarkStart w:id="333" w:name="pg5052_32499"/>
    </w:p>
    <w:p>
      <w:pPr>
        <w:pStyle w:val="BookText"/>
        <w:rPr/>
      </w:pPr>
      <w:bookmarkEnd w:id="33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بیماری را بشناسد؛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بیماری را بشناسد؛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مزاج طبیعی بدن را بشناسد؛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مزاج تازه‌ای که مخالف حالت طبیعی است، بشناسد؛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بیمار را بداند؛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عادت‌های بیمار را بداند؛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آب‌وهوا و آنچه را با آن هم‌خوانی دارد، بداند؛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ببیند در چه فصلی از فصل‌های سال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یا تسکین در بیماری را تشخیص دهد؛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و وطن بیمار را بشناسد؛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کند بدون دارو و یا تغییر آب‌وهوا به درمان بیمار بپردازد و چنانچه به نتیجه‌ای نرسید، داروهای ساده و سبک را تجویز نماید؛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داروی ضد این بیماری را در نظر بگیرد و افزون بر در نظر گرفتن توانایی بیمار، تناسب بین قدرت این دارو و قدرت بیماری را بسنجد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گونه‌ای ارتباط و پیوند بیمار را با خداوند تقویت کند تا بیمار خداوند را تنها کسی بداند که می‌تواند او را شفا دهد و بیمار را به تصفیه درون و خودسازی و اخلاص برای خداوند تشویق کند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اینجا آنچه قصد بیان آن را داشتیم با اندکی تصرف و حذف پایان یافت، هرچند برخی از خصوصیاتی که ذکر شد، با همان قواعد عمومی که روایات اهل بیت علیهم السلام آنها را بیان کرده، قابل استفاده بود</w:t>
      </w:r>
      <w:r>
        <w:rPr>
          <w:rFonts w:eastAsia="IRNazanin" w:cs="IRNazanin"/>
          <w:color w:val="111111"/>
          <w:sz w:val="28"/>
          <w:szCs w:val="28"/>
          <w:rtl w:val="true"/>
          <w:lang w:bidi="fa-IR"/>
        </w:rPr>
        <w:t>.</w:t>
      </w:r>
    </w:p>
    <w:p>
      <w:pPr>
        <w:pStyle w:val="Heading4"/>
        <w:numPr>
          <w:ilvl w:val="3"/>
          <w:numId w:val="1"/>
        </w:numPr>
        <w:rPr/>
      </w:pPr>
      <w:bookmarkStart w:id="334" w:name="__RefHeading___Toc825918_774463916"/>
      <w:bookmarkStart w:id="335" w:name="_Toc125"/>
      <w:bookmarkEnd w:id="334"/>
      <w:r>
        <w:rPr>
          <w:rtl w:val="true"/>
        </w:rPr>
        <w:t>درمان مسلمان توسط غیرمسلمان</w:t>
      </w:r>
      <w:bookmarkEnd w:id="33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درمان مسلمانان توسط پزشک یهود و نصارا را منع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پاسخ به این پرسش که مرد مسلمانی را یهودی و نصرانی درمان می‌کند،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اشکالی ندارد، همانا شفا در دست خداوند است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از عبدالرحمن‌بن‌حجاج روایت شده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موسی‌بن‌جعفر علیه السلام عرض کردم من به یک طبیب نصرانی احتیاج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سلام کنم و او را دعا کنم؟ امام موسی‌بن‌جعفر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نفعی به حال او ندارد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زمان پیامبر پزشک یهودی بیماری را درمان می‌کرد و از شکم او چرک و جراحات خارج می‌کرد</w:t>
      </w:r>
      <w:r>
        <w:rPr>
          <w:rFonts w:eastAsia="IRNazanin" w:cs="IRNazanin"/>
          <w:color w:val="111111"/>
          <w:sz w:val="28"/>
          <w:szCs w:val="28"/>
          <w:rtl w:val="true"/>
          <w:lang w:bidi="fa-IR"/>
        </w:rPr>
        <w:t xml:space="preserve">.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حارث‌بن‌کلدة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 صلی الله علیه و آله برخی از یاران پیامبر را درمان می‌کرد؛ بااینکه می‌گویند اسلام‌آوردن او تأیید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این‌باره باید به کتب شرح حال اصحاب پیامبر صلی الله علیه و آله و مصادری که در فصل اول کتاب بیان شد،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رحمه الله در کتاب دروس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به‌وسیله پزشک اهل کتاب و جراحی چشم توسط او برای خارج‌کردن آب چشم جایز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اسلام به رفع نیازها هرجا که یافت شود، اهمیت می‌دهد؛ زیرا براساس این روایت‌ها این کار تأثیری بر عقیده، اخلاق و رفتار فرد مسلمان ندارد بلکه این کار موجب بازیابی سلامتی و تندرستی او می‌شود و این امکان را به او می‌دهد تا به عرصه زندگی و فعالیت و خدمت به خود و اجتماع در زمینه‌های گوناگون بازگردد مگر اینکه این کار باعث ایجاد علاقه و دوستی نسبت به یهود و نصارا و سبب انحراف بیمار از راه راست و سقوط در وادی جهل و سرگردانی و نابودی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اسلام، در صورتی درمان بیمار مسلمان توسط پزشک غیرمسلمان را مجاز می‌داند که خطری برای عقیده فرد مسلمان نداشته باشد و هدف پزشک غیرمسلمان نیز تنها درمان بیمار مسلمان باشد</w:t>
      </w:r>
      <w:r>
        <w:rPr>
          <w:rFonts w:eastAsia="IRNazanin" w:cs="IRNazanin"/>
          <w:color w:val="111111"/>
          <w:sz w:val="28"/>
          <w:szCs w:val="28"/>
          <w:rtl w:val="true"/>
          <w:lang w:bidi="fa-IR"/>
        </w:rPr>
        <w:t>.</w:t>
      </w:r>
      <w:bookmarkStart w:id="336" w:name="pg5052_32501"/>
    </w:p>
    <w:p>
      <w:pPr>
        <w:pStyle w:val="Heading3"/>
        <w:numPr>
          <w:ilvl w:val="2"/>
          <w:numId w:val="1"/>
        </w:numPr>
        <w:rPr/>
      </w:pPr>
      <w:bookmarkStart w:id="337" w:name="__RefHeading___Toc825920_774463916"/>
      <w:bookmarkStart w:id="338" w:name="_Toc126"/>
      <w:bookmarkEnd w:id="336"/>
      <w:bookmarkEnd w:id="337"/>
      <w:r>
        <w:rPr/>
        <w:t>4</w:t>
      </w:r>
      <w:r>
        <w:rPr>
          <w:rtl w:val="true"/>
        </w:rPr>
        <w:t xml:space="preserve">. </w:t>
      </w:r>
      <w:r>
        <w:rPr>
          <w:rtl w:val="true"/>
        </w:rPr>
        <w:t>بیمارستان و پرستاری</w:t>
      </w:r>
      <w:bookmarkEnd w:id="338"/>
    </w:p>
    <w:p>
      <w:pPr>
        <w:pStyle w:val="Heading4"/>
        <w:numPr>
          <w:ilvl w:val="3"/>
          <w:numId w:val="1"/>
        </w:numPr>
        <w:rPr/>
      </w:pPr>
      <w:bookmarkStart w:id="339" w:name="__RefHeading___Toc825922_774463916"/>
      <w:bookmarkStart w:id="340" w:name="_Toc127"/>
      <w:bookmarkEnd w:id="339"/>
      <w:r>
        <w:rPr>
          <w:rtl w:val="true"/>
        </w:rPr>
        <w:t>سرآغاز</w:t>
      </w:r>
      <w:bookmarkEnd w:id="340"/>
    </w:p>
    <w:p>
      <w:pPr>
        <w:pStyle w:val="BookText"/>
        <w:rPr/>
      </w:pPr>
      <w:r>
        <w:rPr>
          <w:rFonts w:ascii="IRNazanin" w:hAnsi="IRNazanin" w:eastAsia="IRNazanin"/>
          <w:color w:val="111111"/>
          <w:sz w:val="28"/>
          <w:sz w:val="28"/>
          <w:szCs w:val="28"/>
          <w:rtl w:val="true"/>
          <w:lang w:bidi="fa-IR"/>
        </w:rPr>
        <w:t xml:space="preserve">اینک زمان آن فرا رسیده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گذرا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یک بیمارستان از نظر اسلام را بررسی نموده و سپس به رابطه پرستار با پزشک و بیمار اشاره کنیم و پس از آن از موضوع تشریح جَسد، پرستاری و درمان مرد توسط پزشک زن 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بگوییم؛ چرا که نیاز به همه این مطالب احساس می‌شود</w:t>
      </w:r>
      <w:r>
        <w:rPr>
          <w:rFonts w:eastAsia="IRNazanin" w:cs="IRNazanin"/>
          <w:color w:val="111111"/>
          <w:sz w:val="28"/>
          <w:szCs w:val="28"/>
          <w:rtl w:val="true"/>
          <w:lang w:bidi="fa-IR"/>
        </w:rPr>
        <w:t>.</w:t>
      </w:r>
    </w:p>
    <w:p>
      <w:pPr>
        <w:pStyle w:val="Heading4"/>
        <w:numPr>
          <w:ilvl w:val="3"/>
          <w:numId w:val="1"/>
        </w:numPr>
        <w:rPr/>
      </w:pPr>
      <w:bookmarkStart w:id="341" w:name="__RefHeading___Toc825924_774463916"/>
      <w:bookmarkStart w:id="342" w:name="_Toc128"/>
      <w:bookmarkEnd w:id="341"/>
      <w:r>
        <w:rPr>
          <w:rtl w:val="true"/>
        </w:rPr>
        <w:t>بیمارستان های نمونه</w:t>
      </w:r>
      <w:bookmarkEnd w:id="342"/>
    </w:p>
    <w:p>
      <w:pPr>
        <w:pStyle w:val="BookText"/>
        <w:rPr/>
      </w:pPr>
      <w:r>
        <w:rPr>
          <w:rFonts w:ascii="IRNazanin" w:hAnsi="IRNazanin" w:eastAsia="IRNazanin"/>
          <w:color w:val="111111"/>
          <w:sz w:val="28"/>
          <w:sz w:val="28"/>
          <w:szCs w:val="28"/>
          <w:rtl w:val="true"/>
          <w:lang w:bidi="fa-IR"/>
        </w:rPr>
        <w:t>خدمت به بیمار اجر زیادی در پی دارد؛ چرا که بیمار به خداوند نزدیک‌تر و دعایش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 باید در محیطی باشد که با این حالت استثنایی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حالتی را در فرد ایجاد و قابلیت تأثیرپذیری پاره‌ای از آلودگی‌های محیطی و آب و هوایی را در وی پدید می‌آورد و عوارض غیرمنتظره‌ای را در او به‌وجود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چنین حالتی بیمار باید در محیطی باشد که از نظر بهداشتی مناسب و از هر چیزی که تأثیر منفی در سلامتی بیمار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به‌صورت مستقیم و چه غیرمستقیم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بهداشت دارای ابعاد مختلفی است که آگاهی کامل از آن آسان نیست و احتیاج به بررسی دقیق و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به برخی از مسائل عمومی بیمارستان‌ها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bookmarkStart w:id="343" w:name="pg5052_32502"/>
    </w:p>
    <w:p>
      <w:pPr>
        <w:pStyle w:val="Heading4"/>
        <w:numPr>
          <w:ilvl w:val="3"/>
          <w:numId w:val="1"/>
        </w:numPr>
        <w:rPr/>
      </w:pPr>
      <w:bookmarkStart w:id="344" w:name="__RefHeading___Toc825926_774463916"/>
      <w:bookmarkStart w:id="345" w:name="_Toc129"/>
      <w:bookmarkEnd w:id="343"/>
      <w:bookmarkEnd w:id="344"/>
      <w:r>
        <w:rPr>
          <w:rtl w:val="true"/>
        </w:rPr>
        <w:t>ویژگی های بیمارستان اسلامی</w:t>
      </w:r>
      <w:bookmarkEnd w:id="345"/>
    </w:p>
    <w:p>
      <w:pPr>
        <w:pStyle w:val="Heading5"/>
        <w:numPr>
          <w:ilvl w:val="4"/>
          <w:numId w:val="1"/>
        </w:numPr>
        <w:rPr/>
      </w:pPr>
      <w:bookmarkStart w:id="346" w:name="__RefHeading___Toc825928_774463916"/>
      <w:bookmarkStart w:id="347" w:name="_Toc130"/>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 xml:space="preserve">در روایاتی از پیامبر گرامی اسلام صلی الله علیه و آله بسیاری از ویژگی‌های خانه مسکونی بیان شده است که با تأمل در حکمت و فلسفه این ویژگی‌ها پی می‌بریم که بیمارستان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درمان بیماران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را داشته باشد</w:t>
      </w:r>
      <w:r>
        <w:rPr>
          <w:rFonts w:eastAsia="IRNazanin" w:cs="IRNazanin"/>
          <w:color w:val="111111"/>
          <w:sz w:val="28"/>
          <w:szCs w:val="28"/>
          <w:rtl w:val="true"/>
          <w:lang w:bidi="fa-IR"/>
        </w:rPr>
        <w:t>.</w:t>
      </w:r>
    </w:p>
    <w:p>
      <w:pPr>
        <w:pStyle w:val="Heading5"/>
        <w:numPr>
          <w:ilvl w:val="4"/>
          <w:numId w:val="1"/>
        </w:numPr>
        <w:rPr/>
      </w:pPr>
      <w:bookmarkStart w:id="348" w:name="__RefHeading___Toc825930_774463916"/>
      <w:bookmarkStart w:id="349" w:name="_Toc131"/>
      <w:bookmarkEnd w:id="348"/>
      <w:r>
        <w:rPr>
          <w:rtl w:val="true"/>
        </w:rPr>
        <w:t>الف</w:t>
      </w:r>
      <w:r>
        <w:rPr>
          <w:rtl w:val="true"/>
        </w:rPr>
        <w:t xml:space="preserve">) </w:t>
      </w:r>
      <w:r>
        <w:rPr>
          <w:rtl w:val="true"/>
        </w:rPr>
        <w:t>ویژگی‌های محل بیمارستان</w:t>
      </w:r>
      <w:bookmarkEnd w:id="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بنای آن خوش‌منظر و در جای خوبی ساخته شده باشد؛ </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هوایی پاکیزه باشد؛ </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آب فراوان و گوارا باشد؛ به گونه‌ای که نگاه به آن بیفتد؛ </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زمینی باشد که خاک آن نرم باشد؛ </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سرسبز و دارای گیاهان و درختان فراوان باشد؛ به گونه‌ای که نگاه به چیزی غیر از سبزی نیفتد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زمین‌های گود و درّه و شبیه آن نباشد؛ </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 شهر باشد؛ </w:t>
      </w:r>
      <w:r>
        <w:rPr>
          <w:rStyle w:val="FootnoteAnchor"/>
          <w:rtl w:val="true"/>
        </w:rPr>
        <w:footnoteReference w:id="353"/>
      </w:r>
      <w:bookmarkStart w:id="350" w:name="pg5052_32503"/>
    </w:p>
    <w:p>
      <w:pPr>
        <w:pStyle w:val="BookText"/>
        <w:rPr/>
      </w:pPr>
      <w:bookmarkEnd w:id="35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دور از اماکن پر سر و صدا مانند خیابان‌های شلوغ باشد؛ </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بیمارستان مشرف به مناظر طبیعی و چشم‌نواز باشد؛ </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دارای محیطی پاک و سالم باشد و همان‌گونه که از امام علی علیه السلام روایت شده است، در محل بیماری‌زا و میکروبی ساخته نشود</w:t>
      </w:r>
      <w:r>
        <w:rPr>
          <w:rFonts w:eastAsia="IRNazanin" w:cs="IRNazanin"/>
          <w:color w:val="111111"/>
          <w:sz w:val="28"/>
          <w:szCs w:val="28"/>
          <w:rtl w:val="true"/>
          <w:lang w:bidi="fa-IR"/>
        </w:rPr>
        <w:t xml:space="preserve">. </w:t>
      </w:r>
      <w:r>
        <w:rPr>
          <w:rStyle w:val="FootnoteAnchor"/>
          <w:rtl w:val="true"/>
        </w:rPr>
        <w:footnoteReference w:id="356"/>
      </w:r>
    </w:p>
    <w:p>
      <w:pPr>
        <w:pStyle w:val="Heading5"/>
        <w:numPr>
          <w:ilvl w:val="4"/>
          <w:numId w:val="1"/>
        </w:numPr>
        <w:rPr/>
      </w:pPr>
      <w:bookmarkStart w:id="351" w:name="__RefHeading___Toc825932_774463916"/>
      <w:bookmarkStart w:id="352" w:name="_Toc132"/>
      <w:bookmarkEnd w:id="351"/>
      <w:r>
        <w:rPr>
          <w:rtl w:val="true"/>
        </w:rPr>
        <w:t>ب</w:t>
      </w:r>
      <w:r>
        <w:rPr>
          <w:rtl w:val="true"/>
        </w:rPr>
        <w:t xml:space="preserve">) </w:t>
      </w:r>
      <w:r>
        <w:rPr>
          <w:rtl w:val="true"/>
        </w:rPr>
        <w:t>معماری و امور هندسی ساختمان</w:t>
      </w:r>
      <w:bookmarkEnd w:id="3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ساختمان نیکو و زیبا باشد؛ </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مهندسی خوب و کم‌عیب و نقص باشد؛ </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دارای اطاق‌ها و صحن و حیاطی وسیع باشد؛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بیمارستان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روی سقف‌ها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تصاویر جانداران نباشد؛ </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بنایی شاد و پرنشاط داشته باشد؛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چیز در بیمارستان به شکلی آرام‌بخش و مطلوب باشد؛ زیرا این حالت برای بیمار آرامش روحی ایجاد می‌کند؛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بیمارستان باید دارای مسجد باشد </w:t>
      </w:r>
      <w:r>
        <w:rPr>
          <w:rStyle w:val="FootnoteAnchor"/>
          <w:rtl w:val="true"/>
        </w:rPr>
        <w:footnoteReference w:id="363"/>
      </w:r>
      <w:r>
        <w:rPr>
          <w:rFonts w:ascii="IRNazanin" w:hAnsi="IRNazanin" w:eastAsia="IRNazanin"/>
          <w:color w:val="111111"/>
          <w:sz w:val="28"/>
          <w:sz w:val="28"/>
          <w:szCs w:val="28"/>
          <w:rtl w:val="true"/>
          <w:lang w:bidi="fa-IR"/>
        </w:rPr>
        <w:t xml:space="preserve">و ساختمان مسجد در دسترس و در مکانی پاک ساخته شده باشد؛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بیمارستان باید دارای حمام باشد و آن را در اطراف و کناره‌های ساختمان باشد؛ </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توالت در داخل ساختمان بیمارستان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توالت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پوشیده‌ترین و محفوظترین محل ساختمان باشد؛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خورشید و ماه نباشد؛ به‌گونه‌ای که شخص در حالت تخلّی رو به خورشید و ماه نباشد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قبله نباشد؛ </w:t>
      </w:r>
      <w:r>
        <w:rPr>
          <w:rStyle w:val="FootnoteAnchor"/>
          <w:rtl w:val="true"/>
        </w:rPr>
        <w:footnoteReference w:id="36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اتاق‌ها وسیع و برای بیش از یک تخت جا باشد؛ </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ساختمان و اتاق‌ها استفاده نشود مگر بعد از اتمام گچ‌کاری و نصب درها و پرده‌های اتاق</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و آثار خرابی در آن مشاهده نشود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دراین‌باره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ع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bookmarkStart w:id="353" w:name="pg5052_32505"/>
    </w:p>
    <w:p>
      <w:pPr>
        <w:pStyle w:val="BookText"/>
        <w:rPr/>
      </w:pPr>
      <w:bookmarkEnd w:id="353"/>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ارتفاع سقف اتاق‌ها بلکه مطلق ساختمان بیشتر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نشود؛ </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بالکن‌ها و ناودان‌ها در معابر نباشند،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حجّت عجل الله تعالی فرجه الشریف ظهور کنند، راه‌های بزرگ را توسعه می‌دهند و هر زائده‌ای که از خانه‌ها به معابر بیرون زده باشد و هر چه مزاحم کوچه و خیابان‌ها باشد، خراب می‌کنند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چنانکه روایت شده حضرت علی علیه السلام امر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ناودان‌ها و سایه‌بان‌های بالای در خانه‌ها را از راه مسلمان‌ها بردارند</w:t>
      </w:r>
      <w:r>
        <w:rPr>
          <w:rFonts w:eastAsia="IRNazanin" w:cs="IRNazanin"/>
          <w:color w:val="111111"/>
          <w:sz w:val="28"/>
          <w:szCs w:val="28"/>
          <w:rtl w:val="true"/>
          <w:lang w:bidi="fa-IR"/>
        </w:rPr>
        <w:t xml:space="preserve">. </w:t>
      </w:r>
      <w:r>
        <w:rPr>
          <w:rStyle w:val="FootnoteAnchor"/>
          <w:rtl w:val="true"/>
        </w:rPr>
        <w:footnoteReference w:id="373"/>
      </w:r>
    </w:p>
    <w:p>
      <w:pPr>
        <w:pStyle w:val="Heading5"/>
        <w:numPr>
          <w:ilvl w:val="4"/>
          <w:numId w:val="1"/>
        </w:numPr>
        <w:rPr/>
      </w:pPr>
      <w:bookmarkStart w:id="354" w:name="__RefHeading___Toc825934_774463916"/>
      <w:bookmarkStart w:id="355" w:name="_Toc133"/>
      <w:bookmarkEnd w:id="354"/>
      <w:r>
        <w:rPr>
          <w:rtl w:val="true"/>
        </w:rPr>
        <w:t>ج</w:t>
      </w:r>
      <w:r>
        <w:rPr>
          <w:rtl w:val="true"/>
        </w:rPr>
        <w:t xml:space="preserve">) </w:t>
      </w:r>
      <w:r>
        <w:rPr>
          <w:rtl w:val="true"/>
        </w:rPr>
        <w:t>داخل ساختمان</w:t>
      </w:r>
      <w:bookmarkEnd w:id="3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اتاق‌ها از نظر شکل قرارگرفتن وسایل مورد احتیاج بیمار، مرتب و آماده باشند؛ </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نظافت تمامی وسایلی که مورد استفاده بیمار قرار می‌گیرد؛ فرش، روانداز، لباس‌هایی که می‌پوشد </w:t>
      </w:r>
      <w:r>
        <w:rPr>
          <w:rStyle w:val="FootnoteAnchor"/>
          <w:rtl w:val="true"/>
        </w:rPr>
        <w:footnoteReference w:id="37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جارو و تمیزکردن اتاق‌ها از کثافات و تارهای عنکبوت؛ </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خاکروبه و خاک هر روز جمع‌آوری شود؛ </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آستانه و ایوان‌های بیمارستان و همه جاهایی که به حیاط و آب‌انبارها متصل است، هر روز نظافت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نظافت‌شدن آستانه و ایوان‌ها به یهود تشبیه شده است؛ </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سقف‌ها هیچ‌گونه تصویری نباشد و در اتاق‌ها نیز هیچ عکس و یا تندیس موجود جاندار نباشد؛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لباس‌های مورد استفاده در بیمارستان باید نرم باشد؛ زیرا لباس نرم، بدن را فربه و به جسم نشاط و شادابی می‌دهد؛ </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بوهای بد در بیمارستان نباشد؛ </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تخت‌ها باید به گونه‌ای باشد که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خواب و چه در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رو به قبله باشد؛ </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بیمار حوله‌ای مخصوص به خود داشته باشد؛ </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بیمار خواب است، مشعل در اتاق نباشد و آتش نیز افروخته نشود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توضیحاتی درباره مطالب گذشته</w:t>
      </w:r>
    </w:p>
    <w:p>
      <w:pPr>
        <w:pStyle w:val="BookText"/>
        <w:rPr/>
      </w:pPr>
      <w:r>
        <w:rPr>
          <w:rFonts w:ascii="IRNazanin" w:hAnsi="IRNazanin" w:eastAsia="IRNazanin"/>
          <w:color w:val="111111"/>
          <w:sz w:val="28"/>
          <w:sz w:val="28"/>
          <w:szCs w:val="28"/>
          <w:rtl w:val="true"/>
          <w:lang w:bidi="fa-IR"/>
        </w:rPr>
        <w:t>مراقبت از بیمار و فراهم‌کردن هوایی مناسب برای بهبودی کامل بیمار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ابتدا آسان به‌نظر می‌رسد اما کار دشواری است که نیاز به همکاری و پشتکار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ویژگی‌های بیمارستان از دیدگاه اسلام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بیمارستان باید در جایی ساخته شود که مردم بیشتر به آن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دادن تأسیس بیمارستان‌های فراوان و یا درمانگاه‌های عمومی در مکان‌های مختلف را می‌توان از روایاتی که در آخر فصل گذشته ذکر کردیم و از سفارشی که لقمان به فرزندش می‌کند،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سفارش کرد تا در سفر نیز دارو با خود ببرد تا درصورتی‌که یکی از مسافران بدان احتیاج پیدا کرد، دارو در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لقمان بیانگر توجه اسلام به صحت و سلامتی بدن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از روایات استفاده می‌شود که دین اسلام خواهان عمومی‌کردن پزشکی است تا در هر زمان بدون هیچ زحمتی در دسترس همگان باشد و دین اسلام نیز تأکید می‌کند که در بیمارستان‌ها نیز پیچیدگی‌های اداری وجود نداشته باشد؛ زیرا موجب تأخیر مراجعه بیماران به پزشک و دسترسی آنان به دارو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که در گذشته بیان شد و آنچه در آینده می‌آید، بیانگر این است که بیمارستان‌ها باید از کارهایی که باعث خشم و غضب خداوند و دوری از رحمت و مغفرت او می‌شود، دور باشند؛ زیرا براساس روایات بسیاری که ذکر همه آنها ممکن نیست، رحمت و کرامت خداوند شامل حال بیمار می‌شود و بیماری نیز نفس انسان را از گناهان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بیمارستان‌ها نیز دارای حالات روحی خاص و متناسب با روایات ائمه معصومین علیهم السلام در مراتب نزدیک‌شدن بیمار و همه کسانی که به او خدمت می‌کنند و یا به عیادت بیمار می‌روند، به خداوند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بیمار به آرامش و سکوت نیاز دارد، در بیمارستان‌ها باید سکوت و آرامش کامل برقرار باشد؛ زیرا سروصدا باعث خستگی و از دست‌دادن آرامش بیمار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با بیمار با مهربانی و ملاطفت رفتار شود تا عواطف او جریحه‌دار نشود و خشمگین و عصبانی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سه نفر مستجاب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حج می‌کند؛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جنگجو؛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پس او را ناراحت نکنید و او را دلتنگ نکنید یا نزدیک او فریاد نکشید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 قرآن کریم به نقل از لقمان آمده است که صدایتان را پایین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اغْضُضْ مِنْ صَوْتِکَ إِنَّ أَنْکَرَ الْأَصْواتِ لَصَوْتُ الْحَمِیرِ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صدایت را پایین بیاور، همانا زشت‌ترین صداها صدای الاغ است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همچنین قرآن کریم، کار کسانی را که صدایشان بلندتر از صدای پیامبراکرم صلی الله علیه و آله بود، زشت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آزمایش‌هایی که روی حیوانات انجام شده نشان می‌دهد که سر و صدا حساسیت حیوانات را به میکروب افزایش می‌دهد و باعث بیماری کلیه و زخم معده و حتی موجب مرگ زودرس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انسان و چه غیر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در جای دیگر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دانشمندان ثابت شده است که علت افزایش مصرف قرص‌های آرام‌بخش، سر و صدای ناشی از تراکم ساکنان است به‌ویژه وجود ساختمان‌های بلند و آسمان‌خراش‌ها اثر مهمّی در اختلال اعصاب دارد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سکونت در طبقه‌های بالای ساختمان‌ها در پدیدآمدن غم و غصه و یأس و ناامیدی در انسان دخالت دارد و کسانی که در اتاق‌هایی زندگی می‌کنند که هیچ روزنه‌ای ندارد و به فضای بیرون متصل نیستند یا خیلی کم با بیرون ارتباط دارند، بیشتر در معرض انجام اشتباهات هستند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بنابراین، بیمارستان نباید دارای طبقه‌های متعدد باشد؛ زیرا برای بیمار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ائمه معصومین علیهم السلام هم از بلند بودن ساختمان نهی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ساختمانی بیشتر از هشت ذراع بسازد ندا می‌رسد ای فاسق‌ترین فاسق‌ها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می‌روی؟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این روایات بیانگر این است که بیمارستان باید از اماکن و خیابان‌های پرجمعیت و اتومبیل‌هایی که پر سروصدا هستند، دور و در مکانی آرام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داخل بیمارستان به‌ویژه در زمان خواب بیماران از سروصدا جلوگیری شود؛ زیرا خواب راحتی تن است </w:t>
      </w:r>
      <w:r>
        <w:rPr>
          <w:rStyle w:val="FootnoteAnchor"/>
          <w:rtl w:val="true"/>
        </w:rPr>
        <w:footnoteReference w:id="390"/>
      </w:r>
      <w:r>
        <w:rPr>
          <w:rFonts w:ascii="IRNazanin" w:hAnsi="IRNazanin" w:eastAsia="IRNazanin"/>
          <w:color w:val="111111"/>
          <w:sz w:val="28"/>
          <w:sz w:val="28"/>
          <w:szCs w:val="28"/>
          <w:rtl w:val="true"/>
          <w:lang w:bidi="fa-IR"/>
        </w:rPr>
        <w:t>و باید امکاناتی فراهم کرد تا بدن بتواند بهره کافی از این راحتی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اتاق‌های بیمارستان باید بزرگ باشند تا در هر اتاق بیش از یک تخت جای داده شود؛ زیرا بیماران نباید تنها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بیشتر وقت‌ها دچار حالات فوق‌العاده‌ای می‌شود و به همین دلیل لازم است افراد دیگری با او باشند؛ زیرا چه بسا افراد سالم مجاز نباشند اوقات زیادی را در بیمارستان با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استراحت و آسایش روانی بیمار و تشویق به عیادت از او لازم است تا اطاق‌ها برای استقبال از عیادت‌کنندگان وسعت کافی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فضایی گسترده و باز مانند حیاط بیمارستان وجود داشته باشد تا بیمار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حیاط وسیع برای برآوردن نیازهای طبیعی بیمارستان نیز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روایت‌های گوناگون به گستردگی حیاط منزل و بیمارستان تأکید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اوقات خاصی برای عیادت از بیماران تعیین شود؛ به‌گونه‌ای که هر سه روز یک بار عیادت انجام شود، البته زمان ملاقات نباید طولانی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آینده دراین‌باره بیشتر سخن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روایت‌های بسیاری بر نظافت تأکید شده است و نظافت را نشانه ایمان برشمرده‌اند و آمده است که خداوند از بندگان کثیف ناخشنود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شستن لباس‌ها غم و غصه را از بین می‌برد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لباس‌هایش را تمیز می‌کند، غم او کم می‌شود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روشن است که غم و اندوه تأثیر بدی بر بیمار می‌گذارد؛ زیرا غم و غصه نیمی از پیری است، چنان‌که از حضرت علی علیه السلام نیز روایت شده است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غم و غصه زیاد دارد، بدنش بیمار می‌شود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اندوه بسیار موجب پیری می‌گردد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از نظر علمی نیز درستی این مسئله ثابت شده است؛ چراکه اندوه و غم، اعصاب را به‌هم می‌ریزد و اثر منفی زیادی بر فعالیت و نشاط بدن بر جای می‌گذارد و تداوم آن موجب بروز ناراحتی و بیماری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و تفسیر کامل این بحث را به متخصصین آن واگذار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روایت‌های زیادی در مورد نظافت اتاق و تمام وسایل موجود در آن و نبود خاکروبه در اتاق و نظافت حیاطها، ایوان‌ها و دیگر قسمت‌های رفاهی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تأکید بر این امور در بیمارستان‌ها و درمانگاه‌ها ضروری‌تر است؛ زیرا نظافت و پاکی این اماکن با سلامتی بیمار مرتبط بوده و آثار جسمانی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سهل‌انگاری در این کار سرانجام ناپسندی برای بیماران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تا برای درمان بیماران و دورکردن هر چیزی که احتمال میکروبی‌بودن را دارد، تلاش کنیم نه اینکه مشکلات و دردهای آنان را افزایش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اتاق بیمار آتش روشن شود، اکسیژن موجود را کاهش می‌دهد و طبیعی است که بر روند تنفس بیمار تأثیر می‌گذارد؛ زیرا از اکسیژنی که به بدن می‌رسد، کاسته می‌شود و افزون بر این ممکن است وجود آتش بر سلامتی عمومی بیمار نیز تأثیر منفی بگذارد و مشکلات و عوارض تازه‌ای را برای او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بخشی از حکمت سخنان ائمه معصومین علیهم السلام در نخوابیدن در اتاقی است که آتش در آن روشن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دلیل اینکه مکان بیمارستان باید دارای گیاه و درخت باشد، روشن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زیرا افزون بر اینکه سرسبزی شادابی، خرمی و آرامش روح و روان انسان و افزایش نور چشم را به‌دنبال دارد، وجود درختان باعث طراوت و تصفیه هوا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بیانگر ارزشی است که اسلام به درخت می‌دهد و حتی مردم را در نگهداری از درخت و زراعت سفارش می‌کند و در حال جنگ با دشمن نیز قطع درختان را ناخوشایند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با اکسیژنی که تولید می‌کنند، محل را از اکسیژن پر می‌کنند؛ اکسیژنی که به منزله غذا برای بدن است و از راه تنفس و سوراخ‌های پوست به بدن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نیز با دستورهایی که برای نظافت و شستشوی بدن و کارهای دیگر برای محافظت از این روزنه‌های پوستی داده است تا این روزنه‌ها به وظایف مهم خود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تخت‌ها در بیمارستان به‌گونه‌ای باشند که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حالت نشسته و چه در حالت خوابیده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روبه‌قبله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توازن در گردش خون، نیروی جاذبه عمومی و مسائلی دیگر، بدن را قادر می‌سازد تا ذرات آهن را که در حالت توازن یافت می‌شوند، حفظ کند</w:t>
      </w:r>
      <w:r>
        <w:rPr>
          <w:rFonts w:eastAsia="IRNazanin" w:cs="IRNazanin"/>
          <w:color w:val="111111"/>
          <w:sz w:val="28"/>
          <w:szCs w:val="28"/>
          <w:rtl w:val="true"/>
          <w:lang w:bidi="fa-IR"/>
        </w:rPr>
        <w:t xml:space="preserve">. </w:t>
      </w:r>
      <w:r>
        <w:rPr>
          <w:rStyle w:val="FootnoteAnchor"/>
          <w:rtl w:val="true"/>
        </w:rPr>
        <w:footnoteReference w:id="396"/>
      </w:r>
      <w:bookmarkStart w:id="356" w:name="pg5052_32512"/>
    </w:p>
    <w:p>
      <w:pPr>
        <w:pStyle w:val="BookText"/>
        <w:rPr/>
      </w:pPr>
      <w:bookmarkEnd w:id="356"/>
      <w:r>
        <w:rPr>
          <w:rFonts w:ascii="IRNazanin" w:hAnsi="IRNazanin" w:eastAsia="IRNazanin"/>
          <w:color w:val="111111"/>
          <w:sz w:val="28"/>
          <w:sz w:val="28"/>
          <w:szCs w:val="28"/>
          <w:rtl w:val="true"/>
          <w:lang w:bidi="fa-IR"/>
        </w:rPr>
        <w:t>آنچه تاکنون بیان کردیم کافی است، زیرا تتبع و تحقیق کامل در این خصوصیات نیاز به وقت زیاد و کتاب مستقل دارد درصورتی‌که هدف ما در اینجا اشاره‌ای به پاره‌ای از این خصوصیات است نه همه آنها</w:t>
      </w:r>
      <w:r>
        <w:rPr>
          <w:rFonts w:eastAsia="IRNazanin" w:cs="IRNazanin"/>
          <w:color w:val="111111"/>
          <w:sz w:val="28"/>
          <w:szCs w:val="28"/>
          <w:rtl w:val="true"/>
          <w:lang w:bidi="fa-IR"/>
        </w:rPr>
        <w:t>.</w:t>
      </w:r>
    </w:p>
    <w:p>
      <w:pPr>
        <w:pStyle w:val="Heading4"/>
        <w:numPr>
          <w:ilvl w:val="3"/>
          <w:numId w:val="1"/>
        </w:numPr>
        <w:rPr/>
      </w:pPr>
      <w:bookmarkStart w:id="357" w:name="__RefHeading___Toc825936_774463916"/>
      <w:bookmarkStart w:id="358" w:name="_Toc134"/>
      <w:bookmarkEnd w:id="357"/>
      <w:r>
        <w:rPr>
          <w:rtl w:val="true"/>
        </w:rPr>
        <w:t>ارتباط پزشک و پرستار</w:t>
      </w:r>
      <w:bookmarkEnd w:id="358"/>
    </w:p>
    <w:p>
      <w:pPr>
        <w:pStyle w:val="BookText"/>
        <w:rPr/>
      </w:pPr>
      <w:r>
        <w:rPr>
          <w:rFonts w:ascii="IRNazanin" w:hAnsi="IRNazanin" w:eastAsia="IRNazanin"/>
          <w:color w:val="111111"/>
          <w:sz w:val="28"/>
          <w:sz w:val="28"/>
          <w:szCs w:val="28"/>
          <w:rtl w:val="true"/>
          <w:lang w:bidi="fa-IR"/>
        </w:rPr>
        <w:t>بین پزشک و پرستار باید رابطه‌ای اسلامی و انسانی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باید با پرستار برخورد درست و اسلامی داشته باشد؛ زیرا در رفتار پرستار با بیماران تأثیر می‌گذارد و میزان و کیفیت خدمات او را نیز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پزشک به خاطر بیمار و برای بهبودی اوست و هرگز جنبه شخصی و خصوصی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پرستار باید دستورهای پزشک را اجرا نماید؛ زیرا پزشک و پرستار در راه رسیدن به یک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و کاستن از دردهای بیمار و رضایت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نباید برای رسیدن به این هدف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رضایت خداوند و وجدان انسانی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کنند؟</w:t>
      </w:r>
    </w:p>
    <w:p>
      <w:pPr>
        <w:pStyle w:val="Heading4"/>
        <w:numPr>
          <w:ilvl w:val="3"/>
          <w:numId w:val="1"/>
        </w:numPr>
        <w:rPr/>
      </w:pPr>
      <w:bookmarkStart w:id="359" w:name="__RefHeading___Toc825938_774463916"/>
      <w:bookmarkStart w:id="360" w:name="_Toc135"/>
      <w:bookmarkEnd w:id="359"/>
      <w:r>
        <w:rPr>
          <w:rtl w:val="true"/>
        </w:rPr>
        <w:t>پرستار در بیمارستان</w:t>
      </w:r>
      <w:bookmarkEnd w:id="360"/>
    </w:p>
    <w:p>
      <w:pPr>
        <w:pStyle w:val="BookText"/>
        <w:rPr/>
      </w:pPr>
      <w:r>
        <w:rPr>
          <w:rFonts w:ascii="IRNazanin" w:hAnsi="IRNazanin" w:eastAsia="IRNazanin"/>
          <w:color w:val="111111"/>
          <w:sz w:val="28"/>
          <w:sz w:val="28"/>
          <w:szCs w:val="28"/>
          <w:rtl w:val="true"/>
          <w:lang w:bidi="fa-IR"/>
        </w:rPr>
        <w:t>در مطالب گذشته، رابطه میان پرستار و بیمار بیان شد و گفتیم که پرستار باید رفتاری اسلامی به معنای حقیقی کلمه با بیمار داشته باشد؛ زیرا بیمار در زمان بیماری به خداوند نزدیک می‌شود و رحمت و مغفرت پروردگار شامل حال وی شده و دعاهای او به اجابت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بیماری او جز رحمت الهی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گفتیم، نکات زیر را یادآوری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پرستار، افزون بر کنترل احساس‌های بیمار، برای استراحت و آرامش روحی بیمار تلاش کند و حق ندارد به بیمار پرخاش نماید و او را سرزنش کند و موجب دلتنگی بیمار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 را آزرده و دلتنگ نسازید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رساندن مطلبی به ناشنوا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ملال و دلتنگی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گوارا خواهد بود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این توصیه در مورد پرستار از تأکید بیشتری برخوردار است؛ زیرا چه بسا به خاطر مشکلات و سختی‌هایی که در حرفه او وجود دارد، صبرش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که اخلاق والای انسانی و تعالیم ارزنده و بلند الهی بر ما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آثار دیگر نیز به این‌گونه سفارش‌ها حتی نسبت به غیر بیمار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دیگر اخلاق اسلامی و انسانی نیز باید به همین شکل عمل شود و هر مسلمانی باید به صفات پسندیده آراسته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در فصل گذشته اشاره کردیم، در محیط بیمارستان نباید هیچ‌گونه تبعیض و امتیازی بین فقیر و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پذیرش، ارائه خدمات بیمارستان به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پرستار باید پاکیزه و دارای ظاهری آراسته باشد و برای نظافت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و بیمارستان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او خواسته شده است، تلاش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تمام کسانی که با بیمار سروکار دارند، نگاه طولانی به بیمار ننمایند و زمانی‌که آنها از این بیماری به خدا پناه می‌برند، بیمار نشنود؛ زیرا بیمار چنین برداشت می‌کند که این نگاه طولانی نقصی را که او دوست دارد مخفی باشد،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مقایسه بین خود و دیگران حزن و غصه‌ای عمیق بیمار را فرا می‌گیرد و احساس تلخ‌کامی و دلتنگی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استعاذه به خداوند را به گوش بیمار نمی‌رساند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از حضرت امام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مبتلایان و بیماران نگاه نکنید؛ زیرا این کار آنها را ناراحت می‌کند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در روایت دیگری از پیامبر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خود را به مبتلایان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نگاه به آنها را طولانی نکنید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پیامبر صلی الله علیه و آله در روایت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خود را به مجذومین طولانی نکنید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توصیه به همه کسانی است که نگاهشان به بیمار می‌افتد، اگرچه</w:t>
      </w:r>
    </w:p>
    <w:p>
      <w:pPr>
        <w:pStyle w:val="BookText"/>
        <w:rPr/>
      </w:pPr>
      <w:r>
        <w:rPr>
          <w:rFonts w:ascii="IRNazanin" w:hAnsi="IRNazanin" w:eastAsia="IRNazanin"/>
          <w:color w:val="111111"/>
          <w:sz w:val="28"/>
          <w:sz w:val="28"/>
          <w:szCs w:val="28"/>
          <w:rtl w:val="true"/>
          <w:lang w:bidi="fa-IR"/>
        </w:rPr>
        <w:t>این توصیه مسئولان رسیدگی به امور بیمار را بیشتر از دیگران دربرمی‌گیرد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حضرت علی علیه السلام به قنبر فرمان داد، با خوش‌رفتاری به کارهای بیماران 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خود بیمار برای برآوردن نیازهای او اقدام شود تا خود بیمار وادار به انجام کارهایش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هر وقت امام باقر علیه السلام بیمار می‌شد، او را در پارچه‌ای پیچیده و برای وضو گرفتن می‌بردند؛ زیرا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راه‌رفتن موجب شدت بیماری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نیز باید از خدمات دیگران راضی باشد و برای آنها دعا کند؛ زیرا دعای بیمار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عمل به این دستور به بیمار آرامش روانی می‌دهد و بیمار را در مبارزه با بیماری نیرومند می‌سازد و اگر پرستار از افراد خانواده بیمار باشد، اجر و ثواب بیشتری نزد خداوند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شبانه‌روز بیماری را تیمار کند، خداوند در قیامت او را با ابراهیم خلیل علیه السلام برمی‌انگیزد و مانند برق از صراط خواهد گذشت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علی‌بن‌ابراهیم در تفسیر این کلام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نَراکَ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به انجام امور بیماران قیام کرده بود</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امام صادق علیه السلام از اجدادش و از پیامبر اکرم صلی الله علیه و آله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برای رفع حاجت بیماری تلاش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حاجت را برآورده سازد و چه برآورده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روزی که از مادر متولد شده، از گناهانش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انصار عرض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 صلی الله علیه و آله پدر و مادرم به فدایت، اگر بیمار از خانواده انسان باشد، آیا تلاش برای برآوردن نیاز او پاداش بیشتری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طبیعی است که بیمار در احساس ضعف و نیاز به دیگران بسیار حساس می‌شود و با کوچک‌ترین چیزی ناراحت می‌شود و احساس تلخ‌کامی می‌کند و هدف افرادی که به بیمار خدمت می‌کنند، برداشتن بار سنگین از دوش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انفعال‌های روحی که بر اثر مشاهده رنج‌های بیمار با آن روبه‌رو هستند، کسانی که نظافت بیمار را بر عهده دارند، احساس آشفتگی و بیزاری از بیمار در آنها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یک شبانه‌روز به کارهای بیمار رسیدگی می‌کند باید صبر و تحمل داشته باشد و عواطف و احساسات خود را سرکوب و سختی‌های روحی و جسمی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دراین‌صورت مانند ابراهیم خلیل علیه السلام خواهد بود که عواطف خود را سرکوب و از آزمایش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تلاش برای برآوردن حاجت شخص بیمار و ناتوان از پیامبر اکرم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نیازی از نیازهای دنیایی بیمار و ناتوانی را برآورده کند و برای آن قدمی بردارد تا زمانی که خداوند نیاز او را برآورده کند، خداوند از نفاق و آتش جهنم به او امان خواهد داد و هفتاد حاجت از حوائج دنیوی او را برآورده می‌کند و پیوسته رحمت خداوند تا وقتی که از دنیا برود شامل حال او است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روایت‌های زیادی مردم را به برآوردن حاجت مؤمنین و کمک به آنها تشویق می‌کند و برای این کار وعده پاداش و ثواب بسیار می‌دهد و افزون بر این، رسیدگی به کارهای بیمار و ناتوان، کاری انسانی و بشردوستانه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دیده اربابان به عیوب مردم ننگرید بلکه مانند عبید و بندگان به آنان نگاه کنید، همانا مردم دو گروهند، بیمار و سالم، به مبتلا و بیمار رحم کنید و بر سلامتی و عافیت نیز شکر خداوند را به جا آورید</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 که خداوند تنها نماز کسی را قبول می‌کند که در برابر عظمت او فروتنی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برهنه را بپوشانید و به مصیبت‌زده شفقت نمایید</w:t>
      </w:r>
      <w:r>
        <w:rPr>
          <w:rFonts w:eastAsia="IRNazanin" w:cs="IRNazanin"/>
          <w:color w:val="111111"/>
          <w:sz w:val="28"/>
          <w:szCs w:val="28"/>
          <w:rtl w:val="true"/>
          <w:lang w:bidi="fa-IR"/>
        </w:rPr>
        <w:t xml:space="preserve">». </w:t>
      </w:r>
      <w:r>
        <w:rPr>
          <w:rStyle w:val="FootnoteAnchor"/>
          <w:rtl w:val="true"/>
        </w:rPr>
        <w:footnoteReference w:id="406"/>
      </w:r>
      <w:bookmarkStart w:id="361" w:name="pg5052_32516"/>
    </w:p>
    <w:p>
      <w:pPr>
        <w:pStyle w:val="BookText"/>
        <w:rPr/>
      </w:pPr>
      <w:bookmarkEnd w:id="36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روایت آمده است که پرستاری از بیمار توسط زن حائض اشکال ندارد؛ </w:t>
      </w:r>
      <w:r>
        <w:rPr>
          <w:rStyle w:val="FootnoteAnchor"/>
          <w:rtl w:val="true"/>
        </w:rPr>
        <w:footnoteReference w:id="407"/>
      </w:r>
      <w:r>
        <w:rPr>
          <w:rFonts w:ascii="IRNazanin" w:hAnsi="IRNazanin" w:eastAsia="IRNazanin"/>
          <w:color w:val="111111"/>
          <w:sz w:val="28"/>
          <w:sz w:val="28"/>
          <w:szCs w:val="28"/>
          <w:rtl w:val="true"/>
          <w:lang w:bidi="fa-IR"/>
        </w:rPr>
        <w:t>اما حضور زن حائض در کنار فرد در حال احتضار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بیمارستان‌ها و درمانگاه‌ها محیطی انسانی، اسلامی و الهی به معنای واقعی کلمه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برای انجام دستورهای شرع مقدس اسلام و ائمه معصومین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آنها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رعایت امانت در زمینه‌های مختلف تلاش و کوشش شود</w:t>
      </w:r>
      <w:r>
        <w:rPr>
          <w:rFonts w:eastAsia="IRNazanin" w:cs="IRNazanin"/>
          <w:color w:val="111111"/>
          <w:sz w:val="28"/>
          <w:szCs w:val="28"/>
          <w:rtl w:val="true"/>
          <w:lang w:bidi="fa-IR"/>
        </w:rPr>
        <w:t>.</w:t>
      </w:r>
    </w:p>
    <w:p>
      <w:pPr>
        <w:pStyle w:val="Heading4"/>
        <w:numPr>
          <w:ilvl w:val="3"/>
          <w:numId w:val="1"/>
        </w:numPr>
        <w:rPr/>
      </w:pPr>
      <w:bookmarkStart w:id="362" w:name="__RefHeading___Toc825940_774463916"/>
      <w:bookmarkStart w:id="363" w:name="_Toc136"/>
      <w:bookmarkEnd w:id="362"/>
      <w:r>
        <w:rPr>
          <w:rtl w:val="true"/>
        </w:rPr>
        <w:t>درمان و پرستاری زن به وسیله پزشک مرد و بالعکس</w:t>
      </w:r>
      <w:bookmarkEnd w:id="363"/>
    </w:p>
    <w:p>
      <w:pPr>
        <w:pStyle w:val="Heading5"/>
        <w:numPr>
          <w:ilvl w:val="4"/>
          <w:numId w:val="1"/>
        </w:numPr>
        <w:rPr/>
      </w:pPr>
      <w:bookmarkStart w:id="364" w:name="__RefHeading___Toc825942_774463916"/>
      <w:bookmarkStart w:id="365" w:name="_Toc137"/>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می‌تواند درمان و پرستاری از زن را بر عهده بگیرد و آیا زن می‌تواند پرستاری و درمان مرد را بر عهده بگیرد؟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روایات نگاه‌کردن زن و مرد به یکدیگر و آیه شریفه‌ای که دستور می‌دهد، هریک از زن و مرد چشمشان را از یکدیگر بپوشانند، بنگریم به این نتیجه می‌رسیم که اختلاط مردان و زنان از نظر شرع مقدس اسلام ناپسند و از آن روی‌گردان است چه رسد به درمان و پرستاری و لمس‌کردن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به دو شکل زیر قابل بررسی است</w:t>
      </w:r>
      <w:r>
        <w:rPr>
          <w:rFonts w:eastAsia="IRNazanin" w:cs="IRNazanin"/>
          <w:color w:val="111111"/>
          <w:sz w:val="28"/>
          <w:szCs w:val="28"/>
          <w:rtl w:val="true"/>
          <w:lang w:bidi="fa-IR"/>
        </w:rPr>
        <w:t>:</w:t>
      </w:r>
    </w:p>
    <w:p>
      <w:pPr>
        <w:pStyle w:val="Heading5"/>
        <w:numPr>
          <w:ilvl w:val="4"/>
          <w:numId w:val="1"/>
        </w:numPr>
        <w:rPr/>
      </w:pPr>
      <w:bookmarkStart w:id="366" w:name="__RefHeading___Toc825944_774463916"/>
      <w:bookmarkStart w:id="367" w:name="_Toc138"/>
      <w:bookmarkEnd w:id="366"/>
      <w:r>
        <w:rPr/>
        <w:t>1</w:t>
      </w:r>
      <w:r>
        <w:rPr>
          <w:rtl w:val="true"/>
        </w:rPr>
        <w:t xml:space="preserve">. </w:t>
      </w:r>
      <w:r>
        <w:rPr>
          <w:rtl w:val="true"/>
        </w:rPr>
        <w:t>مداوای مرد به‌وسیله زن</w:t>
      </w:r>
      <w:bookmarkEnd w:id="367"/>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زنان به مداوای مجروحین و بیماران می‌پرداختند که به زودی به موارد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علی‌بن‌جعفر از برادرش نقل می‌کند که راوی می‌گوید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درباره مردی سؤال کردم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زخمی وجود دارد، آیا جایز است زن آن را ببیند و مداوا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محل عورت حساب نشود، اشکال ندارد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عورت محل خاص آن است نه جایی که نسبت به جنس مخالف عورت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علی‌بن‌ابی‌حمزه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ابی‌الحسن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زن حائضی که بالای سر بیمار نشیند تا دم مرگ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چنین زنی می‌تواند به پرستاری از بیمار بپردازد و زمانی که از بیمار قطع امید شد و مرگش نزدیک شد، زن حائض از او دور شود و نزدیک او هم نباشد؛ زیرا ملائکه از وجود او اذیت می‌شوند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لازم به ذکر است که وجود علی‌بن‌حمزه در سلسله این روایت ضرری ندارد؛ زیرا ما مطمئن هستیم که شیعه از وی روایت نمی‌کند مگر در زمانی که عقاید او سالم و بر صراط مستقیم بوده است؛ ولی پس از منحرف‌شدن و پذیرفتن مذهب واقفی نزد شیعه بی‌ارزش شد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پذیرفتنی نیست که این دو روایت بیانگر پرستاری و مداوای مرد توسط زنان و محارم باشد؛ زیرا هیچ دلیلی وجود ندارد که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روایت علی‌بن‌جعفر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مورد انصراف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روایت بر صورتی حمل شود که ضرورتی در کار باشد و این روایات به مورد ضرورت انصراف دارند؛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آینده و در روایات مربوط به معالجه زن توسط مرد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اولی بین زن و مرد مشترک است و آنچه به‌وسیله آیات و روایات ثابت شده مطلق است و فرقی بین درمان مرد توسط زن و یا بالعکس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دو پزشک داشته باشیم که یکی از آنها زن باشد و در حضور آنها مرد بیماری باشد؛ اگر زن کار درمان او را بر عهده بگیرد، مردم از کار او انتقاد می‌کنند و آن را کاری ناپسند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به‌عنوان تأیید می‌توان به روایتی که در صفحات آینده درباره نگاه‌کردن به خنثی می‌آید، اشاره کرد که امام علیه السلام آن را به‌شرط عدم جواز نگاه زن به مرد و بالعکس و حکم به لزوم نگاه در آیینه، پذیرفته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برداشت نیز خالی از اشکال نیست؛ زیرا در مثال دو پزشک که یکی از آنها زن باشد، مصداق این روایت نیست و دلیل آن ممکن است فتاوای علماء در طول قرون متمادی باشد که متصل به زمان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عمل مردم نمی‌تواند بیانگر نظر شارع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خنثی مربوط به نگاه‌کردن به عورت خنثی است درحالی‌که بحث ما درباره نگاه‌کردن به غیر عورت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روایت تکلیف و حکم شرعی درمان و پرستاری را بیان نمی‌کند بلکه راه حلی است که به‌وسیله آن می‌توان جنسیت خنثی را تشخیص داد تا در تقسیم ارث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درمی‌یابیم که در زمان پیامبر صلی الله علیه و آله و پس از او درمان و پرستاری مردان توسط زن‌ها انجام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خیمه‌ای در مسجد داشت که در آن بیماران را درمان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را به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تا حضرت از وی عیادت کند و حضرت هر صبح و شام از وی عیادت می‌فرمود</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همین زن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مجروحین لشکر اسلام را درمان می‌کرد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الاسلمیة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خیمه‌ای برای مداوای بیماران و مجروحین داشته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زنده بود، زخم خود را نزد این زن درمان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این زن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413"/>
      </w:r>
      <w:r>
        <w:rPr>
          <w:rFonts w:ascii="IRNazanin" w:hAnsi="IRNazanin" w:eastAsia="IRNazanin"/>
          <w:color w:val="111111"/>
          <w:sz w:val="28"/>
          <w:sz w:val="28"/>
          <w:szCs w:val="28"/>
          <w:rtl w:val="true"/>
          <w:lang w:bidi="fa-IR"/>
        </w:rPr>
        <w:t>و شاید هر دو در یک خیمه مجروحان را درمان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زن‌هایی که در جنگ‌ها با پیامبر صلی الله علیه و آله شرکت داشته و مجروحان را درمان می‌کردند، بدین شرح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لیلی‌الغفاریة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کبشة القضاعیة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معاذة الغفاریة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عقبة‌بن‌ابی‌معیط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بنت معوذ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زیاد الاشجعیة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سنان الاسلمیة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عطیة الانصاریة</w:t>
      </w:r>
      <w:r>
        <w:rPr>
          <w:rFonts w:eastAsia="IRNazanin" w:cs="IRNazanin"/>
          <w:color w:val="111111"/>
          <w:sz w:val="28"/>
          <w:szCs w:val="28"/>
          <w:rtl w:val="true"/>
          <w:lang w:bidi="fa-IR"/>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همه این زن‌ها برای درمان مجروحان و بیماران با پیامبر صلی الله علیه و آله در جنگ‌ها شرکت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جنگ </w:t>
      </w:r>
      <w:r>
        <w:rPr>
          <w:rStyle w:val="FootnoteAnchor"/>
          <w:rtl w:val="true"/>
        </w:rPr>
        <w:footnoteReference w:id="415"/>
      </w:r>
      <w:r>
        <w:rPr>
          <w:rFonts w:ascii="IRNazanin" w:hAnsi="IRNazanin" w:eastAsia="IRNazanin"/>
          <w:color w:val="111111"/>
          <w:sz w:val="28"/>
          <w:sz w:val="28"/>
          <w:szCs w:val="28"/>
          <w:rtl w:val="true"/>
          <w:lang w:bidi="fa-IR"/>
        </w:rPr>
        <w:t>و زن دیگری در شش جنگ با پیامبر صلی الله علیه و آله شرکت داشتند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از انس نقل شده است که پیامبر در حال جنگ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همراه او که از انصار بودند، به مجاهدان آب می‌دادند و مجروحان را مداوا می‌کردند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بنت 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پیامبر صلی الله علیه و آله بودیم و به مجاهدان آب می‌دادیم و مجروحین را مداوا می‌کردیم و شهدا را حمل می‌کردیم</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حشرج ابن زیاد الاشجعی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جده پدری خود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نبرد خیبر همراه با پنج زن دیگر برای مداوای مجروحین و انجام کارهای دیگر حضور داشتیم و پیامبر صلی الله علیه و آله بین این زنان خرما تقسیم فرمودند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 حال جنگ بودند و من با گروهی از زنان انصار به تقسیم آب و درمان مجروحان مشغول بودیم</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جنگ‌ها زنان همراه پیامبر صلی الله علیه و آله حضور داشتند و کار تقسیم آب و مداوای مجروحان را بر عهده داشتند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مانند این روایت از مالک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جهاد زن‌ها سؤال کرد و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با رسول خدا صلی الله علیه و آله در جنگ‌ها حاضر می‌شدند و به مداوای مجروحان و آب‌رسانی به رزمندگان می‌پرداختند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ابن‌عباس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نجدة الحروی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پرسش که آیا در جنگ‌ها زنان همراه پیامبر صلی الله علیه و آله حضور داشته‌اند؟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جنگ‌ها همراه پیامبر صلی الله علیه و آله بودند و به مداوای مجروحان می‌پرداختند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مسعودی و دیگران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به‌طرف کشته‌های خود روی آوردند و آنها را حفظ کرده و به پشت جبهه انتقال دادند؛ و زن‌ها و بچه‌ها، شهدا را دفن کردند و آسیب‌دیدگان را نزد زنان می‌بردند و آنها نیز به درمان زخم‌های آنها می‌پرداختند</w:t>
      </w:r>
      <w:r>
        <w:rPr>
          <w:rFonts w:eastAsia="IRNazanin" w:cs="IRNazanin"/>
          <w:color w:val="111111"/>
          <w:sz w:val="28"/>
          <w:szCs w:val="28"/>
          <w:rtl w:val="true"/>
          <w:lang w:bidi="fa-IR"/>
        </w:rPr>
        <w:t xml:space="preserve">... .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روایت‌های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روایاتی که در این بخش بیان شد، تأیید می‌کند که زنان پرستاری از مردان را بر عهده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روایت‌هایی که زنان را از شرکت در جنگ و پرستاری از مردان بازمی‌دارد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 نقل می‌کند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اجازه خواست تا در سپاهی که عازم جنگ بود، شرکت کند ولی پیامبر صلی الله علیه و آله به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بجنگم بلکه می‌خواهم بیماران و مجروحان را درمان کنم یا به بیماران آب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رواج پیدا نمی‌کرد که بگویند فلان زن به جنگ رفت، به تو اجازه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بنشین و به جنگ نرو</w:t>
      </w:r>
      <w:r>
        <w:rPr>
          <w:rFonts w:eastAsia="IRNazanin" w:cs="IRNazanin"/>
          <w:color w:val="111111"/>
          <w:sz w:val="28"/>
          <w:szCs w:val="28"/>
          <w:rtl w:val="true"/>
          <w:lang w:bidi="fa-IR"/>
        </w:rPr>
        <w:t xml:space="preserve">. </w:t>
      </w:r>
      <w:r>
        <w:rPr>
          <w:rStyle w:val="FootnoteAnchor"/>
          <w:rtl w:val="true"/>
        </w:rPr>
        <w:footnoteReference w:id="426"/>
      </w:r>
      <w:bookmarkStart w:id="368" w:name="pg5052_32521"/>
    </w:p>
    <w:p>
      <w:pPr>
        <w:pStyle w:val="BookText"/>
        <w:rPr/>
      </w:pPr>
      <w:bookmarkEnd w:id="368"/>
      <w:r>
        <w:rPr>
          <w:rFonts w:ascii="IRNazanin" w:hAnsi="IRNazanin" w:eastAsia="IRNazanin"/>
          <w:color w:val="111111"/>
          <w:sz w:val="28"/>
          <w:sz w:val="28"/>
          <w:szCs w:val="28"/>
          <w:rtl w:val="true"/>
          <w:lang w:bidi="fa-IR"/>
        </w:rPr>
        <w:t xml:space="preserve">مانند این روایت درباره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کسبة القضاعیة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پیامبر صلی الله علیه و آله نقل شده است</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ورقة الانصاریة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ندادند که برای مداوای مجروحان و پرستاری از بیماران به جنگ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حقیقت این است که این روایت‌ها نه‌تنها هیچ ضرری به دلالت احادیث گذشته وارد نمی‌کند بلکه آنها را تأیید می‌کند؛ زیرا در روایت اول برای نیامدن آن زن چنین دلیل آورد که دوست ندارد این یک سنت و رسم شود، یعنی پیامبر صلی الله علیه و آله دوست ندارد که زن‌ها به این صورت در جنگ‌ها شرکت کنند 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اجازه‌ندادن پیامبر صلی الله علیه و آله برای ما روشن نیست شاید او مشکل خاصی داشته است که پیامبر صلی الله علیه و آله به او اجازه نداد و این کار پیامبر صلی الله علیه و آله مطلق نبوده و زنان دیگر می‌توانستند در جنگ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صلی الله علیه و آله پرستاری زنان از مردان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بگوییم این سیره تنها از طریق غیرشیعه ثابت شده و حُجّیتی ندارد یا اینکه مشهور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کرده و به آن عمل نکرده‌اند و برخی اعراض مشهور را دلیل ضعف سند می‌دانند و به همین دلیل براساس مضمون آن فتوا نمی‌دهند یا اینکه بر مورد ضرورت حمل نموده و تمام روایات گذشته را نیز به ضرورت حمل می‌کنند</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شاید به همین دلیل است که اهل فتوا معتقدند در این مسئله بین زن و مرد تفاوتی نیست، همان‌گونه که حمل بر صورت ضرورت و یا غیرضرورت و همچنین ملاحظه آنچه شارع در مرزبندی بین زن و مرد به آن اشاره دارد، اقتضا می‌کند که در این مسئله فقط به پیرزن‌ها بسنده شود و این مطلب واضح است</w:t>
      </w:r>
      <w:r>
        <w:rPr>
          <w:rFonts w:eastAsia="IRNazanin" w:cs="IRNazanin"/>
          <w:color w:val="111111"/>
          <w:sz w:val="28"/>
          <w:szCs w:val="28"/>
          <w:rtl w:val="true"/>
          <w:lang w:bidi="fa-IR"/>
        </w:rPr>
        <w:t>.</w:t>
      </w:r>
    </w:p>
    <w:p>
      <w:pPr>
        <w:pStyle w:val="Heading5"/>
        <w:numPr>
          <w:ilvl w:val="4"/>
          <w:numId w:val="1"/>
        </w:numPr>
        <w:rPr/>
      </w:pPr>
      <w:bookmarkStart w:id="369" w:name="__RefHeading___Toc825946_774463916"/>
      <w:bookmarkStart w:id="370" w:name="_Toc139"/>
      <w:bookmarkEnd w:id="369"/>
      <w:r>
        <w:rPr/>
        <w:t>2</w:t>
      </w:r>
      <w:r>
        <w:rPr>
          <w:rtl w:val="true"/>
        </w:rPr>
        <w:t xml:space="preserve">. </w:t>
      </w:r>
      <w:r>
        <w:rPr>
          <w:rtl w:val="true"/>
        </w:rPr>
        <w:t>مداوا و پرستاری از زن به‌وسیله پزشک مرد</w:t>
      </w:r>
      <w:bookmarkEnd w:id="37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تمام بدن زن برای مرد عورت است، هرچند نگاه‌کردن به برخی از قسمت‌های بدن مانند عورت از نظر قبح و مفسده شدیدتر از جاهای دیگر است مثل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درمان زن باید توسط زنان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می‌تواند به درمان زن بپردازد ولی نگاه‌کردن به عورت زن بر او حرام است مگر در صورت ضرورت و دراین‌صورت باید به مقداری که نیاز است، بسنده کند؛ اگر نگاه در آیینه کافی باشد، جایز نیست از این مقدار تجاوز کند و به‌طور مستقیم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مربوط به نگاه خنثی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درمان جز با نگاه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زمان و چه از نظر کیفیت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نباشد، به مقدار ضرورت جایز است و درصورتی‌که هم‌جنس وجود داشته باشد، زن نمی‌تواند به پزشک مرد مراجعه کند؛ مگر اینکه گفته شود این کار به‌واسطه لمس هم قابل تشخیص است و احتیاج به نگاه‌کردن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است که علی علیه السلام از قابله کوفی خواست تا جاریه‌ای را معاینه کند و ببیند که آیا باکره است یا نه؟ </w:t>
      </w:r>
      <w:r>
        <w:rPr>
          <w:rStyle w:val="FootnoteAnchor"/>
          <w:rtl w:val="true"/>
        </w:rPr>
        <w:footnoteReference w:id="429"/>
      </w:r>
      <w:r>
        <w:rPr>
          <w:rFonts w:ascii="IRNazanin" w:hAnsi="IRNazanin" w:eastAsia="IRNazanin"/>
          <w:color w:val="111111"/>
          <w:sz w:val="28"/>
          <w:sz w:val="28"/>
          <w:szCs w:val="28"/>
          <w:rtl w:val="true"/>
          <w:lang w:bidi="fa-IR"/>
        </w:rPr>
        <w:t>مانند این روایت از پیامبر اکرم صلی الله علیه و آله نیز نقل شده است</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در رابطه با این موضوع، روایاتی مبنی بر قبول شهادت زنان درباره مسائلی که برای مردان نگاه‌کردن به آن حلال نیست مثل ولادت، ازدواج </w:t>
      </w:r>
      <w:r>
        <w:rPr>
          <w:rStyle w:val="FootnoteAnchor"/>
          <w:rtl w:val="true"/>
        </w:rPr>
        <w:footnoteReference w:id="431"/>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ممکن باشد تنها به نگاه‌کردن بسنده کند، جایز نیست از این مقدار تجاوز شود و به‌طور مستقیم لمس کند و اگر لمس با پارچه یا چیز دیگر ممکن است، نمی‌تواند به‌گونه‌ای دیگر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روایت‌هایی که درمان مردان توسط پزشک زن را جایز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علی‌بن‌جعفر از برادرش علیه السلام درباره زنی سؤال کرد که قسمت ران و یا بازویش جراحتی برداشته است، آیا مرد می‌تواند برای درمان به این موضع زن نگاه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علی‌بن‌جعفر از برادرش نقل می‌کند که از او درباره زنی سؤال کردم که آیا مرد می‌تواند او را حجامت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امیرالمؤمنین علی علیه السلام درباره پسربچه‌ای پرسیده شد که آیا می‌تواند زن را حجامت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و بد را تشخیص می‌دهد،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شاید نظر حضرت علی علیه السلام این باشد که بچه‌ای که نزدیک سن بلوغ است و خوب و بد را می‌فهمد، خوب نیست به مواضع پنهان زن نگاه کند و یا شاهد و ناظر حجامت موضعی از زن باشد که نگاه‌کردن بچه به آن موضع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درمان زن به‌وسیله مرد راه دیگری وجود ندارد، جایز است و باید به مقداری که نیاز برطرف شود، بسنده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روایت‌ها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علی علیه السلام پرسیده شد که طفلی در شکم مادرش مرده و این کار برای زن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زن‌ها اقدام نمی‌کنند، اشکال ندارد که مرد دستش را داخل کند و بچه را قطعه قطعه کرده و خارج کند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پرسیده شد که زنی بیمار است، آیا جایز است که مرد او را درمان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درمان راه دیگری وجود ندارد، جایز است</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در روایت دیگری از امام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مسلمانی بیمار است و شکستگی و یا زخمی در بدن دارد و این زخم در محلی است که نگاه‌کردن به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مرد برای درمان ماهرتر از زن‌ها است، آیا نگاه‌کردن به این زن برای مرد جایز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راه دیگری نیست و خود زن اجازه می‌دهد، مرد می‌تواند او را درمان کند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شده است که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جوانی برای درمان نزد من می‌آید دیدن، چه مقدار از بدن زن برای من حلال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پزشک زن نباشد و یا پزشک مرد ماهرتر باشد باز کردن رگ، بریدن جای زخم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سرائر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زن بیمار برای درمان به مرد مراجعه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منتهی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دستمزد برای ختنه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صاحب کتاب عروة‌الوثقی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از حرمت نگاه زن و مرد نامحرم استثنا شده است؛ یکی از آنها درمان است و مقداری که برای گرفتن نبض، شکستگی، زخم، رگ‌زدن و حجامت نیاز است البته هنگامی که هم‌جنس وجود نداشته باشد، دراین‌صورت مَس و لمس هم جایز است</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درمان، تنها به نگاه کردن بدون لمس و یا لمس بدون نگاه باشد، واجب است به همان مقدار نیاز بسنده شود و غیر آن جایز نیست</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نایب الامام حضرت آیت‌الله العظمی آقای خمینی قدس سره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معالجه از حکم حرمت نگاه و حرمت لمس در مورد زن و مرد استثنا شده است البته زمانی که هم‌جنس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مانند کنترل نبض اگر به‌وسیله دستگاه ممکن نباشد مانند درجه و یا وسیله دیگر، رگ‌زدن، حجامت، بستن شکستگی و اموری از این قبیل، مقام ضرورت مثل اینکه نجات‌دادن کسی از غرق شدن متوقف بر نگاه و لمس است و زمانی که ضرورت اقتضا کند و یا معالجه متوقف بر نگاه‌کردن بدون لمس باشد و یا بالعکس به همان مقدار ضرورت اکتفا می‌شود و نباید بیشتر از آن حد انجام شود</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نگاه‌کردن به عورت غیرمسلمان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به‌طور معمول توجه زیادی به پوشش ندارند و بدون پوشش وارد حمام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شرعی ندارد و روایت معتبر بر این حکم وجود دارد</w:t>
      </w:r>
      <w:r>
        <w:rPr>
          <w:rFonts w:eastAsia="IRNazanin" w:cs="IRNazanin"/>
          <w:color w:val="111111"/>
          <w:sz w:val="28"/>
          <w:szCs w:val="28"/>
          <w:rtl w:val="true"/>
          <w:lang w:bidi="fa-IR"/>
        </w:rPr>
        <w:t xml:space="preserve">. </w:t>
      </w:r>
      <w:r>
        <w:rPr>
          <w:rStyle w:val="FootnoteAnchor"/>
          <w:rtl w:val="true"/>
        </w:rPr>
        <w:footnoteReference w:id="441"/>
      </w:r>
      <w:bookmarkStart w:id="371" w:name="pg5052_32525"/>
    </w:p>
    <w:p>
      <w:pPr>
        <w:pStyle w:val="Heading4"/>
        <w:numPr>
          <w:ilvl w:val="3"/>
          <w:numId w:val="1"/>
        </w:numPr>
        <w:rPr/>
      </w:pPr>
      <w:bookmarkStart w:id="372" w:name="__RefHeading___Toc825948_774463916"/>
      <w:bookmarkStart w:id="373" w:name="_Toc140"/>
      <w:bookmarkEnd w:id="371"/>
      <w:bookmarkEnd w:id="372"/>
      <w:r>
        <w:rPr>
          <w:rtl w:val="true"/>
        </w:rPr>
        <w:t>نگاه کردن به خنثی</w:t>
      </w:r>
      <w:bookmarkEnd w:id="373"/>
    </w:p>
    <w:p>
      <w:pPr>
        <w:pStyle w:val="BookText"/>
        <w:rPr/>
      </w:pPr>
      <w:r>
        <w:rPr>
          <w:rFonts w:ascii="IRNazanin" w:hAnsi="IRNazanin" w:eastAsia="IRNazanin"/>
          <w:color w:val="111111"/>
          <w:sz w:val="28"/>
          <w:sz w:val="28"/>
          <w:szCs w:val="28"/>
          <w:rtl w:val="true"/>
          <w:lang w:bidi="fa-IR"/>
        </w:rPr>
        <w:t>شایسته است که زن و مرد مسلمان از نگاه مستقیم به خنثی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درمان خنثی به‌وسیله نگاه در آیینه ممکن باشد، باید همین کار را انجام داد و در نگاه به عورت خنثی اگر فردی مثل او را نشناسیم، باید در آیینه نگاه کنند؛ زیرا مفسده آن کمتر از نگاه غیرهم‌جنس و به‌صورت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یحیی‌بن‌اکثم از امام هادی علیه السلام درباره این سخن حضرت علی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خنثی به نشانه آلت بولش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آلت بول او را ببیند؟ اگر مردان ببینند، شاید او زن باشد و مرد به او نگاه کرده و اگر زنان ببینند، چه بسا او مرد باشد و زن به او نگاه کرده و این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حضرت علی علیه السلام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عادل هر کدام آیینه‌ای به دست می‌گیرند و خنثی به‌صورت عریان پشت سر آنها می‌ایستد و آنها در آیینه‌ها می‌نگرند و شبح او را می‌بینند و حکم می‌کنند</w:t>
      </w:r>
      <w:r>
        <w:rPr>
          <w:rFonts w:eastAsia="IRNazanin" w:cs="IRNazanin"/>
          <w:color w:val="111111"/>
          <w:sz w:val="28"/>
          <w:szCs w:val="28"/>
          <w:rtl w:val="true"/>
          <w:lang w:bidi="fa-IR"/>
        </w:rPr>
        <w:t xml:space="preserve">». </w:t>
      </w:r>
      <w:r>
        <w:rPr>
          <w:rStyle w:val="FootnoteAnchor"/>
          <w:rtl w:val="true"/>
        </w:rPr>
        <w:footnoteReference w:id="442"/>
      </w:r>
    </w:p>
    <w:p>
      <w:pPr>
        <w:pStyle w:val="Heading4"/>
        <w:numPr>
          <w:ilvl w:val="3"/>
          <w:numId w:val="1"/>
        </w:numPr>
        <w:rPr/>
      </w:pPr>
      <w:bookmarkStart w:id="374" w:name="__RefHeading___Toc825950_774463916"/>
      <w:bookmarkStart w:id="375" w:name="_Toc141"/>
      <w:bookmarkEnd w:id="374"/>
      <w:r>
        <w:rPr>
          <w:rtl w:val="true"/>
        </w:rPr>
        <w:t>تشریح جسد</w:t>
      </w:r>
      <w:bookmarkEnd w:id="375"/>
    </w:p>
    <w:p>
      <w:pPr>
        <w:pStyle w:val="BookText"/>
        <w:rPr/>
      </w:pPr>
      <w:r>
        <w:rPr>
          <w:rFonts w:ascii="IRNazanin" w:hAnsi="IRNazanin" w:eastAsia="IRNazanin"/>
          <w:color w:val="111111"/>
          <w:sz w:val="28"/>
          <w:sz w:val="28"/>
          <w:szCs w:val="28"/>
          <w:rtl w:val="true"/>
          <w:lang w:bidi="fa-IR"/>
        </w:rPr>
        <w:t>اسلام مردم را از هرگونه بی‌احترامی به جسد مسلمان مانند قطع سر، شکستن استخوان، شکافتن شکم و مانند آن بازداشته است و برای آن دیه تعیین کرده است و جسد مسلمان را مانند زنده او محترم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برخی از روایات احترام بیشتری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مرده مسلمانان قائل است</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بنابراین آنچه امروزه به نام کالبدشکافی جسد 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برای آموزش و یا برای کار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اینکه ضرورت، ما را به این کار وادار نماید که دراین‌صورت به همان مقدار نیاز جایز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روایاتی که تشریح را جایز نمی‌داند، مربوط به تشریح و قطع عضو از روی انتقام است و شامل تشریح برای هدف عقلائی مانند آموزش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سخن به دو دلیل زیر پذیرفتنی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روایات برای کسی که از روی اشتباه و از روی خطا جراحتی بر بدن میت وارد کرده است، کفاره تعیین نموده بااینکه هیچ دشمنی در وارد کردن این جراحت در کار نبوده مگر اینکه کسی بگوید که این کار برای هدفی انجام شده است، در اینجا کافی است، دقت شود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دلیلی که در روایت‌ها برای جایزندانستن تشریح بیان شد، این بود که احترام به مرده مسلمان مانند احترام به زنده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این عمل در زمان حیات او برای آموزش جایز نیست، پس از مرگ او نیز جایز نیست، مگر اینکه کسی جواب دهد که این روایات همه ناظر با اعم اغلب هستند؛ یعنی تشریح نوعی هتک حرمت است و افزون بر این، این‌گونه تشریح که برای آموزش انجام می‌گیرد، در زمان معصومین علیهم السلام وجود نداشته است و پذیرفتنی نیست که در تشریح برای آموزش هیچ‌گونه هتک حرمتی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حرمت تشریح نمی‌توان به احادیث ممنوع‌بودن مثله استدلال کرد؛ زیرا ممکن است نهی از مثله با هدف خاصی مانند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کار عقلایی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برخلاف تشریح که دارای هدف پسندیده و مطلوبی مانند آموزش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پیامد جایز دانستن مثله این است که دشمن نیز اقدام به انجام آن می‌کند که سبب هتک حرمت شهدا می‌شود و در شرع مقدس کاری ناپسند شمرده 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گفتیم، هیچ مزیّتی در این کار وجود ندارد تا انگیزه‌ای برای انجام این کار ناپسند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به این مضمون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میت مؤمن یا مسلمان مانند احترام زنده او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تعبیر روایات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هیچ‌یک از آنها مشخص نشده است که مؤمن است یا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روایت‌ها که به‌صورت مطلق مسلم گفته شده است، باید بپذیریم که مراد از مسلم همان مؤمن است؛ زیرا درباره مرده مسلمان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میت غیرمسلمان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ذمی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روایت‌هایی که برای هر یک از اعضاء بدن انسان حتی کافر ذمی دیه تعیین کرده است، حقی است که تنها به خاطر حفظ زندگی او و ازبین‌رفتن هرج و مرج در جامعه و جلوگیری از تجاوز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دیه برای قتل کافر ذمی تعیین شده است</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و پس از کافر ذمی تفاوتی بین جسد او و دیگر کافران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به عموم تعلیل در روایت تمسک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تعلیل شامل تمام کسانی که در زمان حیاتشان احترام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ذمی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البته این حرف بدون توجه به مطلبی است که کمی قبل ذکر کردیم که دیه‌ای که برای کافر ذمی قرار داده شده تنها به‌عنوان حقی برای اوست نه بیشتر و نه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صاحب کتاب قواعد به همین دلیل برای جسد کافر ذمی، یک‌دهم دیه حرّ ذمی را تعیین کرده است</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زنده محارب با اسلام و مسلمانان دارای احترام نیستند، پس از مرگ نیز حرمتی ندارند و تشریح بدن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هدفی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و گناه ندارد</w:t>
      </w:r>
      <w:r>
        <w:rPr>
          <w:rFonts w:eastAsia="IRNazanin" w:cs="IRNazanin"/>
          <w:color w:val="111111"/>
          <w:sz w:val="28"/>
          <w:szCs w:val="28"/>
          <w:rtl w:val="true"/>
          <w:lang w:bidi="fa-IR"/>
        </w:rPr>
        <w:t>.</w:t>
      </w:r>
      <w:bookmarkStart w:id="376" w:name="pg5052_32529"/>
    </w:p>
    <w:p>
      <w:pPr>
        <w:pStyle w:val="Heading3"/>
        <w:numPr>
          <w:ilvl w:val="2"/>
          <w:numId w:val="1"/>
        </w:numPr>
        <w:rPr/>
      </w:pPr>
      <w:bookmarkStart w:id="377" w:name="__RefHeading___Toc825952_774463916"/>
      <w:bookmarkStart w:id="378" w:name="_Toc142"/>
      <w:bookmarkEnd w:id="376"/>
      <w:bookmarkEnd w:id="377"/>
      <w:r>
        <w:rPr/>
        <w:t>5</w:t>
      </w:r>
      <w:r>
        <w:rPr>
          <w:rtl w:val="true"/>
        </w:rPr>
        <w:t xml:space="preserve">. </w:t>
      </w:r>
      <w:r>
        <w:rPr>
          <w:rtl w:val="true"/>
        </w:rPr>
        <w:t>بیمار و عیادت کنندگان</w:t>
      </w:r>
      <w:bookmarkEnd w:id="378"/>
    </w:p>
    <w:p>
      <w:pPr>
        <w:pStyle w:val="Heading4"/>
        <w:numPr>
          <w:ilvl w:val="3"/>
          <w:numId w:val="1"/>
        </w:numPr>
        <w:rPr/>
      </w:pPr>
      <w:bookmarkStart w:id="379" w:name="__RefHeading___Toc825954_774463916"/>
      <w:bookmarkStart w:id="380" w:name="_Toc143"/>
      <w:bookmarkEnd w:id="379"/>
      <w:r>
        <w:rPr>
          <w:rtl w:val="true"/>
        </w:rPr>
        <w:t>عیادت بیمار</w:t>
      </w:r>
      <w:bookmarkEnd w:id="380"/>
    </w:p>
    <w:p>
      <w:pPr>
        <w:pStyle w:val="BookText"/>
        <w:rPr/>
      </w:pPr>
      <w:r>
        <w:rPr>
          <w:rFonts w:ascii="IRNazanin" w:hAnsi="IRNazanin" w:eastAsia="IRNazanin"/>
          <w:color w:val="111111"/>
          <w:sz w:val="28"/>
          <w:sz w:val="28"/>
          <w:szCs w:val="28"/>
          <w:rtl w:val="true"/>
          <w:lang w:bidi="fa-IR"/>
        </w:rPr>
        <w:t>بیان آثار معنوی و ثواب عیادت بیمار اعم از فضیلتی که نزد پرودگار دارد و آثار روحی که بر خود بیمار و اطرافیان و حتی بر عیادت‌کنندگان دارد، ضرورتی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عیادت از بیمار آثار مثبتی بر روابط آنان خواهد داشت و صمیمیت و صفا در روابط آنان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با تحقیق و بررسی درباره آنچه بیمار و اطرافیان او از آن رنج می‌برند و چه آثار مثبت و منفی بر آنان دارد،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آثار و انعکاس‌ها، باید تأثیر و اثرپذیری در اطراف عیادت نیز متناسب و هماهنگ با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نمی‌خواهیم بیش از مقدار نیاز سخن بگوییم بلکه به اشاره‌ای بسنده می‌کنیم و موضوع را به خواننده واگذار می‌کنیم تا در صورت علاقه به تحقیق بپردازد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به‌سرعت وارد بحث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بیمار و عیادت‌کننده، صفاتی 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مختلفی خصوصیات موضوع مورد بحث را بیان کرده‌اند که بیانگر میزان دقت و ظرافتی است که در تدوین ارتباط میان بیمار و عیادت‌کنندگان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اگر کسی آنچه را که بیمار بدان میل دارد به او بخوراند، خداوند از میوه‌های بهشتی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از دلتنگ‌کردن بیمار و ایجاد سروصدا و مسائل دیگر نهی می‌کردند، آوردیم؛ اما آنچه در اینجا در پی آن هستیم مطالب ذیل است</w:t>
      </w:r>
      <w:r>
        <w:rPr>
          <w:rFonts w:eastAsia="IRNazanin" w:cs="IRNazanin"/>
          <w:color w:val="111111"/>
          <w:sz w:val="28"/>
          <w:szCs w:val="28"/>
          <w:rtl w:val="true"/>
          <w:lang w:bidi="fa-IR"/>
        </w:rPr>
        <w:t>:</w:t>
      </w:r>
      <w:bookmarkStart w:id="381" w:name="pg5052_32530"/>
    </w:p>
    <w:p>
      <w:pPr>
        <w:pStyle w:val="Heading4"/>
        <w:numPr>
          <w:ilvl w:val="3"/>
          <w:numId w:val="1"/>
        </w:numPr>
        <w:rPr/>
      </w:pPr>
      <w:bookmarkStart w:id="382" w:name="__RefHeading___Toc825956_774463916"/>
      <w:bookmarkStart w:id="383" w:name="_Toc144"/>
      <w:bookmarkEnd w:id="381"/>
      <w:bookmarkEnd w:id="382"/>
      <w:r>
        <w:rPr>
          <w:rtl w:val="true"/>
        </w:rPr>
        <w:t>اعلام بیماری به آشنایان</w:t>
      </w:r>
      <w:bookmarkEnd w:id="383"/>
    </w:p>
    <w:p>
      <w:pPr>
        <w:pStyle w:val="BookText"/>
        <w:rPr/>
      </w:pPr>
      <w:r>
        <w:rPr>
          <w:rFonts w:ascii="IRNazanin" w:hAnsi="IRNazanin" w:eastAsia="IRNazanin"/>
          <w:color w:val="111111"/>
          <w:sz w:val="28"/>
          <w:sz w:val="28"/>
          <w:szCs w:val="28"/>
          <w:rtl w:val="true"/>
          <w:lang w:bidi="fa-IR"/>
        </w:rPr>
        <w:t>در برخی از روایت‌های معتبر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بیمار، دوستان خود را از بیماری خود مطلع سازد تا آنان به عیادتش بیایند تا در نتیجه هم بیمار اجر ببرد و هم عیادت‌کنندگان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عیادت‌کنندگان اجری داشته باشند، درست است؛ زیرا به عیادت او رفته‌اند اما بیمار چرا اجر می‌برد؟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بیمار برای آنها ثواب کسب کرده اجر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او به خاطر این کارش ده حسنه نوشته می‌شود و مقام او ده درجه بالاتر می‌رود و ده گناه از او بخشیده می‌شود</w:t>
      </w:r>
      <w:r>
        <w:rPr>
          <w:rFonts w:eastAsia="IRNazanin" w:cs="IRNazanin"/>
          <w:color w:val="111111"/>
          <w:sz w:val="28"/>
          <w:szCs w:val="28"/>
          <w:rtl w:val="true"/>
          <w:lang w:bidi="fa-IR"/>
        </w:rPr>
        <w:t xml:space="preserve">. </w:t>
      </w:r>
      <w:r>
        <w:rPr>
          <w:rStyle w:val="FootnoteAnchor"/>
          <w:rtl w:val="true"/>
        </w:rPr>
        <w:footnoteReference w:id="448"/>
      </w:r>
    </w:p>
    <w:p>
      <w:pPr>
        <w:pStyle w:val="Heading4"/>
        <w:numPr>
          <w:ilvl w:val="3"/>
          <w:numId w:val="1"/>
        </w:numPr>
        <w:rPr/>
      </w:pPr>
      <w:bookmarkStart w:id="384" w:name="__RefHeading___Toc825958_774463916"/>
      <w:bookmarkStart w:id="385" w:name="_Toc145"/>
      <w:bookmarkEnd w:id="384"/>
      <w:r>
        <w:rPr>
          <w:rtl w:val="true"/>
        </w:rPr>
        <w:t>اجازه ملاقات به عیادت کنندگان</w:t>
      </w:r>
      <w:bookmarkEnd w:id="385"/>
    </w:p>
    <w:p>
      <w:pPr>
        <w:pStyle w:val="BookText"/>
        <w:rPr/>
      </w:pPr>
      <w:r>
        <w:rPr>
          <w:rFonts w:ascii="IRNazanin" w:hAnsi="IRNazanin" w:eastAsia="IRNazanin"/>
          <w:color w:val="111111"/>
          <w:sz w:val="28"/>
          <w:sz w:val="28"/>
          <w:szCs w:val="28"/>
          <w:rtl w:val="true"/>
          <w:lang w:bidi="fa-IR"/>
        </w:rPr>
        <w:t>بیمار باید اجازه دهد مردم برای عیادت او بیایند و برای او دعا کنند؛ زیرا هیچ‌کس نیست که دعای مستجابی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برخی از روایت‌ها منظور از مردم، شیعیان هستند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باید به این نکته اشاره کنیم که دعاهای خالص تنها از روی رضایت و محبت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روابط میان بیمار و عیادت‌کنندگان باید بر پایه نیکی، صفا و سلامت استوار باشد، چنان‌که ارتباط دیگران با بیمار و آگاه‌شدن از مشکلات و ضعف و ناتوانی بیمار ارتباط آنها را با هم بیشتر می‌کند تا در مقابل خداوند احساس ضعف کنند و از فرد بیمار عبرت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ضمانتی وجود ندارد که آنها به بیماری وی مبتلا نشوند و این کار اثر نافذتری خواهد داشت</w:t>
      </w:r>
      <w:r>
        <w:rPr>
          <w:rFonts w:eastAsia="IRNazanin" w:cs="IRNazanin"/>
          <w:color w:val="111111"/>
          <w:sz w:val="28"/>
          <w:szCs w:val="28"/>
          <w:rtl w:val="true"/>
          <w:lang w:bidi="fa-IR"/>
        </w:rPr>
        <w:t>.</w:t>
      </w:r>
    </w:p>
    <w:p>
      <w:pPr>
        <w:pStyle w:val="Heading4"/>
        <w:numPr>
          <w:ilvl w:val="3"/>
          <w:numId w:val="1"/>
        </w:numPr>
        <w:rPr/>
      </w:pPr>
      <w:bookmarkStart w:id="386" w:name="__RefHeading___Toc825960_774463916"/>
      <w:bookmarkStart w:id="387" w:name="_Toc146"/>
      <w:bookmarkEnd w:id="386"/>
      <w:r>
        <w:rPr>
          <w:rtl w:val="true"/>
        </w:rPr>
        <w:t>مستحب بودن عیادت بیمار</w:t>
      </w:r>
      <w:bookmarkEnd w:id="387"/>
    </w:p>
    <w:p>
      <w:pPr>
        <w:pStyle w:val="BookText"/>
        <w:rPr/>
      </w:pPr>
      <w:r>
        <w:rPr>
          <w:rFonts w:ascii="IRNazanin" w:hAnsi="IRNazanin" w:eastAsia="IRNazanin"/>
          <w:color w:val="111111"/>
          <w:sz w:val="28"/>
          <w:sz w:val="28"/>
          <w:szCs w:val="28"/>
          <w:rtl w:val="true"/>
          <w:lang w:bidi="fa-IR"/>
        </w:rPr>
        <w:t>بی‌تردید، عیادت از بیمار مطلوب خداوند و مستحب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بیماری عیادت کند، هزار فرشته او را همراهی می‌کنند و تا وقتی که به منزلش بازگردد، برای او طلب آمرزش می‌کنند</w:t>
      </w:r>
      <w:r>
        <w:rPr>
          <w:rFonts w:eastAsia="IRNazanin" w:cs="IRNazanin"/>
          <w:color w:val="111111"/>
          <w:sz w:val="28"/>
          <w:szCs w:val="28"/>
          <w:rtl w:val="true"/>
          <w:lang w:bidi="fa-IR"/>
        </w:rPr>
        <w:t xml:space="preserve">. </w:t>
      </w:r>
      <w:r>
        <w:rPr>
          <w:rStyle w:val="FootnoteAnchor"/>
          <w:rtl w:val="true"/>
        </w:rPr>
        <w:footnoteReference w:id="450"/>
      </w:r>
      <w:bookmarkStart w:id="388" w:name="pg5052_32531"/>
    </w:p>
    <w:p>
      <w:pPr>
        <w:pStyle w:val="BookText"/>
        <w:rPr/>
      </w:pPr>
      <w:bookmarkEnd w:id="388"/>
      <w:r>
        <w:rPr>
          <w:rFonts w:ascii="IRNazanin" w:hAnsi="IRNazanin" w:eastAsia="IRNazanin"/>
          <w:color w:val="111111"/>
          <w:sz w:val="28"/>
          <w:sz w:val="28"/>
          <w:szCs w:val="28"/>
          <w:rtl w:val="true"/>
          <w:lang w:bidi="fa-IR"/>
        </w:rPr>
        <w:t>روایات در این موضوع بسیار است که فرصت برای بررسی آنها نیست، کسانی که علاقه‌مند هستند می‌توانند به کتب حدیث در محل مربوط، مانند وسایل‌الشیعة و بحارالانوار و کتب دیگر مراجعه کنند</w:t>
      </w:r>
      <w:r>
        <w:rPr>
          <w:rFonts w:eastAsia="IRNazanin" w:cs="IRNazanin"/>
          <w:color w:val="111111"/>
          <w:sz w:val="28"/>
          <w:szCs w:val="28"/>
          <w:rtl w:val="true"/>
          <w:lang w:bidi="fa-IR"/>
        </w:rPr>
        <w:t>.</w:t>
      </w:r>
    </w:p>
    <w:p>
      <w:pPr>
        <w:pStyle w:val="Heading4"/>
        <w:numPr>
          <w:ilvl w:val="3"/>
          <w:numId w:val="1"/>
        </w:numPr>
        <w:rPr/>
      </w:pPr>
      <w:bookmarkStart w:id="389" w:name="__RefHeading___Toc825962_774463916"/>
      <w:bookmarkStart w:id="390" w:name="_Toc147"/>
      <w:bookmarkEnd w:id="389"/>
      <w:r>
        <w:rPr>
          <w:rtl w:val="true"/>
        </w:rPr>
        <w:t>عیادت کسی که از کسی عیادت نمی کند</w:t>
      </w:r>
      <w:bookmarkEnd w:id="390"/>
    </w:p>
    <w:p>
      <w:pPr>
        <w:pStyle w:val="BookText"/>
        <w:rPr/>
      </w:pPr>
      <w:r>
        <w:rPr>
          <w:rFonts w:ascii="IRNazanin" w:hAnsi="IRNazanin" w:eastAsia="IRNazanin"/>
          <w:color w:val="111111"/>
          <w:sz w:val="28"/>
          <w:sz w:val="28"/>
          <w:szCs w:val="28"/>
          <w:rtl w:val="true"/>
          <w:lang w:bidi="fa-IR"/>
        </w:rPr>
        <w:t>در روایات آمده است که به عیادت کسانی بروید که به عیادت کسی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عیادت تو نیامد، از او عیادت کن و برای کسی که به تو هدیه نداده، هدیه ببر</w:t>
      </w:r>
      <w:r>
        <w:rPr>
          <w:rFonts w:eastAsia="IRNazanin" w:cs="IRNazanin"/>
          <w:color w:val="111111"/>
          <w:sz w:val="28"/>
          <w:szCs w:val="28"/>
          <w:rtl w:val="true"/>
          <w:lang w:bidi="fa-IR"/>
        </w:rPr>
        <w:t xml:space="preserve">. </w:t>
      </w:r>
      <w:r>
        <w:rPr>
          <w:rStyle w:val="FootnoteAnchor"/>
          <w:rtl w:val="true"/>
        </w:rPr>
        <w:footnoteReference w:id="451"/>
      </w:r>
    </w:p>
    <w:p>
      <w:pPr>
        <w:pStyle w:val="Heading4"/>
        <w:numPr>
          <w:ilvl w:val="3"/>
          <w:numId w:val="1"/>
        </w:numPr>
        <w:rPr/>
      </w:pPr>
      <w:bookmarkStart w:id="391" w:name="__RefHeading___Toc825964_774463916"/>
      <w:bookmarkStart w:id="392" w:name="_Toc148"/>
      <w:bookmarkEnd w:id="391"/>
      <w:r>
        <w:rPr>
          <w:rtl w:val="true"/>
        </w:rPr>
        <w:t>مسافتی که باید برای عیادت طی کرد</w:t>
      </w:r>
      <w:bookmarkEnd w:id="392"/>
    </w:p>
    <w:p>
      <w:pPr>
        <w:pStyle w:val="BookText"/>
        <w:rPr/>
      </w:pPr>
      <w:r>
        <w:rPr>
          <w:rFonts w:ascii="IRNazanin" w:hAnsi="IRNazanin" w:eastAsia="IRNazanin"/>
          <w:color w:val="111111"/>
          <w:sz w:val="28"/>
          <w:sz w:val="28"/>
          <w:szCs w:val="28"/>
          <w:rtl w:val="true"/>
          <w:lang w:bidi="fa-IR"/>
        </w:rPr>
        <w:t>ممکن است از این سخن پیامبر صلی الله علیه و آله که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میل را طی کن و بیماری را عیادت کن</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استفاده شود که اگر بیمار در بیشتر از یک میل ساکن بود، لازم نیست از او عیادت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کنایه از زیبایی تحمل سختی برای عیادت بیمار است، هرچند این رنج به مقدار پیمودن یک میل با پای پیاده توسط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میزان استحباب عیادت را تعیین نمی‌کند و اگر همه وسایل آماده باشد و با اتومبیل نیز چندین میل پیموده شود، دارای پاداش است و هر اندازه که سختی آن زیادتر باشد، پاداش آن نیز بیشتر است</w:t>
      </w:r>
      <w:r>
        <w:rPr>
          <w:rFonts w:eastAsia="IRNazanin" w:cs="IRNazanin"/>
          <w:color w:val="111111"/>
          <w:sz w:val="28"/>
          <w:szCs w:val="28"/>
          <w:rtl w:val="true"/>
          <w:lang w:bidi="fa-IR"/>
        </w:rPr>
        <w:t>.</w:t>
      </w:r>
    </w:p>
    <w:p>
      <w:pPr>
        <w:pStyle w:val="Heading4"/>
        <w:numPr>
          <w:ilvl w:val="3"/>
          <w:numId w:val="1"/>
        </w:numPr>
        <w:rPr/>
      </w:pPr>
      <w:bookmarkStart w:id="393" w:name="__RefHeading___Toc825966_774463916"/>
      <w:bookmarkStart w:id="394" w:name="_Toc149"/>
      <w:bookmarkEnd w:id="393"/>
      <w:r>
        <w:rPr>
          <w:rtl w:val="true"/>
        </w:rPr>
        <w:t>عیادت بر زن ها لازم نیست</w:t>
      </w:r>
      <w:bookmarkEnd w:id="394"/>
    </w:p>
    <w:p>
      <w:pPr>
        <w:pStyle w:val="BookText"/>
        <w:rPr/>
      </w:pPr>
      <w:r>
        <w:rPr>
          <w:rFonts w:ascii="IRNazanin" w:hAnsi="IRNazanin" w:eastAsia="IRNazanin"/>
          <w:color w:val="111111"/>
          <w:sz w:val="28"/>
          <w:sz w:val="28"/>
          <w:szCs w:val="28"/>
          <w:rtl w:val="true"/>
          <w:lang w:bidi="fa-IR"/>
        </w:rPr>
        <w:t>لازم نیست زن‌ها به عیادت بیمار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عیادت بر زن‌ها لازم نیست</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به همین دلیل است که شارع مقدس سعی می‌کند اختلاط زنان و مردان را کم کند؛ زیرا این کار جامعه را از مشکلاتی که این مسئله به دنبال دارد، حفظ می‌کند</w:t>
      </w:r>
      <w:r>
        <w:rPr>
          <w:rFonts w:eastAsia="IRNazanin" w:cs="IRNazanin"/>
          <w:color w:val="111111"/>
          <w:sz w:val="28"/>
          <w:szCs w:val="28"/>
          <w:rtl w:val="true"/>
          <w:lang w:bidi="fa-IR"/>
        </w:rPr>
        <w:t>.</w:t>
      </w:r>
      <w:bookmarkStart w:id="395" w:name="pg5052_32532"/>
    </w:p>
    <w:p>
      <w:pPr>
        <w:pStyle w:val="BookText"/>
        <w:rPr/>
      </w:pPr>
      <w:bookmarkEnd w:id="395"/>
      <w:r>
        <w:rPr>
          <w:rFonts w:ascii="IRNazanin" w:hAnsi="IRNazanin" w:eastAsia="IRNazanin"/>
          <w:color w:val="111111"/>
          <w:sz w:val="28"/>
          <w:sz w:val="28"/>
          <w:szCs w:val="28"/>
          <w:rtl w:val="true"/>
          <w:lang w:bidi="fa-IR"/>
        </w:rPr>
        <w:t>حضرت زهرا علیها السلام نیز ترجیح می‌دهد که نه مرد، زن را ببیند و نه زن، مرد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موفق‌ترین روش برای مقاومت در برابر مظاهر انحراف است؛ هرچند در ساخت محیطی مناسب برای انحراف کمک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نمی‌خواهد دست دزد را قطع کند؛ بلکه هدف او این است که کسی حتی فکر سرقت را هم نکند تا به قطع دست او منتهی شود</w:t>
      </w:r>
      <w:r>
        <w:rPr>
          <w:rFonts w:eastAsia="IRNazanin" w:cs="IRNazanin"/>
          <w:color w:val="111111"/>
          <w:sz w:val="28"/>
          <w:szCs w:val="28"/>
          <w:rtl w:val="true"/>
          <w:lang w:bidi="fa-IR"/>
        </w:rPr>
        <w:t>.</w:t>
      </w:r>
    </w:p>
    <w:p>
      <w:pPr>
        <w:pStyle w:val="Heading4"/>
        <w:numPr>
          <w:ilvl w:val="3"/>
          <w:numId w:val="1"/>
        </w:numPr>
        <w:rPr/>
      </w:pPr>
      <w:bookmarkStart w:id="396" w:name="__RefHeading___Toc825968_774463916"/>
      <w:bookmarkStart w:id="397" w:name="_Toc150"/>
      <w:bookmarkEnd w:id="396"/>
      <w:r>
        <w:rPr>
          <w:rtl w:val="true"/>
        </w:rPr>
        <w:t>عیادت؛ هر سه روز یک بار</w:t>
      </w:r>
      <w:bookmarkEnd w:id="397"/>
    </w:p>
    <w:p>
      <w:pPr>
        <w:pStyle w:val="BookText"/>
        <w:rPr/>
      </w:pPr>
      <w:r>
        <w:rPr>
          <w:rFonts w:ascii="IRNazanin" w:hAnsi="IRNazanin" w:eastAsia="IRNazanin"/>
          <w:color w:val="111111"/>
          <w:sz w:val="28"/>
          <w:sz w:val="28"/>
          <w:szCs w:val="28"/>
          <w:rtl w:val="true"/>
          <w:lang w:bidi="fa-IR"/>
        </w:rPr>
        <w:t>دیدیم که روایات وارده از معصومین علیهم السلام اصراری بر زیادبودن عیادت نداشته و عیادت هر روز را لازم نمی‌دانند؛ اما سفارش می‌کنند که هر سه روز یک بار عیادت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بیمار در مدت کمتر از سه روز عیادت نیست، اگر ضروری بود یک روز عیادت کند و یک روز نکند و اگر مرض بیمار طولانی شد، او را با خانواده‌اش به حال خود واگذارید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سه روز عیادت را ترک کنید و روز چهارم به عیادت بیمار بروید مگر اینکه بیماری او شدت یابد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بنابراین، مقصود از روایت اول این است تا وقتی که بیماری فرد شدت پیدا نکرده عیادت را به تأخیر بیندازید امّا زمانی که بیماری او شدت پیدا کرد، یک روز در میان از او عیادت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روایت این است که اگر بیماری بر شخص غلبه یافت، باید او را با خانواده‌اش تنها بگذاریم همان‌گونه که در روایت اول ذکر شد و منظور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است، این است که یک روز عیادت شود و یک روز نشود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ولی نگارنده آنچه را علامه مجلسی بیان کرده بعید می‌داند؛ زیرا هنگامی که بیماری شدت یابد، عیادت مورد تأکید است و این برداشت به مقتضای طبع و ذوق است و درصورتی‌که بیماری طولانی شود، شایسته است او را با خانواده‌اش تنها بگذاریم تا به‌صورت مستقیم به بیمار 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زحمت و مشکلات خانواده بیمار را زیاد کنیم تا بیمار خود را باری بر دوش دیگران نبیند و مجبور نشود، چیزی را از خانواده‌اش بخواهد که شاید افراد عیادت‌کننده میل و رغبتی به تحمل و انجام آن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بنابر روایت دوم عیادت هر سه روز یک بار انجام شود؛ به‌گونه‌ای که از روایت به قرینه ذیلش ظاهر می‌شود، چنان‌که روایت دوم هم همین معنی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عیادت به‌صورت متوالی نباشد و باید بین آن فاصله انداخته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عیادت باید در روز چهارم انجام شود اما علامه مجلسی از روایت اول چنین برداشت کرده است که در آغاز بیماری شایسته است تا سه روز از بیمار عیادت نشود، اگر تا قبل از این مدت بهبود نیافت، عیادت یک روز در میان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داده می‌شود که کمترین مقدار عیادت این است که در هر سه روز متوالی به دیدار بیمار برویم و پس از آن یک روز برویم و یک روز نرویم یا اینکه بگوییم کمترین مقدار عیادت این است که در هر سه روز یک بار عیادت شود و اگر معلوم شد که عیادت هر روز بهتر است، این استثنا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 نماند که دو احتمال آخر بعید است و احتمال اول ظاهر است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پیش از این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اول بعید است و این نظر به قرینه روایت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اغبوا فی العیادة الا أن یکون مغلوباً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بیماری او شدت پیدا کرد، عیادت را تا سه روز ترک کنید و از روز چهارم به عیادت بیمار بروید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طبیعی بعد از گذشت سه روز و در روز چهارم عیادت انجام شود و اگر بیماری او شدید شد، یک روز عیادت شود و یک روز نشود و در صورتی که بیماری طولانی شد، بیمار را با خانواده‌اش تنها بگذارید</w:t>
      </w:r>
      <w:r>
        <w:rPr>
          <w:rFonts w:eastAsia="IRNazanin" w:cs="IRNazanin"/>
          <w:color w:val="111111"/>
          <w:sz w:val="28"/>
          <w:szCs w:val="28"/>
          <w:rtl w:val="true"/>
          <w:lang w:bidi="fa-IR"/>
        </w:rPr>
        <w:t>.</w:t>
      </w:r>
      <w:bookmarkStart w:id="398" w:name="pg5052_32534"/>
    </w:p>
    <w:p>
      <w:pPr>
        <w:pStyle w:val="Heading4"/>
        <w:numPr>
          <w:ilvl w:val="3"/>
          <w:numId w:val="1"/>
        </w:numPr>
        <w:rPr/>
      </w:pPr>
      <w:bookmarkStart w:id="399" w:name="__RefHeading___Toc825970_774463916"/>
      <w:bookmarkStart w:id="400" w:name="_Toc151"/>
      <w:bookmarkEnd w:id="398"/>
      <w:bookmarkEnd w:id="399"/>
      <w:r>
        <w:rPr>
          <w:rtl w:val="true"/>
        </w:rPr>
        <w:t>عیادت پس از سه روز</w:t>
      </w:r>
      <w:bookmarkEnd w:id="400"/>
    </w:p>
    <w:p>
      <w:pPr>
        <w:pStyle w:val="BookText"/>
        <w:rPr/>
      </w:pPr>
      <w:r>
        <w:rPr>
          <w:rFonts w:ascii="IRNazanin" w:hAnsi="IRNazanin" w:eastAsia="IRNazanin"/>
          <w:color w:val="111111"/>
          <w:sz w:val="28"/>
          <w:sz w:val="28"/>
          <w:szCs w:val="28"/>
          <w:rtl w:val="true"/>
          <w:lang w:bidi="fa-IR"/>
        </w:rPr>
        <w:t>از حضرت علی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عیادت پس از سه روز انجام شود</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اگر بیمار قبل از سه روز شفا یافت، عیادت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گفتیم، علامه مجلسی احتمال این معنی را برای روایت اولی در بحث قبل عنوان کرده بود و گفتیم که این احتمال از روایت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روایت دیگر را ترک کرد و آنچه ما در آنجا در جمع بین اخبار گفتیم، محکم‌تر است</w:t>
      </w:r>
      <w:r>
        <w:rPr>
          <w:rFonts w:eastAsia="IRNazanin" w:cs="IRNazanin"/>
          <w:color w:val="111111"/>
          <w:sz w:val="28"/>
          <w:szCs w:val="28"/>
          <w:rtl w:val="true"/>
          <w:lang w:bidi="fa-IR"/>
        </w:rPr>
        <w:t>.</w:t>
      </w:r>
    </w:p>
    <w:p>
      <w:pPr>
        <w:pStyle w:val="Heading4"/>
        <w:numPr>
          <w:ilvl w:val="3"/>
          <w:numId w:val="1"/>
        </w:numPr>
        <w:rPr/>
      </w:pPr>
      <w:bookmarkStart w:id="401" w:name="__RefHeading___Toc825972_774463916"/>
      <w:bookmarkStart w:id="402" w:name="_Toc152"/>
      <w:bookmarkEnd w:id="401"/>
      <w:r>
        <w:rPr>
          <w:rtl w:val="true"/>
        </w:rPr>
        <w:t>سه بار عیادت</w:t>
      </w:r>
      <w:bookmarkEnd w:id="402"/>
    </w:p>
    <w:p>
      <w:pPr>
        <w:pStyle w:val="BookText"/>
        <w:rPr/>
      </w:pPr>
      <w:r>
        <w:rPr>
          <w:rFonts w:ascii="IRNazanin" w:hAnsi="IRNazanin" w:eastAsia="IRNazanin"/>
          <w:color w:val="111111"/>
          <w:sz w:val="28"/>
          <w:sz w:val="28"/>
          <w:szCs w:val="28"/>
          <w:rtl w:val="true"/>
          <w:lang w:bidi="fa-IR"/>
        </w:rPr>
        <w:t>هر فرد مؤمن باید سه بار به عیادت برادر دینی خود برود و اگر بیماری او طول کشید، بیمار را با خانواده‌اش به حال خود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عیادت سه بار است و تسلیت یک بار</w:t>
      </w:r>
      <w:r>
        <w:rPr>
          <w:rFonts w:eastAsia="IRNazanin" w:cs="IRNazanin"/>
          <w:color w:val="111111"/>
          <w:sz w:val="28"/>
          <w:szCs w:val="28"/>
          <w:rtl w:val="true"/>
          <w:lang w:bidi="fa-IR"/>
        </w:rPr>
        <w:t xml:space="preserve">». </w:t>
      </w:r>
      <w:r>
        <w:rPr>
          <w:rStyle w:val="FootnoteAnchor"/>
          <w:rtl w:val="true"/>
        </w:rPr>
        <w:footnoteReference w:id="459"/>
      </w:r>
    </w:p>
    <w:p>
      <w:pPr>
        <w:pStyle w:val="Heading4"/>
        <w:numPr>
          <w:ilvl w:val="3"/>
          <w:numId w:val="1"/>
        </w:numPr>
        <w:rPr/>
      </w:pPr>
      <w:bookmarkStart w:id="403" w:name="__RefHeading___Toc825974_774463916"/>
      <w:bookmarkStart w:id="404" w:name="_Toc153"/>
      <w:bookmarkEnd w:id="403"/>
      <w:r>
        <w:rPr>
          <w:rtl w:val="true"/>
        </w:rPr>
        <w:t>زمان عیادت</w:t>
      </w:r>
      <w:bookmarkEnd w:id="404"/>
    </w:p>
    <w:p>
      <w:pPr>
        <w:pStyle w:val="BookText"/>
        <w:rPr/>
      </w:pPr>
      <w:r>
        <w:rPr>
          <w:rFonts w:ascii="IRNazanin" w:hAnsi="IRNazanin" w:eastAsia="IRNazanin"/>
          <w:color w:val="111111"/>
          <w:sz w:val="28"/>
          <w:sz w:val="28"/>
          <w:szCs w:val="28"/>
          <w:rtl w:val="true"/>
          <w:lang w:bidi="fa-IR"/>
        </w:rPr>
        <w:t>از روایات چنین برمی‌آید که تفاوتی بین عیادت صبح و شب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مؤمنی که هنگام صبح از بیماری عیادت کند،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ملک او را همراهی می‌کنند و زمانی که نزد بیمار می‌نشیند، رحمت پروردگار شامل حال او می‌شود و این ملائکه تا شب از خداوند برای او طلب آمرزش می‌کنند و اگر شب بیمار را عیادت کند، همین ثواب تا هنگام صبح برای او وجود دارد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از این روایت استفاده شود که آنچه شایع است که شب نباید از بیمار عیادت کرد، اعتباری ندارد و به آن اعتنا نمی‌شود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روایات زیادی به همین مضمون نقل شده است که مجالی برای بررسی همه آنها نیست</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بیمار در شب دچار پریشانی و ناراحتی می‌شود و در انتظار آمدن شبی است که برای او طولانی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رفتن به دیدار او در چنین حالتی باعث کاهش وحشت، ملامت و پریشانی او می‌شود و حالت انتظاری را که دارد، برطرف می‌سازد و شاید به همین دلیل است که امام حسن علیه السلام فقط عیادت را در شب ذکر می‌کند و هنگامی که ابوموسی به عیادت او می‌آید،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شخصی در شب به عیادت بیماری برود، هفتاد هزار ملک با او خارج می‌شوند و تا صبح برای او استغفار می‌کنند و در بهشت خداوند میوه‌هایی به او می‌دهد</w:t>
      </w:r>
      <w:r>
        <w:rPr>
          <w:rFonts w:eastAsia="IRNazanin" w:cs="IRNazanin"/>
          <w:color w:val="111111"/>
          <w:sz w:val="28"/>
          <w:szCs w:val="28"/>
          <w:rtl w:val="true"/>
          <w:lang w:bidi="fa-IR"/>
        </w:rPr>
        <w:t xml:space="preserve">. </w:t>
      </w:r>
      <w:r>
        <w:rPr>
          <w:rStyle w:val="FootnoteAnchor"/>
          <w:rtl w:val="true"/>
        </w:rPr>
        <w:footnoteReference w:id="46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اینکه چون ابوموسی شب به زیارت حضرت رفته بود، ذکر این قسمت از حدیث برای او مناسب‌تر بود و دراین‌صورت دلیلی بر اختصاص ثواب به شب نیست ولی از طرفی این روایت بین حضرت علی علیه السلام و ابوموسی زمانی که ابوموسی برای عیادت امام حسن رفته بود، نقل شده و همچنین بین حضرت علی علیه السلام و عمروبن‌حریث و در هر دو روایت صبح و شب با هم ذکر شده است</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البته مانعی ندارد که در همه روایات مذکور در مورد یک حادثه تکرار شده باشد</w:t>
      </w:r>
      <w:r>
        <w:rPr>
          <w:rFonts w:eastAsia="IRNazanin" w:cs="IRNazanin"/>
          <w:color w:val="111111"/>
          <w:sz w:val="28"/>
          <w:szCs w:val="28"/>
          <w:rtl w:val="true"/>
          <w:lang w:bidi="fa-IR"/>
        </w:rPr>
        <w:t>.</w:t>
      </w:r>
      <w:bookmarkStart w:id="405" w:name="pg5052_32536"/>
    </w:p>
    <w:p>
      <w:pPr>
        <w:pStyle w:val="Heading4"/>
        <w:numPr>
          <w:ilvl w:val="3"/>
          <w:numId w:val="1"/>
        </w:numPr>
        <w:rPr/>
      </w:pPr>
      <w:bookmarkStart w:id="406" w:name="__RefHeading___Toc825976_774463916"/>
      <w:bookmarkStart w:id="407" w:name="_Toc154"/>
      <w:bookmarkEnd w:id="405"/>
      <w:bookmarkEnd w:id="406"/>
      <w:r>
        <w:rPr>
          <w:rtl w:val="true"/>
        </w:rPr>
        <w:t>از چه کسی عیادت نکنیم ؟</w:t>
      </w:r>
      <w:r>
        <w:rPr>
          <w:rtl w:val="true"/>
        </w:rPr>
        <w:t>!</w:t>
      </w:r>
      <w:bookmarkEnd w:id="4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و آنها هم از رسول خدا صلی الله علیه و آله نقل کرده‌اند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شرابخواری بیمار شد، به عیادت او نروید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است که بیماران آنها را عیادت نکنید و جنازه‌هایشان را تشییع نکنید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ولی در جعفریات نقل شده است که پیامبر صلی الله علیه و آله از یک بیمار یهودی عیادت کرد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آنچه در مورد این دو روایت به ذهن می‌رسد، این است که اگر در عیادت اهل ذمه مصلحتی وجود داشته باشد، عیادت اشکال ندارد همان‌گونه که پیامبر چنین کرد؛ زیرا منظور از بیمار یهودی که پیامبر صلی الله علیه و آله از او عیادت کرد، غلامی است که بیمار شد و پیامبر اسلام صلی الله علیه و آله به عیادتش رفت و بیمار یهودی مسلمان شد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همان‌طور که از روایت اول ظاهر است، اگر مصلحتی در بین نباشد، نباید از اهل ذمه عیادت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شده است که به عیادت بیماران غیرشیعی بروید؛ زیرا این کار موجب استحکام رشته دوستی در مقابل دشمن و نزدیک‌شدن قلوب آنها می‌شود و نشان‌دهنده اخلاق عالی و فضیلت و انسانیت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عملی که موجب بدنامی می‌شود، بپرهیزید؛ تا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جماعت‌های آنها نماز بگذارید و از بیمارانشان عیادت کنید و در تشییع جنازه‌هایشان حاضر شوید و آنها در کارهای خیر از شما سبقت نگیرند</w:t>
      </w:r>
      <w:r>
        <w:rPr>
          <w:rFonts w:eastAsia="IRNazanin" w:cs="IRNazanin"/>
          <w:color w:val="111111"/>
          <w:sz w:val="28"/>
          <w:szCs w:val="28"/>
          <w:rtl w:val="true"/>
          <w:lang w:bidi="fa-IR"/>
        </w:rPr>
        <w:t xml:space="preserve">.... </w:t>
      </w:r>
      <w:r>
        <w:rPr>
          <w:rStyle w:val="FootnoteAnchor"/>
          <w:rtl w:val="true"/>
        </w:rPr>
        <w:footnoteReference w:id="469"/>
      </w:r>
      <w:bookmarkStart w:id="408" w:name="pg5052_32537"/>
    </w:p>
    <w:p>
      <w:pPr>
        <w:pStyle w:val="BookText"/>
        <w:rPr/>
      </w:pPr>
      <w:bookmarkEnd w:id="408"/>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عیادت سه گروه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دمل 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درد،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ورم چشم</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چشم درد عیادت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علی علیه السلام به چشم درد مبتلا بود، پیامبر صلی الله علیه و آله به عیادت او رفت</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منظور از حدیثی که هم‌اکنون از امام صادق علیه السلام نقل شد، نفی تأکید و نفی استحباب است و آنچه پیامبر صلی الله علیه و آله انجام داد، دلیلی بر ترجیح‌داشتن این کار یا اینکه خصوصیتی که در امیرالمؤمنین علیه السلام بوده است، بدانیم</w:t>
      </w:r>
      <w:r>
        <w:rPr>
          <w:rFonts w:eastAsia="IRNazanin" w:cs="IRNazanin"/>
          <w:color w:val="111111"/>
          <w:sz w:val="28"/>
          <w:szCs w:val="28"/>
          <w:rtl w:val="true"/>
          <w:lang w:bidi="fa-IR"/>
        </w:rPr>
        <w:t>.</w:t>
      </w:r>
    </w:p>
    <w:p>
      <w:pPr>
        <w:pStyle w:val="Heading4"/>
        <w:numPr>
          <w:ilvl w:val="3"/>
          <w:numId w:val="1"/>
        </w:numPr>
        <w:rPr/>
      </w:pPr>
      <w:bookmarkStart w:id="409" w:name="__RefHeading___Toc825978_774463916"/>
      <w:bookmarkStart w:id="410" w:name="_Toc155"/>
      <w:bookmarkEnd w:id="409"/>
      <w:r>
        <w:rPr>
          <w:rtl w:val="true"/>
        </w:rPr>
        <w:t>عیادت مرد از زن</w:t>
      </w:r>
      <w:bookmarkEnd w:id="410"/>
    </w:p>
    <w:p>
      <w:pPr>
        <w:pStyle w:val="BookText"/>
        <w:rPr/>
      </w:pPr>
      <w:r>
        <w:rPr>
          <w:rFonts w:ascii="IRNazanin" w:hAnsi="IRNazanin" w:eastAsia="IRNazanin"/>
          <w:color w:val="111111"/>
          <w:sz w:val="28"/>
          <w:sz w:val="28"/>
          <w:szCs w:val="28"/>
          <w:rtl w:val="true"/>
          <w:lang w:bidi="fa-IR"/>
        </w:rPr>
        <w:t xml:space="preserve">در روایات آمده است که پیامبر صلی الله علیه و آله از برخی زن‌ها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از انصار که از بیماری رنج می‌برد، عیادت کرد</w:t>
      </w:r>
      <w:r>
        <w:rPr>
          <w:rFonts w:eastAsia="IRNazanin" w:cs="IRNazanin"/>
          <w:color w:val="111111"/>
          <w:sz w:val="28"/>
          <w:szCs w:val="28"/>
          <w:rtl w:val="true"/>
          <w:lang w:bidi="fa-IR"/>
        </w:rPr>
        <w:t xml:space="preserve">. </w:t>
      </w:r>
      <w:r>
        <w:rPr>
          <w:rStyle w:val="FootnoteAnchor"/>
          <w:rtl w:val="true"/>
        </w:rPr>
        <w:footnoteReference w:id="472"/>
      </w:r>
    </w:p>
    <w:p>
      <w:pPr>
        <w:pStyle w:val="Heading4"/>
        <w:numPr>
          <w:ilvl w:val="3"/>
          <w:numId w:val="1"/>
        </w:numPr>
        <w:rPr/>
      </w:pPr>
      <w:bookmarkStart w:id="411" w:name="__RefHeading___Toc825980_774463916"/>
      <w:bookmarkStart w:id="412" w:name="_Toc156"/>
      <w:bookmarkEnd w:id="411"/>
      <w:r>
        <w:rPr>
          <w:rtl w:val="true"/>
        </w:rPr>
        <w:t>عیادت از بنی هاشم</w:t>
      </w:r>
      <w:bookmarkEnd w:id="412"/>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عیادت‌کننده نیت خیر داشته باشد، گرامی‌داشتن افراد منسوب به رسول خدا صلی الله علیه و آله ، اکرام خود پیامبر صلی الله علیه و آله است؛ زیرا چه کسی سزاوارتر از پیامبر صلی الله علیه و آله است که گرامی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بنی‌هاشم سختی‌ها و مصائب گوناگون را به دلیل انتسابشان به پیامبر اکرم صلی الله علیه و آله تحمل کرده‌اند، تکریم آنها از مؤثرترین اسباب تقرب به خداوند است و شاید همین تفسیر کلام امام کاظم علیه السلام باشد که از اجداد طاهرینش علیهم السلام و از پیامبر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عیادت بنی‌هاشم واجب و زیارتشان مستحب است</w:t>
      </w:r>
      <w:r>
        <w:rPr>
          <w:rFonts w:eastAsia="IRNazanin" w:cs="IRNazanin"/>
          <w:color w:val="111111"/>
          <w:sz w:val="28"/>
          <w:szCs w:val="28"/>
          <w:rtl w:val="true"/>
          <w:lang w:bidi="fa-IR"/>
        </w:rPr>
        <w:t xml:space="preserve">». </w:t>
      </w:r>
      <w:r>
        <w:rPr>
          <w:rStyle w:val="FootnoteAnchor"/>
          <w:rtl w:val="true"/>
        </w:rPr>
        <w:footnoteReference w:id="473"/>
      </w:r>
      <w:bookmarkStart w:id="413" w:name="pg5052_32538"/>
    </w:p>
    <w:p>
      <w:pPr>
        <w:pStyle w:val="Heading4"/>
        <w:numPr>
          <w:ilvl w:val="3"/>
          <w:numId w:val="1"/>
        </w:numPr>
        <w:rPr/>
      </w:pPr>
      <w:bookmarkStart w:id="414" w:name="__RefHeading___Toc825982_774463916"/>
      <w:bookmarkStart w:id="415" w:name="_Toc157"/>
      <w:bookmarkEnd w:id="413"/>
      <w:bookmarkEnd w:id="414"/>
      <w:r>
        <w:rPr>
          <w:rtl w:val="true"/>
        </w:rPr>
        <w:t>عیادت نزدیکان و فامیل</w:t>
      </w:r>
      <w:bookmarkEnd w:id="415"/>
    </w:p>
    <w:p>
      <w:pPr>
        <w:pStyle w:val="BookText"/>
        <w:rPr/>
      </w:pPr>
      <w:r>
        <w:rPr>
          <w:rFonts w:ascii="IRNazanin" w:hAnsi="IRNazanin" w:eastAsia="IRNazanin"/>
          <w:color w:val="111111"/>
          <w:sz w:val="28"/>
          <w:sz w:val="28"/>
          <w:szCs w:val="28"/>
          <w:rtl w:val="true"/>
          <w:lang w:bidi="fa-IR"/>
        </w:rPr>
        <w:t>در وصیت‌نامه امیرالمؤمنین علیه السلام به فرزندش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خویشان و نزدیکانت را اکرام کن؛ زیرا آنها برای تو مانند دست و بازو هستند؛ تا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خویشانی را که سالم هستند، اکرامشان کن و بیمارانشان را عیادت کن</w:t>
      </w:r>
      <w:r>
        <w:rPr>
          <w:rFonts w:eastAsia="IRNazanin" w:cs="IRNazanin"/>
          <w:color w:val="111111"/>
          <w:sz w:val="28"/>
          <w:szCs w:val="28"/>
          <w:rtl w:val="true"/>
          <w:lang w:bidi="fa-IR"/>
        </w:rPr>
        <w:t xml:space="preserve">. </w:t>
      </w:r>
      <w:r>
        <w:rPr>
          <w:rStyle w:val="FootnoteAnchor"/>
          <w:rtl w:val="true"/>
        </w:rPr>
        <w:footnoteReference w:id="474"/>
      </w:r>
    </w:p>
    <w:p>
      <w:pPr>
        <w:pStyle w:val="Heading4"/>
        <w:numPr>
          <w:ilvl w:val="3"/>
          <w:numId w:val="1"/>
        </w:numPr>
        <w:rPr/>
      </w:pPr>
      <w:bookmarkStart w:id="416" w:name="__RefHeading___Toc825984_774463916"/>
      <w:bookmarkStart w:id="417" w:name="_Toc158"/>
      <w:bookmarkEnd w:id="416"/>
      <w:r>
        <w:rPr>
          <w:rtl w:val="true"/>
        </w:rPr>
        <w:t>استحباب هدیه دادن به بیمار</w:t>
      </w:r>
      <w:bookmarkEnd w:id="417"/>
    </w:p>
    <w:p>
      <w:pPr>
        <w:pStyle w:val="BookText"/>
        <w:rPr/>
      </w:pPr>
      <w:r>
        <w:rPr>
          <w:rFonts w:ascii="IRNazanin" w:hAnsi="IRNazanin" w:eastAsia="IRNazanin"/>
          <w:color w:val="111111"/>
          <w:sz w:val="28"/>
          <w:sz w:val="28"/>
          <w:szCs w:val="28"/>
          <w:rtl w:val="true"/>
          <w:lang w:bidi="fa-IR"/>
        </w:rPr>
        <w:t>بیمار نیاز به اظهار محبت و عطوفت دارد و بردن هدیه برای او بیان‌کننده این محبت و عطوفت است؛ زیرا این کار موجب اطمینان بیمار نسبت به محبت دیگران به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پیروان و اصحاب امام صادق علیه السلام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امام بیمار شد و ما که جمعی از دوستداران و یاران امام بودیم، برای عیادت او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امام صادق علیه السلام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 کجا می‌روید؟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فلان شخص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سیب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مقداری عطر یا قطعه‌ای از چوب بخور که معطر است، همراه خود دارید؟ در جواب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این چیزها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بیمار به‌وسیله هر چیز که برایش ببرند، آرامش می‌یابد</w:t>
      </w:r>
      <w:r>
        <w:rPr>
          <w:rFonts w:eastAsia="IRNazanin" w:cs="IRNazanin"/>
          <w:color w:val="111111"/>
          <w:sz w:val="28"/>
          <w:szCs w:val="28"/>
          <w:rtl w:val="true"/>
          <w:lang w:bidi="fa-IR"/>
        </w:rPr>
        <w:t xml:space="preserve">. </w:t>
      </w:r>
      <w:r>
        <w:rPr>
          <w:rStyle w:val="FootnoteAnchor"/>
          <w:rtl w:val="true"/>
        </w:rPr>
        <w:footnoteReference w:id="475"/>
      </w:r>
    </w:p>
    <w:p>
      <w:pPr>
        <w:pStyle w:val="Heading4"/>
        <w:numPr>
          <w:ilvl w:val="3"/>
          <w:numId w:val="1"/>
        </w:numPr>
        <w:rPr/>
      </w:pPr>
      <w:bookmarkStart w:id="418" w:name="__RefHeading___Toc825986_774463916"/>
      <w:bookmarkStart w:id="419" w:name="_Toc159"/>
      <w:bookmarkEnd w:id="418"/>
      <w:r>
        <w:rPr>
          <w:rtl w:val="true"/>
        </w:rPr>
        <w:t>شکایت نکردن بیمار به عیادت کنندگان</w:t>
      </w:r>
      <w:bookmarkEnd w:id="41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روایات پنهان‌کردن بیماری را بسیار باارزش و چون گنجینه‌ای دانسته‌اند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اگر فرد، بیماری خود را به مدت سه روز از مردم پنهان کند و تنها به خدا بازگو کند، بر خداوند است که سلامتی از آن مرض را نصیبش کند</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کسی که یک شب بیمار شود و به کسی از این بیماری شکایت نکند، خداوند برای او عبادت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می‌نویسد </w:t>
      </w:r>
      <w:r>
        <w:rPr>
          <w:rStyle w:val="FootnoteAnchor"/>
          <w:rtl w:val="true"/>
        </w:rPr>
        <w:footnoteReference w:id="478"/>
      </w:r>
      <w:r>
        <w:rPr>
          <w:rFonts w:ascii="IRNazanin" w:hAnsi="IRNazanin" w:eastAsia="IRNazanin"/>
          <w:color w:val="111111"/>
          <w:sz w:val="28"/>
          <w:sz w:val="28"/>
          <w:szCs w:val="28"/>
          <w:rtl w:val="true"/>
          <w:lang w:bidi="fa-IR"/>
        </w:rPr>
        <w:t>و بیمار در حفظ الهی است مادام که به عیادت‌کنندگان شکایت نکند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امیرالمؤمنین علیه السلام شخصی را ستود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دردی شکایت نمی‌کند مگر زمانی که بهبود یافت</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از حضرت علی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 نگاه‌داشتن تنگدستی و بیماری علامت مروت است</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در این بخش مطالب دیگری نیز وجود دارد که مجال تتبع و تحقیق آنها نیست و باید به منبع آنها مراجعه شود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آنچه در روایات آمده است پنهان‌کردنی است که از روی اعتماد به کرامت و الطاف خداوند باشد که روحیه‌ای قوی به بیمار می‌دهد و در نتیجه به مقام توکل‌کنندگان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بالاترین درجات و مراتب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کسی که به آن مقام برسد، از آن بهره برده به آرامش و سعادت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انسان درمی‌یابد که سود و زیان تنها در دست خدا و شفای حقیقی در خود اوست، شفا از طرف او و به‌وسیله اوست و غیر از او هیچ‌کس راه به جایی نمی‌برد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دیگران واسطه‌ای برای افاضه و رسیدن خیر از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و خالق هر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روایت گذشته که بر شکایت به خداوند تأکید می‌کرد، تنها به همین معنی اشاره داشته باشد؛ زیرا این کار به استقامت انسان در برابر سختی‌ها می افزاید و همه ناپاکی‌ها را از او دور می‌کند تا از این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و این چه تجربه شیرین و موفق و گوارایی است؛ تجربه‌ای که انسان احساس ضعف و نیاز می‌کند و مدت سه روز در حال و هوایی وصف‌ناشدنی با خدای بی‌نیاز و مقتدر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همه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حال و هوایی که بیمار دارد، او را از بیماری نجات می‌دهد؛ به‌گونه‌ای که این روحیه بر گفتار و رفتار شخصی او تأثیر بسزایی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روایات، ممکن است ارتقاء روحی و کمال انسانی که در مدت یک شب برای بیمار حاصل می‌شود، با حاصل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عبادت برابر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روایت‌های گذشته درمی‌یابیم که شکایتی که در روایت‌ها به آن ترغیب شده است؛ نوعی درخواست عطوفت باشد که پی‌بردن به عجز و ناتوانی بیمار را به دنبال دارد و خداوند دوست ندارد، انسان ضعیف و ناتوان باشد مگر در مقابل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خداوند نمی‌خواهد بنده‌اش عقیده داشته باشد که سود و زیان در دست غیر اوست؛ زیرا چنین اعتقادی مردود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یگانه مالک همه چیز و بلندمرتبه است و هر سود و زیانی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اگر شکایت، بیماری فرد را بزرگ جلوه دهد و آن را کاری برخلاف عدل، لطف و رحمت خداوند نشان دهد، از نظر شرع به‌طور مطلق غیرمطلوب و رد است و چاره‌ای جز صبر و تسلیم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یک شب شکایتی به او برسد و به خوبی تحمل کند و خداوند را بدان شکر کند، کفاره شصت سال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قبول شکایت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 در برابر درد و ناراحتی</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بیمار شود و به خاطر خدا صبر کند، خداوند اجر هزار شهید را برای او می‌نویسد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و ناله بیمار به‌عنوان حسنات برای او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بی‌صبری کند، در زمره کسانی که بی‌صبر هستند، نوشته می‌شود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از امام صادق علیه السلام درباره میزان شکایت بیمار سؤال شد،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تب داشتم و دیشب بیدار ماندم و درست هم می‌گوید، این سخن شکوه نیست، شکوه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مرض شده‌ام درحالی‌که دچار نشده و بگوید مبتلا به چیزی هستم و مبتلا نباشد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شکایتی است که موجب از بین رفتن ثواب می‌شود وگرنه همان‌گونه که از اخبار قبل استفاده می‌شود، بهتر است به هیچ‌کس خبر ندهد و یا اینکه روایت را حمل بر موردی کنیم که مقصود از خبردادن غرضی خاص مثل خبردادن به پزشک باشد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در روایت‌ها سفارش شده است که فرد، بیماری خود را به پزشک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درد نهانی خود را از پزشک مخفی کند، پزشک از مداوای او عاجز می‌شود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از حضرت علی علیه السلام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بیماری خود را از پزشکان کتمان کند، به بدن خویش خیانت کرده است</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همان‌گونه که در روایت قبل بیان شد، اطلاع‌دادن فرد بیمار به پزشک، با شکایت تفاوت 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بیمار مادام که به عیادت‌کنندگان شکوه نکند، در پناه خداوند است و کسی که یک شبانه‌روز بیمار شود و به عیادت‌کنندگان شکایت نکند، خداوند در روز قیامت او را با ابراهیم خلیل علیه السلام محشور می‌کند و اگر بنده‌ای را به بلایی گرفتار کنم و او به عیادت‌کنندگانش شکایت نکند، آن بلا را تبدیل به گوشت بهتری از گوشت خود او می‌کنیم</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همه این روایت‌ها بیانگر این است که خبردادن از بیماری با شکوه و گلایه تفاوت دارد؛ اما اختلاف روایت‌هایی که انسان را به شکایت‌نکردن در یک شب یا سه شب تشویق می‌کنند، براساس اختلاف در درجه‌های فضیلت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درد خود را تا سه روز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مقصود از این روایت این است که خبردادن به دوستان پس از سه روز برای بیمار فضیلت است و یا اینکه بگوییم آنچه از این روایت برمی‌آید، این است که مقصود از کتمان شکایت‌نکردن از بیماری به غیرخدا باشد نه خبرندادن از بیماری؛ اما مقصود روایتی که پنهان‌کردن بیماری را باارزش دانسته و آن را به منزله گنجینه‌ای می‌شمارد، پنهان‌کردن در صورت بهبودی سریع است، بدین معنی که بیماری او به طول نیانجامد یا آن را مطابق آنچه از علامه مجلسی نقل شد،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ناراحتی برای تو پیش آمد به هیچ‌کس از مخالفان شکایت نکن، و به یکی از برادرانت بگو؛ زیرا دراین‌صورت تو دارای یکی از این چهار خصلت هستی؛ یا این کار، تو را کفایت می‌کند و یا به تو کمک می‌دهد به‌واسطه مقام خود یا درخواستی است که اجابت می‌شود و یا مشورت و نظر او را خواسته‌ای</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شکایت خود را نزد مؤمنی ببرد مثل این است که به خدا شکایت کرده باشد و کسی که به مخالفی شکایت کند، مانند این است که از خدا شکایت کرده باشد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مقصود از شکایت از غیربیماری است؛ زیرا شکایت بیمار هیچ‌یک از این معناهایی که در شکوه غیرمطلوب از نظر شرع نقل شد، ندارد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که در آن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کار تو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همین سخن است؛ زیرا در مورد بیماری کفایت‌کردن معنا ندارد</w:t>
      </w:r>
      <w:r>
        <w:rPr>
          <w:rFonts w:eastAsia="IRNazanin" w:cs="IRNazanin"/>
          <w:color w:val="111111"/>
          <w:sz w:val="28"/>
          <w:szCs w:val="28"/>
          <w:rtl w:val="true"/>
          <w:lang w:bidi="fa-IR"/>
        </w:rPr>
        <w:t>.</w:t>
      </w:r>
      <w:bookmarkStart w:id="420" w:name="pg5052_32543"/>
    </w:p>
    <w:p>
      <w:pPr>
        <w:pStyle w:val="BookText"/>
        <w:rPr/>
      </w:pPr>
      <w:bookmarkEnd w:id="420"/>
      <w:r>
        <w:rPr>
          <w:rFonts w:ascii="IRNazanin" w:hAnsi="IRNazanin" w:eastAsia="IRNazanin"/>
          <w:color w:val="111111"/>
          <w:sz w:val="28"/>
          <w:sz w:val="28"/>
          <w:szCs w:val="28"/>
          <w:rtl w:val="true"/>
          <w:lang w:bidi="fa-IR"/>
        </w:rPr>
        <w:t>اما قسمت بعد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به‌واسطه مقام خود به تو کمک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مورد بیماری درست باشد؛ مثلاً از نفوذ خود برای رساندن بیمار به پزشک متخصص و یا بردن او به فلان بیمارستان و یا مشورت و نظرخواهی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مسئله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روایت دوم که به‌صورت مطلق بیان شده به مضمون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چون سیاق این حدیث با آن روایت هماهنگی دارد تا روایات دیگر؛ زیرا به بیمار سفارش شده است حتی به عیادت‌کنندگانش، نیز شکایت نکند؛ اگر چه از برادران او باشند</w:t>
      </w:r>
      <w:r>
        <w:rPr>
          <w:rFonts w:eastAsia="IRNazanin" w:cs="IRNazanin"/>
          <w:color w:val="111111"/>
          <w:sz w:val="28"/>
          <w:szCs w:val="28"/>
          <w:rtl w:val="true"/>
          <w:lang w:bidi="fa-IR"/>
        </w:rPr>
        <w:t>!</w:t>
      </w:r>
    </w:p>
    <w:p>
      <w:pPr>
        <w:pStyle w:val="Heading4"/>
        <w:numPr>
          <w:ilvl w:val="3"/>
          <w:numId w:val="1"/>
        </w:numPr>
        <w:rPr/>
      </w:pPr>
      <w:bookmarkStart w:id="421" w:name="__RefHeading___Toc825988_774463916"/>
      <w:bookmarkStart w:id="422" w:name="_Toc160"/>
      <w:bookmarkEnd w:id="421"/>
      <w:r>
        <w:rPr>
          <w:rtl w:val="true"/>
        </w:rPr>
        <w:t>پناه بردن به خدا از بیماری را به گوش بیمار نرسانیم</w:t>
      </w:r>
      <w:bookmarkEnd w:id="422"/>
    </w:p>
    <w:p>
      <w:pPr>
        <w:pStyle w:val="BookText"/>
        <w:rPr/>
      </w:pPr>
      <w:r>
        <w:rPr>
          <w:rFonts w:ascii="IRNazanin" w:hAnsi="IRNazanin" w:eastAsia="IRNazanin"/>
          <w:color w:val="111111"/>
          <w:sz w:val="28"/>
          <w:sz w:val="28"/>
          <w:szCs w:val="28"/>
          <w:rtl w:val="true"/>
          <w:lang w:bidi="fa-IR"/>
        </w:rPr>
        <w:t xml:space="preserve">این روایت پیش از این ذکر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استعاذه از بیماری را به گوش شخص مبتلا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قبل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 و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حکمت این مسئله اشاره کردیم</w:t>
      </w:r>
      <w:r>
        <w:rPr>
          <w:rFonts w:eastAsia="IRNazanin" w:cs="IRNazanin"/>
          <w:color w:val="111111"/>
          <w:sz w:val="28"/>
          <w:szCs w:val="28"/>
          <w:rtl w:val="true"/>
          <w:lang w:bidi="fa-IR"/>
        </w:rPr>
        <w:t>.</w:t>
      </w:r>
    </w:p>
    <w:p>
      <w:pPr>
        <w:pStyle w:val="Heading4"/>
        <w:numPr>
          <w:ilvl w:val="3"/>
          <w:numId w:val="1"/>
        </w:numPr>
        <w:rPr/>
      </w:pPr>
      <w:bookmarkStart w:id="423" w:name="__RefHeading___Toc825990_774463916"/>
      <w:bookmarkStart w:id="424" w:name="_Toc161"/>
      <w:bookmarkEnd w:id="423"/>
      <w:r>
        <w:rPr>
          <w:rtl w:val="true"/>
        </w:rPr>
        <w:t>زیاد نزد بیمار ننشینیم</w:t>
      </w:r>
      <w:bookmarkEnd w:id="424"/>
    </w:p>
    <w:p>
      <w:pPr>
        <w:pStyle w:val="BookText"/>
        <w:rPr/>
      </w:pPr>
      <w:r>
        <w:rPr>
          <w:rFonts w:ascii="IRNazanin" w:hAnsi="IRNazanin" w:eastAsia="IRNazanin"/>
          <w:color w:val="111111"/>
          <w:sz w:val="28"/>
          <w:sz w:val="28"/>
          <w:szCs w:val="28"/>
          <w:rtl w:val="true"/>
          <w:lang w:bidi="fa-IR"/>
        </w:rPr>
        <w:t>در اثر عوارض ناشی از بیماری و حالات متغیر، شرایطی برای بیمار پیش می‌آید که بیمار مایل نیست کسی او را ببیند همان‌گونه که ممکن است درمان و معالجه او به‌صورتی باشد که اطلاع دیگران باعث تأثر و رنجش روحی بیمار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درصورتی‌که عیادت از او ضروری هم باشد، می‌توانیم با طولانی‌نکردن عیادت بین این دو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عیادت از بیمار و طولانی‌نکردن عیادت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کنیم و بیمار را در زحمت و رنجش روحی قرار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از ائمه معصومین علیهم السلام روایت شده است که طولانی نکردن زمان عیادت، مستحب است تا جایی که 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عیادت به مقدار دوشیدن شتر است</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 الله علیه و آله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عیادت‌ها از نظر ثواب کوتاه‌ترین آن‌هاست</w:t>
      </w:r>
      <w:r>
        <w:rPr>
          <w:rFonts w:eastAsia="IRNazanin" w:cs="IRNazanin"/>
          <w:color w:val="111111"/>
          <w:sz w:val="28"/>
          <w:szCs w:val="28"/>
          <w:rtl w:val="true"/>
          <w:lang w:bidi="fa-IR"/>
        </w:rPr>
        <w:t xml:space="preserve">». </w:t>
      </w:r>
      <w:r>
        <w:rPr>
          <w:rStyle w:val="FootnoteAnchor"/>
          <w:rtl w:val="true"/>
        </w:rPr>
        <w:footnoteReference w:id="494"/>
      </w:r>
      <w:bookmarkStart w:id="425" w:name="pg5052_32544"/>
    </w:p>
    <w:p>
      <w:pPr>
        <w:pStyle w:val="BookText"/>
        <w:rPr/>
      </w:pPr>
      <w:bookmarkEnd w:id="425"/>
      <w:r>
        <w:rPr>
          <w:rFonts w:ascii="IRNazanin" w:hAnsi="IRNazanin" w:eastAsia="IRNazanin"/>
          <w:color w:val="111111"/>
          <w:sz w:val="28"/>
          <w:sz w:val="28"/>
          <w:szCs w:val="28"/>
          <w:rtl w:val="true"/>
          <w:lang w:bidi="fa-IR"/>
        </w:rPr>
        <w:t>در روایت دیگری از پیامبر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عیادت‌ها کوتاه‌ترین آنهاست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از امیرالمؤمنین علی علیه السلام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اجر و ثواب برای عیادت‌کننده‌ای است که وقتی برادرش را عیادت می‌کند، کم نزد او بنشیند مگر اینکه خود بیمار بخواهد و از او درخواست کند</w:t>
      </w:r>
      <w:r>
        <w:rPr>
          <w:rFonts w:eastAsia="IRNazanin" w:cs="IRNazanin"/>
          <w:color w:val="111111"/>
          <w:sz w:val="28"/>
          <w:szCs w:val="28"/>
          <w:rtl w:val="true"/>
          <w:lang w:bidi="fa-IR"/>
        </w:rPr>
        <w:t xml:space="preserve">... .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چون وقتی خود بیمار می‌خواهد کسی نزد او بنشیند و از طرفی قبول درخواست او سبب تقرب به خداوند است و افزون بر این، این درخواست بیمار نشان می‌دهد که نشستن پیش او موجب زحمت او نمی‌شود</w:t>
      </w:r>
      <w:r>
        <w:rPr>
          <w:rFonts w:eastAsia="IRNazanin" w:cs="IRNazanin"/>
          <w:color w:val="111111"/>
          <w:sz w:val="28"/>
          <w:szCs w:val="28"/>
          <w:rtl w:val="true"/>
          <w:lang w:bidi="fa-IR"/>
        </w:rPr>
        <w:t>.</w:t>
      </w:r>
    </w:p>
    <w:p>
      <w:pPr>
        <w:pStyle w:val="Heading4"/>
        <w:numPr>
          <w:ilvl w:val="3"/>
          <w:numId w:val="1"/>
        </w:numPr>
        <w:rPr/>
      </w:pPr>
      <w:bookmarkStart w:id="426" w:name="__RefHeading___Toc825992_774463916"/>
      <w:bookmarkStart w:id="427" w:name="_Toc162"/>
      <w:bookmarkEnd w:id="426"/>
      <w:r>
        <w:rPr>
          <w:rtl w:val="true"/>
        </w:rPr>
        <w:t>گذاردن دست بر بیمار و نشستن در کنار او</w:t>
      </w:r>
      <w:bookmarkEnd w:id="427"/>
    </w:p>
    <w:p>
      <w:pPr>
        <w:pStyle w:val="BookText"/>
        <w:rPr/>
      </w:pPr>
      <w:r>
        <w:rPr>
          <w:rFonts w:ascii="IRNazanin" w:hAnsi="IRNazanin" w:eastAsia="IRNazanin"/>
          <w:color w:val="111111"/>
          <w:sz w:val="28"/>
          <w:sz w:val="28"/>
          <w:szCs w:val="28"/>
          <w:rtl w:val="true"/>
          <w:lang w:bidi="fa-IR"/>
        </w:rPr>
        <w:t>شاید علت این دستور این باشد که بیمار مطمئن شود که همواره نزد دیگران مقبول است و دیگران نفرتی از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دستور داده شده است که عیادت‌کننده دستش را بر جایی از بدن بیمار بگذارد و انجام ندادن آن را نوعی حماقت به حساب آورده، و عیادت احمقانه هم برای بیمار از درد خودش شدیدتر است؛ زیرا احمق به دلیل انجام امور ناشایستی که بیانگر نقص و ضعف در بیمار است، رنجش‌های روحی برای بیمار به‌وجود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هنگامی که از بیماری عیادت می‌کردند، دستشان را روی پیشانی بیمار می‌گذاشتند و گاهی هم دستشان را روی سینه بیمار می‌نهادند و برای او دعا می‌کردند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عیادت کامل از بیمار این است که دستت را روی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آرنج 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بگذاری و در برخاستن از نزد وی شتاب کنی؛ زیرا عیادت نادان برای بیمار از دردش شدیدتر است</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گذاشتن دست بر ساعد بیمار باید در حال دعاکردن برای او باشد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از امیرالمؤمنین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عیادت کامل این است که عیادت‌کننده یکی از دستانش را بر دیگری بگذارد یا بر پیشانیش قرار دهد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مرحوم علامه مجلسی معتقد است عیادت‌کننده دستش را بر پیشانی خودش بگذارد و احتمال داده است که این کار برای اظهار ناراحتی و تأسف از بیماری اوست همان‌گونه که چنین عملی شایع و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بعید نیست که امام علیه السلام این دو کار را به‌عنوان مثال ذکر کرده باشد</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ولی مشهور این است که دستش را بر بیمار یا بر ساعد بیمار بگذارد؛ ذکر ساعد در روایت تنها به‌عنوان مثال است؛ زیرا در روایت تصریحی به آنچه علامه مجلسی می‌گوید،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ممکن است مراد از روایت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 پیشانیش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عیادت کامل این است که هنگام عیادت دست بر پیشانی یا دستش بگذارد و احوال او را جویا شود و با یکدیگر مصافحه نمایید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باز از پیامبر صلی الله علیه و آله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عیادت کامل از بیمار این است که وقتی بر او وارد شدی، دستت را بر سر بگذاری و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چگونه صبح کردی؟ </w:t>
      </w:r>
      <w:r>
        <w:rPr>
          <w:rStyle w:val="FootnoteAnchor"/>
          <w:rtl w:val="true"/>
        </w:rPr>
        <w:footnoteReference w:id="50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روایت‌ها بیانگر این است که دستش را بر بیمار بگذارد چنان‌که خود مرحوم مجلسی بیان کرده اما چنین اشکال وارد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اظهر این است که این روایت و روایت قبل، از طریق عامه نقل شده است</w:t>
      </w:r>
      <w:r>
        <w:rPr>
          <w:rFonts w:eastAsia="IRNazanin" w:cs="IRNazanin"/>
          <w:color w:val="111111"/>
          <w:sz w:val="28"/>
          <w:szCs w:val="28"/>
          <w:rtl w:val="true"/>
          <w:lang w:bidi="fa-IR"/>
        </w:rPr>
        <w:t xml:space="preserve">». </w:t>
      </w:r>
      <w:r>
        <w:rPr>
          <w:rStyle w:val="FootnoteAnchor"/>
          <w:rtl w:val="true"/>
        </w:rPr>
        <w:footnoteReference w:id="504"/>
      </w:r>
      <w:bookmarkStart w:id="428" w:name="pg5052_32546"/>
    </w:p>
    <w:p>
      <w:pPr>
        <w:pStyle w:val="BookText"/>
        <w:rPr/>
      </w:pPr>
      <w:bookmarkEnd w:id="42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عیادت کامل این است که وقتی به عیادت بیمار رفتی دستت را بر بیمار بگذار </w:t>
      </w:r>
      <w:r>
        <w:rPr>
          <w:rStyle w:val="FootnoteAnchor"/>
          <w:rtl w:val="true"/>
        </w:rPr>
        <w:footnoteReference w:id="505"/>
      </w:r>
      <w:r>
        <w:rPr>
          <w:rFonts w:ascii="IRNazanin" w:hAnsi="IRNazanin" w:eastAsia="IRNazanin"/>
          <w:color w:val="111111"/>
          <w:sz w:val="28"/>
          <w:sz w:val="28"/>
          <w:szCs w:val="28"/>
          <w:rtl w:val="true"/>
          <w:lang w:bidi="fa-IR"/>
        </w:rPr>
        <w:t>و روایتی که سفارش کرد دست بر ساعد بیمار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این روایت‌ها از عامه نقل نشده و هر دو آن معنی را تأیید می‌کنند که عیادت‌کننده دست بر دست یا پیشانی بیمار بگذارد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همواره هنگام عیادت بالای سر بیمار می‌نشستند</w:t>
      </w:r>
      <w:r>
        <w:rPr>
          <w:rFonts w:eastAsia="IRNazanin" w:cs="IRNazanin"/>
          <w:color w:val="111111"/>
          <w:sz w:val="28"/>
          <w:szCs w:val="28"/>
          <w:rtl w:val="true"/>
          <w:lang w:bidi="fa-IR"/>
        </w:rPr>
        <w:t xml:space="preserve">». </w:t>
      </w:r>
      <w:r>
        <w:rPr>
          <w:rStyle w:val="FootnoteAnchor"/>
          <w:rtl w:val="true"/>
        </w:rPr>
        <w:footnoteReference w:id="507"/>
      </w:r>
    </w:p>
    <w:p>
      <w:pPr>
        <w:pStyle w:val="Heading4"/>
        <w:numPr>
          <w:ilvl w:val="3"/>
          <w:numId w:val="1"/>
        </w:numPr>
        <w:rPr/>
      </w:pPr>
      <w:bookmarkStart w:id="429" w:name="__RefHeading___Toc825994_774463916"/>
      <w:bookmarkStart w:id="430" w:name="_Toc163"/>
      <w:bookmarkEnd w:id="429"/>
      <w:r>
        <w:rPr>
          <w:rtl w:val="true"/>
        </w:rPr>
        <w:t>دعای بیمار برای عیادت کننده و بالعکس</w:t>
      </w:r>
      <w:bookmarkEnd w:id="430"/>
    </w:p>
    <w:p>
      <w:pPr>
        <w:pStyle w:val="BookText"/>
        <w:rPr/>
      </w:pPr>
      <w:r>
        <w:rPr>
          <w:rFonts w:ascii="IRNazanin" w:hAnsi="IRNazanin" w:eastAsia="IRNazanin"/>
          <w:color w:val="111111"/>
          <w:sz w:val="28"/>
          <w:sz w:val="28"/>
          <w:szCs w:val="28"/>
          <w:rtl w:val="true"/>
          <w:lang w:bidi="fa-IR"/>
        </w:rPr>
        <w:t>فرد در حال بیماری به خداوند نزدیک‌تر است، به‌همین دلیل دعای او نیز به اجابت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بیمار احساس کند که در حال بیماری هم دارای امتیازی است که دیگران نیستند، لازم نیست احساس ضعف یا ذلت به خود راه دهد؛ زیرا همان‌طور که او به دیگران نیاز دارد، دیگران نیز به او نیازمند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یکی از شما برای عیادت شخصی رفتید، از او بخواهید تا برایتان دعا کند؛ زیرا دعای او مثل دعای ملائکه است</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روایات دیگری نیز نقل شده است که بیانگر همین مسئله است</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عیادت‌کننده نیز برای بیمار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اعیذک بالله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پناه می‌برم به خدای بزرگ</w:t>
      </w:r>
      <w:r>
        <w:rPr>
          <w:rFonts w:eastAsia="IRNazanin" w:cs="IRNazanin"/>
          <w:color w:val="111111"/>
          <w:sz w:val="28"/>
          <w:szCs w:val="28"/>
          <w:rtl w:val="true"/>
          <w:lang w:bidi="fa-IR"/>
        </w:rPr>
        <w:t>.»</w:t>
      </w:r>
      <w:bookmarkStart w:id="431" w:name="pg5052_32547"/>
    </w:p>
    <w:p>
      <w:pPr>
        <w:pStyle w:val="BookText"/>
        <w:rPr/>
      </w:pPr>
      <w:bookmarkEnd w:id="431"/>
      <w:r>
        <w:rPr>
          <w:rFonts w:ascii="IRNazanin" w:hAnsi="IRNazanin" w:eastAsia="IRNazanin"/>
          <w:color w:val="111111"/>
          <w:sz w:val="28"/>
          <w:sz w:val="28"/>
          <w:szCs w:val="28"/>
          <w:rtl w:val="true"/>
          <w:lang w:bidi="fa-IR"/>
        </w:rPr>
        <w:t>گفتیم که مستحب است بیمار اجازه بدهد برادرانش نزد او بیایند؛ زیرا هرکس دعای مستجابی دارد</w:t>
      </w:r>
      <w:r>
        <w:rPr>
          <w:rFonts w:eastAsia="IRNazanin" w:cs="IRNazanin"/>
          <w:color w:val="111111"/>
          <w:sz w:val="28"/>
          <w:szCs w:val="28"/>
          <w:rtl w:val="true"/>
          <w:lang w:bidi="fa-IR"/>
        </w:rPr>
        <w:t>.</w:t>
      </w:r>
    </w:p>
    <w:p>
      <w:pPr>
        <w:pStyle w:val="Heading4"/>
        <w:numPr>
          <w:ilvl w:val="3"/>
          <w:numId w:val="1"/>
        </w:numPr>
        <w:rPr/>
      </w:pPr>
      <w:bookmarkStart w:id="432" w:name="__RefHeading___Toc825996_774463916"/>
      <w:bookmarkStart w:id="433" w:name="_Toc164"/>
      <w:bookmarkEnd w:id="432"/>
      <w:r>
        <w:rPr>
          <w:rtl w:val="true"/>
        </w:rPr>
        <w:t>دعای فقرا به بیمار</w:t>
      </w:r>
      <w:bookmarkEnd w:id="433"/>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فقرا را برای بیمارانتان کوچک نشمارید؛ زیرا دعای آنان در حق شما مستجاب می‌شود ولی در حق خودشان مستجاب نمی‌شود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در جای دیگر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بیمار با دست خودش چیزی به فقیر بدهد و به او بگوید برایش دعا کند</w:t>
      </w:r>
      <w:r>
        <w:rPr>
          <w:rFonts w:eastAsia="IRNazanin" w:cs="IRNazanin"/>
          <w:color w:val="111111"/>
          <w:sz w:val="28"/>
          <w:szCs w:val="28"/>
          <w:rtl w:val="true"/>
          <w:lang w:bidi="fa-IR"/>
        </w:rPr>
        <w:t xml:space="preserve">. </w:t>
      </w:r>
      <w:r>
        <w:rPr>
          <w:rStyle w:val="FootnoteAnchor"/>
          <w:rtl w:val="true"/>
        </w:rPr>
        <w:footnoteReference w:id="512"/>
      </w:r>
    </w:p>
    <w:p>
      <w:pPr>
        <w:pStyle w:val="Heading4"/>
        <w:numPr>
          <w:ilvl w:val="3"/>
          <w:numId w:val="1"/>
        </w:numPr>
        <w:rPr/>
      </w:pPr>
      <w:bookmarkStart w:id="434" w:name="__RefHeading___Toc825998_774463916"/>
      <w:bookmarkStart w:id="435" w:name="_Toc165"/>
      <w:bookmarkEnd w:id="434"/>
      <w:r>
        <w:rPr>
          <w:rtl w:val="true"/>
        </w:rPr>
        <w:t>پرسیدن از حال بیمار و آنچه میل دارد</w:t>
      </w:r>
      <w:bookmarkEnd w:id="435"/>
    </w:p>
    <w:p>
      <w:pPr>
        <w:pStyle w:val="BookText"/>
        <w:rPr/>
      </w:pPr>
      <w:r>
        <w:rPr>
          <w:rFonts w:ascii="IRNazanin" w:hAnsi="IRNazanin" w:eastAsia="IRNazanin"/>
          <w:color w:val="111111"/>
          <w:sz w:val="28"/>
          <w:sz w:val="28"/>
          <w:szCs w:val="28"/>
          <w:rtl w:val="true"/>
          <w:lang w:bidi="fa-IR"/>
        </w:rPr>
        <w:t>برخی نقل کرده‌اند پیامبر صلی الله علیه و آله همیشه از مشکلات بیماران و چگونگی بیماری او و درباره آنچه میل دارد، می‌پرسید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این پرسش‌ها بیانگر توجه و عنایت به بیمار و مسائل او و موجب شادی و آرامش و آسودگی او می‌شود</w:t>
      </w:r>
      <w:r>
        <w:rPr>
          <w:rFonts w:eastAsia="IRNazanin" w:cs="IRNazanin"/>
          <w:color w:val="111111"/>
          <w:sz w:val="28"/>
          <w:szCs w:val="28"/>
          <w:rtl w:val="true"/>
          <w:lang w:bidi="fa-IR"/>
        </w:rPr>
        <w:t>.</w:t>
      </w:r>
    </w:p>
    <w:p>
      <w:pPr>
        <w:pStyle w:val="Heading4"/>
        <w:numPr>
          <w:ilvl w:val="3"/>
          <w:numId w:val="1"/>
        </w:numPr>
        <w:rPr/>
      </w:pPr>
      <w:bookmarkStart w:id="436" w:name="__RefHeading___Toc826000_774463916"/>
      <w:bookmarkStart w:id="437" w:name="_Toc166"/>
      <w:bookmarkEnd w:id="436"/>
      <w:r>
        <w:rPr>
          <w:rtl w:val="true"/>
        </w:rPr>
        <w:t>امیدوارکردن بیمار به سلامتی</w:t>
      </w:r>
      <w:bookmarkEnd w:id="437"/>
    </w:p>
    <w:p>
      <w:pPr>
        <w:pStyle w:val="BookText"/>
        <w:rPr/>
      </w:pPr>
      <w:r>
        <w:rPr>
          <w:rFonts w:ascii="IRNazanin" w:hAnsi="IRNazanin" w:eastAsia="IRNazanin"/>
          <w:color w:val="111111"/>
          <w:sz w:val="28"/>
          <w:sz w:val="28"/>
          <w:szCs w:val="28"/>
          <w:rtl w:val="true"/>
          <w:lang w:bidi="fa-IR"/>
        </w:rPr>
        <w:t xml:space="preserve">بیمار نیازمند نوعی اعتماد به نفس در وجود خویش است تا بر بیماری غلبه کند و در برابر عوارض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راهی برای دورکردن آن از خود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مطلب تفسیر این روایتی باشد که از پیامبر صلی الله علیه و آله نقل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بر بیمار وارد شدید، در مورد اجل به او توسعه دهید، این چیزی را رد نمی‌کند بلکه باعث آسودگی خاطر او می‌شود</w:t>
      </w:r>
      <w:r>
        <w:rPr>
          <w:rFonts w:eastAsia="IRNazanin" w:cs="IRNazanin"/>
          <w:color w:val="111111"/>
          <w:sz w:val="28"/>
          <w:szCs w:val="28"/>
          <w:rtl w:val="true"/>
          <w:lang w:bidi="fa-IR"/>
        </w:rPr>
        <w:t xml:space="preserve">. </w:t>
      </w:r>
      <w:r>
        <w:rPr>
          <w:rStyle w:val="FootnoteAnchor"/>
          <w:rtl w:val="true"/>
        </w:rPr>
        <w:footnoteReference w:id="514"/>
      </w:r>
      <w:bookmarkStart w:id="438" w:name="pg5052_32548"/>
    </w:p>
    <w:p>
      <w:pPr>
        <w:pStyle w:val="BookText"/>
        <w:rPr/>
      </w:pPr>
      <w:bookmarkEnd w:id="438"/>
      <w:r>
        <w:rPr>
          <w:rFonts w:ascii="IRNazanin" w:hAnsi="IRNazanin" w:eastAsia="IRNazanin"/>
          <w:color w:val="111111"/>
          <w:sz w:val="28"/>
          <w:sz w:val="28"/>
          <w:szCs w:val="28"/>
          <w:rtl w:val="true"/>
          <w:lang w:bidi="fa-IR"/>
        </w:rPr>
        <w:t>منظور از توسعه در اجل این است که او را به سلامتی امیدوار کنیم مثلاً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برای شما پیش نمی‌آید انشاءالله بزودی بهبود می‌یابی</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پیامبر صلی الله علیه و آله به بیمار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 انشاءالله این بیماری پاک‌کننده شماست</w:t>
      </w:r>
      <w:r>
        <w:rPr>
          <w:rFonts w:eastAsia="IRNazanin" w:cs="IRNazanin"/>
          <w:color w:val="111111"/>
          <w:sz w:val="28"/>
          <w:szCs w:val="28"/>
          <w:rtl w:val="true"/>
          <w:lang w:bidi="fa-IR"/>
        </w:rPr>
        <w:t xml:space="preserve">». </w:t>
      </w:r>
      <w:r>
        <w:rPr>
          <w:rStyle w:val="FootnoteAnchor"/>
          <w:rtl w:val="true"/>
        </w:rPr>
        <w:footnoteReference w:id="516"/>
      </w:r>
    </w:p>
    <w:p>
      <w:pPr>
        <w:pStyle w:val="Heading4"/>
        <w:numPr>
          <w:ilvl w:val="3"/>
          <w:numId w:val="1"/>
        </w:numPr>
        <w:rPr/>
      </w:pPr>
      <w:bookmarkStart w:id="439" w:name="__RefHeading___Toc826002_774463916"/>
      <w:bookmarkStart w:id="440" w:name="_Toc167"/>
      <w:bookmarkEnd w:id="439"/>
      <w:r>
        <w:rPr>
          <w:rtl w:val="true"/>
        </w:rPr>
        <w:t>خوردن نزد بیمار</w:t>
      </w:r>
      <w:bookmarkEnd w:id="440"/>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نهی فرمودند که عیادت‌کننده در حضور بیمار چیزی بخورد؛ زیرا بدین وسیله اجر و ثواب عیادتش از بین می‌رود</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چرا نباید بخورد؟ زیرا چه بسا خوردن چیزی که در حضور بیمار خورده می‌شود، برای او ممنوع باشد و اگر نزد او چنین چیزی خورده شود، میل او به این چیز تحریک خواهد شد و از اینکه نمی‌تواند آن را میل کند، ناراحت شود در نتیجه شخص عیادت‌کننده به‌جای اینکه با عیادتش از درد او بکاهد، بر آن می‌افزاید</w:t>
      </w:r>
      <w:r>
        <w:rPr>
          <w:rFonts w:eastAsia="IRNazanin" w:cs="IRNazanin"/>
          <w:color w:val="111111"/>
          <w:sz w:val="28"/>
          <w:szCs w:val="28"/>
          <w:rtl w:val="true"/>
          <w:lang w:bidi="fa-IR"/>
        </w:rPr>
        <w:t>.</w:t>
      </w:r>
    </w:p>
    <w:p>
      <w:pPr>
        <w:pStyle w:val="Heading4"/>
        <w:numPr>
          <w:ilvl w:val="3"/>
          <w:numId w:val="1"/>
        </w:numPr>
        <w:rPr/>
      </w:pPr>
      <w:bookmarkStart w:id="441" w:name="__RefHeading___Toc826004_774463916"/>
      <w:bookmarkStart w:id="442" w:name="_Toc168"/>
      <w:bookmarkEnd w:id="441"/>
      <w:r>
        <w:rPr>
          <w:rtl w:val="true"/>
        </w:rPr>
        <w:t>پس از بهبودی به بیمار چه بگوییم ؟</w:t>
      </w:r>
      <w:bookmarkEnd w:id="442"/>
    </w:p>
    <w:p>
      <w:pPr>
        <w:pStyle w:val="BookText"/>
        <w:rPr/>
      </w:pPr>
      <w:r>
        <w:rPr>
          <w:rFonts w:ascii="IRNazanin" w:hAnsi="IRNazanin" w:eastAsia="IRNazanin"/>
          <w:color w:val="111111"/>
          <w:sz w:val="28"/>
          <w:sz w:val="28"/>
          <w:szCs w:val="28"/>
          <w:rtl w:val="true"/>
          <w:lang w:bidi="fa-IR"/>
        </w:rPr>
        <w:t>امیرالمؤمنین علی علیه السلام هنگامی که بیماری را می‌دید که بهبود یافته به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باشد بر تو پاکی از گناهان</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حسن علیه السلام نقل شده است که حضرت خطاب به مردی که از بیماری شفا یافته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یاد کرد پس تو هم او را یاد کن و تو را شفا داد، پس او را شکر کن</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این حدیث از امام سجاد علیه السلام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بین حدیث عموی بزرگوار امام حسن علیه السلام و جد خود حضرت علی علیه السلام جمع کرده است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زیبایی است که با روحیاتی که اسلام به تقویت آن اهتمام می‌ورزد، هماهنگ و متناسب با اهدافی است که سعی دارد انسان را به سوی آن رهنمون شود؛ انسانی که در معرض ابتلا به بیماری، رنج‌ها و گرفتاری‌های آنها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روایت‌هایی که گفته شد، روحیات، اهداف، ارشادها و رهنمودهای معصومین علیه السلام برای بیمار و عیادت‌کنندگان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تاکنون گفتیم، کافی است؛ چرا که موجب بی‌نیازی کسی می‌شود که به دنبال رشد و هدایت است و حمد برای خداست و درود و سلام خدا بر بندگان برگزیده او حضرت محمد و اهل بیت پاکش</w:t>
      </w:r>
      <w:r>
        <w:rPr>
          <w:rFonts w:eastAsia="IRNazanin" w:cs="IRNazanin"/>
          <w:color w:val="111111"/>
          <w:sz w:val="28"/>
          <w:szCs w:val="28"/>
          <w:rtl w:val="true"/>
          <w:lang w:bidi="fa-IR"/>
        </w:rPr>
        <w:t>.</w:t>
      </w:r>
      <w:bookmarkStart w:id="443" w:name="pg5052_32551"/>
    </w:p>
    <w:p>
      <w:pPr>
        <w:pStyle w:val="Heading2"/>
        <w:numPr>
          <w:ilvl w:val="1"/>
          <w:numId w:val="1"/>
        </w:numPr>
        <w:rPr/>
      </w:pPr>
      <w:bookmarkStart w:id="444" w:name="__RefHeading___Toc826006_774463916"/>
      <w:bookmarkStart w:id="445" w:name="_Toc169"/>
      <w:bookmarkEnd w:id="443"/>
      <w:bookmarkEnd w:id="444"/>
      <w:r>
        <w:rPr>
          <w:rtl w:val="true"/>
        </w:rPr>
        <w:t>بخش سوم</w:t>
      </w:r>
      <w:r>
        <w:rPr>
          <w:rtl w:val="true"/>
        </w:rPr>
        <w:t xml:space="preserve">: </w:t>
      </w:r>
      <w:r>
        <w:rPr>
          <w:rtl w:val="true"/>
        </w:rPr>
        <w:t>بهداشت</w:t>
      </w:r>
      <w:bookmarkEnd w:id="44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6" w:name="__RefHeading___Toc826008_774463916"/>
      <w:bookmarkStart w:id="447" w:name="_Toc170"/>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در خور توجه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داشتیم در زمینه بهداشت مطالبی بنویسیم ولی پس از آنکه یک فصل از آن نوشته شد، متوجه شدیم که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دکتر پاک‌نژاد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می‌توان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ادامه کار صرف‌نظر کردیم ولی علاقه‌مندیم مقداری را که در این زمینه نوشتیم، بدون هیچ‌گونه تصرفی ذکر کنیم اگرچه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نزد خداوند از آن بهره‌مند گردیم؛ چراکه هر توفیقی از اوست</w:t>
      </w:r>
      <w:r>
        <w:rPr>
          <w:rFonts w:eastAsia="IRNazanin" w:cs="IRNazanin"/>
          <w:color w:val="111111"/>
          <w:sz w:val="28"/>
          <w:szCs w:val="28"/>
          <w:rtl w:val="true"/>
          <w:lang w:bidi="fa-IR"/>
        </w:rPr>
        <w:t>.</w:t>
      </w:r>
      <w:bookmarkStart w:id="448" w:name="pg5052_32553"/>
    </w:p>
    <w:p>
      <w:pPr>
        <w:pStyle w:val="Heading3"/>
        <w:numPr>
          <w:ilvl w:val="2"/>
          <w:numId w:val="1"/>
        </w:numPr>
        <w:rPr/>
      </w:pPr>
      <w:bookmarkStart w:id="449" w:name="__RefHeading___Toc826010_774463916"/>
      <w:bookmarkStart w:id="450" w:name="_Toc171"/>
      <w:bookmarkEnd w:id="448"/>
      <w:bookmarkEnd w:id="449"/>
      <w:r>
        <w:rPr/>
        <w:t>1</w:t>
      </w:r>
      <w:r>
        <w:rPr>
          <w:rtl w:val="true"/>
        </w:rPr>
        <w:t xml:space="preserve">. </w:t>
      </w:r>
      <w:r>
        <w:rPr>
          <w:rtl w:val="true"/>
        </w:rPr>
        <w:t>مقدمات</w:t>
      </w:r>
      <w:bookmarkEnd w:id="450"/>
    </w:p>
    <w:p>
      <w:pPr>
        <w:pStyle w:val="Heading4"/>
        <w:numPr>
          <w:ilvl w:val="3"/>
          <w:numId w:val="1"/>
        </w:numPr>
        <w:rPr/>
      </w:pPr>
      <w:bookmarkStart w:id="451" w:name="__RefHeading___Toc826012_774463916"/>
      <w:bookmarkStart w:id="452" w:name="_Toc172"/>
      <w:bookmarkEnd w:id="451"/>
      <w:r>
        <w:rPr>
          <w:rtl w:val="true"/>
        </w:rPr>
        <w:t>ابعاد گسترده بهداشت</w:t>
      </w:r>
      <w:bookmarkEnd w:id="452"/>
    </w:p>
    <w:p>
      <w:pPr>
        <w:pStyle w:val="BookText"/>
        <w:rPr/>
      </w:pPr>
      <w:r>
        <w:rPr>
          <w:rFonts w:ascii="IRNazanin" w:hAnsi="IRNazanin" w:eastAsia="IRNazanin"/>
          <w:color w:val="111111"/>
          <w:sz w:val="28"/>
          <w:sz w:val="28"/>
          <w:szCs w:val="28"/>
          <w:rtl w:val="true"/>
          <w:lang w:bidi="fa-IR"/>
        </w:rPr>
        <w:t>اسلام، اهمیت ویژه‌ای برای سلامتی انسان قائل است تا جایی که از پیامبر صلی الله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سلامتی بدن موجب شادی ملائکه و خشنودی خداوند و استحکام‌بخشیدن به سنت است</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پیامبر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خیری در زندگی نیست جز با سلامتی</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پیش از این گفتیم، اسلام علم را به دو بخش علم ادیان و بدن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 دیگری نیز نقل شده است که مجالی برای بررسی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اهتمام ویژه‌ای در حرکت انسان به‌طرف بهداشت دارد تا هیچ‌گاه در چنگال بیماری گرفتار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این‌گونه بیماری‌ها به دلیل صفرای غالب و یا خون داغ و یا بلغم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باید قبل از اینکه گرفتار این‌گونه بیماری‌ها شود و در معرض هلاکت قرار گیرد، به مراقبت از خود بپردازد</w:t>
      </w:r>
      <w:r>
        <w:rPr>
          <w:rFonts w:eastAsia="IRNazanin" w:cs="IRNazanin"/>
          <w:color w:val="111111"/>
          <w:sz w:val="28"/>
          <w:szCs w:val="28"/>
          <w:rtl w:val="true"/>
          <w:lang w:bidi="fa-IR"/>
        </w:rPr>
        <w:t xml:space="preserve">. </w:t>
      </w:r>
      <w:r>
        <w:rPr>
          <w:rStyle w:val="FootnoteAnchor"/>
          <w:rtl w:val="true"/>
        </w:rPr>
        <w:footnoteReference w:id="52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این‌باره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گونه بیماری‌ها، جنون، سرگشتگی و فلج و بیماری لقوه و جذام و پیسی است</w:t>
      </w:r>
      <w:r>
        <w:rPr>
          <w:rFonts w:eastAsia="IRNazanin" w:cs="IRNazanin"/>
          <w:color w:val="111111"/>
          <w:sz w:val="28"/>
          <w:szCs w:val="28"/>
          <w:rtl w:val="true"/>
          <w:lang w:bidi="fa-IR"/>
        </w:rPr>
        <w:t xml:space="preserve">». </w:t>
      </w:r>
      <w:r>
        <w:rPr>
          <w:rStyle w:val="FootnoteAnchor"/>
          <w:rtl w:val="true"/>
        </w:rPr>
        <w:footnoteReference w:id="524"/>
      </w:r>
      <w:bookmarkStart w:id="453" w:name="pg5052_32554"/>
    </w:p>
    <w:p>
      <w:pPr>
        <w:pStyle w:val="BookText"/>
        <w:rPr/>
      </w:pPr>
      <w:bookmarkEnd w:id="453"/>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ضررش برایت معلوم است، نخور و هوای نفس به راحتی بدنت غالب نشود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از امام رضا علیه السلام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آدمی به منزله زمین پاک خرابی است که چون به اندازه به آبادانی آن مشغول شدی و آبیاری کنی؛ به‌طوری‌که در آبیاریش افراط نکنی، ثمر دارد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با نگاهی گذرا به گستردگی و وسعت موضوع بهداشت در اسلام، به این نتیجه می‌رسیم که سخن گفتن در این موضوع به‌صورت دقیق، علمی و همه‌جانبه کار آسانی نیست و بسیار دشوار است؛ چرا که این موضوع در شمار موضوع‌های گسترده و پیچیده‌ای است که اگر پژوهشگر بخواهد به‌طور کامل درباره این موضوع سخن بگوید، باید افزون بر صدها منبع مؤثق اسلامی به صدها و هزارها حدیث استناد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چنین کاری نیاز به نگارش کتاب‌های بسیار و فرصت طولانی دارد که هم خواننده و هم پژوهشگر در این راه صرف کنند و افزون بر این، نباید فراموش کنیم که تحقیق و بررسی این موضوع به‌طور کامل و همه‌جانبه نیاز به شایستگی‌ها و تخصص‌های گوناگون دارد که یک پژوهشگر از طرفی باید دارای اطلاع و شناخت کامل از این تخصص‌ها باشد و از طرف دیگر از متون اسلامی در قرآن و سنت پیامبر صلی الله علیه و آله و اهل بیت علیهم السلام آگاهی داشته باشد تا بتواند به خوبی این متون را بفهمد و در زمان مناسب از آنها استفاده کند</w:t>
      </w:r>
      <w:r>
        <w:rPr>
          <w:rFonts w:eastAsia="IRNazanin" w:cs="IRNazanin"/>
          <w:color w:val="111111"/>
          <w:sz w:val="28"/>
          <w:szCs w:val="28"/>
          <w:rtl w:val="true"/>
          <w:lang w:bidi="fa-IR"/>
        </w:rPr>
        <w:t>.</w:t>
      </w:r>
    </w:p>
    <w:p>
      <w:pPr>
        <w:pStyle w:val="Heading4"/>
        <w:numPr>
          <w:ilvl w:val="3"/>
          <w:numId w:val="1"/>
        </w:numPr>
        <w:rPr/>
      </w:pPr>
      <w:bookmarkStart w:id="454" w:name="__RefHeading___Toc826014_774463916"/>
      <w:bookmarkStart w:id="455" w:name="_Toc173"/>
      <w:bookmarkEnd w:id="454"/>
      <w:r>
        <w:rPr>
          <w:rtl w:val="true"/>
        </w:rPr>
        <w:t>بررسی خواص اشیاء</w:t>
      </w:r>
      <w:bookmarkEnd w:id="45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آنچه گفته شد، درباره موضوع‌هایی که از اهمیت بیشتری برخوردارند،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بیان ده‌ها و صدها روایت درباره خواص و مزایای بسیاری از سبزیجات، میوه‌ها، تره‌بار، حبوبات، گوشت‌ها، غذاها و لبنیات خودداری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به فهرستی از میوه‌ها که در روایت‌ها به خواص آن اشاره شده،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انار؛ انگور؛ خرما؛ انجیر؛ کاسنی؛ هویج؛ ترب؛ سیر؛ پیاز؛ گیاه آویشن؛ گندم؛ زیتون؛ جو؛ گوشت گوسفند و گاو و ماهی؛ لبنیات گوسفند و گاو؛ خربزه؛ آلو؛ زردآلو؛ نخود؛ عدس و نیشکر و ده‌ها نوع دیگر که برای هریک از آنها روایت‌های بسیاری وارد شده</w:t>
      </w:r>
      <w:bookmarkStart w:id="456" w:name="pg5052_32555"/>
    </w:p>
    <w:p>
      <w:pPr>
        <w:pStyle w:val="BookText"/>
        <w:rPr/>
      </w:pPr>
      <w:bookmarkEnd w:id="456"/>
      <w:r>
        <w:rPr>
          <w:rFonts w:ascii="IRNazanin" w:hAnsi="IRNazanin" w:eastAsia="IRNazanin"/>
          <w:color w:val="111111"/>
          <w:sz w:val="28"/>
          <w:sz w:val="28"/>
          <w:szCs w:val="28"/>
          <w:rtl w:val="true"/>
          <w:lang w:bidi="fa-IR"/>
        </w:rPr>
        <w:t xml:space="preserve">است که اگر بخواهیم همه آنها را جمع‌آوری کنیم، به ده‌ها و صدها صفحه نیاز داریم، چه رسد به اینکه بخواهیم همه اطراف و جوانب موضوع را به‌طور کامل بررسی نماییم به‌ویژه در بسیاری از روایات خواصی به‌عنوان پیشگیری از بیماری‌های زیاد ذکر شده است و شهید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سیدرضا پاک‌نژاد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دانشگاه و 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بسیار جالب قسمت عمده‌ای از آنها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خواستاریم به حق محمد صلی الله علیه و آله و اهل‌بیتش اجر این شهید را در بهشت خود و از منازل گسترده و برترین مکان‌ها عنایت فرموده و با ائمه طاهرین محشور کند</w:t>
      </w:r>
      <w:r>
        <w:rPr>
          <w:rFonts w:eastAsia="IRNazanin" w:cs="IRNazanin"/>
          <w:color w:val="111111"/>
          <w:sz w:val="28"/>
          <w:szCs w:val="28"/>
          <w:rtl w:val="true"/>
          <w:lang w:bidi="fa-IR"/>
        </w:rPr>
        <w:t>.</w:t>
      </w:r>
    </w:p>
    <w:p>
      <w:pPr>
        <w:pStyle w:val="Heading4"/>
        <w:numPr>
          <w:ilvl w:val="3"/>
          <w:numId w:val="1"/>
        </w:numPr>
        <w:rPr/>
      </w:pPr>
      <w:bookmarkStart w:id="457" w:name="__RefHeading___Toc826016_774463916"/>
      <w:bookmarkStart w:id="458" w:name="_Toc174"/>
      <w:bookmarkEnd w:id="457"/>
      <w:r>
        <w:rPr>
          <w:rtl w:val="true"/>
        </w:rPr>
        <w:t>محورهای بحث</w:t>
      </w:r>
      <w:bookmarkEnd w:id="458"/>
    </w:p>
    <w:p>
      <w:pPr>
        <w:pStyle w:val="BookText"/>
        <w:rPr/>
      </w:pPr>
      <w:r>
        <w:rPr>
          <w:rFonts w:ascii="IRNazanin" w:hAnsi="IRNazanin" w:eastAsia="IRNazanin"/>
          <w:color w:val="111111"/>
          <w:sz w:val="28"/>
          <w:sz w:val="28"/>
          <w:szCs w:val="28"/>
          <w:rtl w:val="true"/>
          <w:lang w:bidi="fa-IR"/>
        </w:rPr>
        <w:t>بحث ما نگاهی گذرا و روشن به پیشگیری بهداشتی در کلام معصومین علیهم السلام است که انسان را از خطرهای بسیار زیادی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خواص اشیا دخالت زیادی ندارد؛ اما عملی که به آن توصیه شده است، نقش عمده‌ای در پیشگیری بهداشتی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بدن مانند مسواک، خلال، وضو، غسل و کارهایی مانند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لباس، ظروف، خانه و بسیاری از کارهای مطلوب شرعی دیگر که در سلامتی و محافظت از خطرهای احتمالی مؤثر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و اجتماع به شکل عمومی؛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خوراکی‌ها، خواب و بیداری و بهداشت جنسی؛</w:t>
      </w:r>
    </w:p>
    <w:p>
      <w:pPr>
        <w:pStyle w:val="BookText"/>
        <w:rPr/>
      </w:pPr>
      <w:r>
        <w:rPr>
          <w:rFonts w:ascii="IRNazanin" w:hAnsi="IRNazanin" w:eastAsia="IRNazanin"/>
          <w:color w:val="111111"/>
          <w:sz w:val="28"/>
          <w:sz w:val="28"/>
          <w:szCs w:val="28"/>
          <w:rtl w:val="true"/>
          <w:lang w:bidi="fa-IR"/>
        </w:rPr>
        <w:t>کارهای دیگری که به اختصار مطرح می‌کنیم</w:t>
      </w:r>
      <w:r>
        <w:rPr>
          <w:rFonts w:eastAsia="IRNazanin" w:cs="IRNazanin"/>
          <w:color w:val="111111"/>
          <w:sz w:val="28"/>
          <w:szCs w:val="28"/>
          <w:rtl w:val="true"/>
          <w:lang w:bidi="fa-IR"/>
        </w:rPr>
        <w:t>.</w:t>
      </w:r>
    </w:p>
    <w:p>
      <w:pPr>
        <w:pStyle w:val="Heading4"/>
        <w:numPr>
          <w:ilvl w:val="3"/>
          <w:numId w:val="1"/>
        </w:numPr>
        <w:rPr/>
      </w:pPr>
      <w:bookmarkStart w:id="459" w:name="__RefHeading___Toc826018_774463916"/>
      <w:bookmarkStart w:id="460" w:name="_Toc175"/>
      <w:bookmarkEnd w:id="459"/>
      <w:r>
        <w:rPr>
          <w:rtl w:val="true"/>
        </w:rPr>
        <w:t>نظافت عمومی</w:t>
      </w:r>
      <w:bookmarkEnd w:id="46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اهمیت فراوان و فوق تصوری برای نظافت بدن قائل است و هیچ دینی نمی‌تواند ادعا کند که حتی به مقدار یک‌دهم اسلام به این موضوع اهمیت داده است؛ به‌گونه‌ای که اسلام در بسیاری از اوقات وضو و غسل را از واجباتی برشمرده است که هرکس آن را ترک کند، کیفر می‌شود و بسیاری از عبادات مهم مانند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ستون دین و معراج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غسل و وضو ناتمام است و حتی دین اسلام وضو و غسل را موجب نزدیک‌شدن به خدا می‌داند که انجام‌دهنده آن به ثواب بسیاری خواهد رسید</w:t>
      </w:r>
      <w:r>
        <w:rPr>
          <w:rFonts w:eastAsia="IRNazanin" w:cs="IRNazanin"/>
          <w:color w:val="111111"/>
          <w:sz w:val="28"/>
          <w:szCs w:val="28"/>
          <w:rtl w:val="true"/>
          <w:lang w:bidi="fa-IR"/>
        </w:rPr>
        <w:t>.</w:t>
      </w:r>
      <w:bookmarkStart w:id="461" w:name="pg5052_32556"/>
    </w:p>
    <w:p>
      <w:pPr>
        <w:pStyle w:val="BookText"/>
        <w:rPr/>
      </w:pPr>
      <w:bookmarkEnd w:id="461"/>
      <w:r>
        <w:rPr>
          <w:rFonts w:ascii="IRNazanin" w:hAnsi="IRNazanin" w:eastAsia="IRNazanin"/>
          <w:color w:val="111111"/>
          <w:sz w:val="28"/>
          <w:sz w:val="28"/>
          <w:szCs w:val="28"/>
          <w:rtl w:val="true"/>
          <w:lang w:bidi="fa-IR"/>
        </w:rPr>
        <w:t>علاوه بر اینها روایات اسلامی ایمان را جزئی از وضو دانسته و نظافت را جزئی از ایمان و مؤمن را در بهشت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وجود دارد که همه بیانگر میزان توجه اسلام به این موضوع است، چه روایاتی که بر نظافت و یا وضو و غسل در موارد مخصوص تأکید می‌کند و چه روایاتی که به‌صورت عمومی به داشتن نظافت تشویق می‌کند</w:t>
      </w:r>
      <w:r>
        <w:rPr>
          <w:rFonts w:eastAsia="IRNazanin" w:cs="IRNazanin"/>
          <w:color w:val="111111"/>
          <w:sz w:val="28"/>
          <w:szCs w:val="28"/>
          <w:rtl w:val="true"/>
          <w:lang w:bidi="fa-IR"/>
        </w:rPr>
        <w:t>.</w:t>
      </w:r>
    </w:p>
    <w:p>
      <w:pPr>
        <w:pStyle w:val="Heading4"/>
        <w:numPr>
          <w:ilvl w:val="3"/>
          <w:numId w:val="1"/>
        </w:numPr>
        <w:rPr/>
      </w:pPr>
      <w:bookmarkStart w:id="462" w:name="__RefHeading___Toc826020_774463916"/>
      <w:bookmarkStart w:id="463" w:name="_Toc176"/>
      <w:bookmarkEnd w:id="462"/>
      <w:r>
        <w:rPr>
          <w:rtl w:val="true"/>
        </w:rPr>
        <w:t>مثال هایی برای مطالب گذشته</w:t>
      </w:r>
      <w:bookmarkEnd w:id="463"/>
    </w:p>
    <w:p>
      <w:pPr>
        <w:pStyle w:val="BookText"/>
        <w:rPr/>
      </w:pPr>
      <w:r>
        <w:rPr>
          <w:rFonts w:ascii="IRNazanin" w:hAnsi="IRNazanin" w:eastAsia="IRNazanin"/>
          <w:color w:val="111111"/>
          <w:sz w:val="28"/>
          <w:sz w:val="28"/>
          <w:szCs w:val="28"/>
          <w:rtl w:val="true"/>
          <w:lang w:bidi="fa-IR"/>
        </w:rPr>
        <w:t xml:space="preserve">در این قسمت به برخی از روایاتی از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آنها به نظافت بدن سفارش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اوائل بخش دوم به این اشاره شد که خداوند از بندگان ناپاک و کثیف بیزار است و نظافت جزیی از ایمان است و مؤمن در بهشت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کراجکی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صحیح پیامبر صلی الله علیه و آله در نظافت کوشا بوده و بسیار بوی خوش استفاده می‌کردند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از امیرالمؤمنین علیه السلام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جاهای بدبو را که موجب آزار دیگران است، با آب پاکیزه گردانید و به خودتان رسیدگی کنید؛ زیرا خداوند از بندگان کثیف و ناپاک که باعث تنفر همنشین خود می‌شوند، بیزار است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از امام رضا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نظافت از اخلاق انبیاء است</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در روایتی از امام باقر و امام صادق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داروی عرب پنج تا است و حمام را جزو آنها شمرده است</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شما نازل شویم؟ درحالی‌که مسواک نمی‌کنید و با آب استنجا نمی‌کنید و مفاصل انگشتان خود را با آب تمیز نمی‌کنید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انسان حکم به شستن مفاصل انگشتان می‌کند؛ زیرا چرک بین آنها جمع می‌شود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قرآن نیز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التَّوّابِینَ وَ یُحِبُّ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توبه‌کنندگان و پاکیزگان را دوست دارد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خداوند در واقعه بدر، مسلمانان را مورد خطاب قرار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یُنَزِّلُ عَلَیْکُمْ مِنَ السَّماءِ ماءً لِیُطَهِّرَکُمْ بِهِ وَ یُذْهِبَ عَنْکُمْ رِجْزَ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آب بر شما فرو می‌فرستد تا شما را پاک گرداند و وسوسه شیطان را از شما ببرد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رِجالٌ یُحِبُّونَ أَنْ یَتَطَهَّرُوا وَ اللّهُ یُحِبُّ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مردانی هستند که دوست دارند پاک باشند و خداوند پاکیزگان را دوست دارد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علامه مجلسی در ذیل این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ممکن است این آیه دلالت بر اجتناب زیاد از نجاست بکند و بعید نیست که استحباب نوره و نظیر آن را از آیه برداشت کنیم و می‌توان استحباب با طهارت‌بودن و غسل‌های مستحب را نیز از آن استفاده کنیم</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در جای دیگر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قرآنی است کریم و بزرگوار در کتابی نهفته و هیچ‌کس جز پاکان آن را مس نخواهند کرد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آیات دیگری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مستقیم و چه غیرمستقیم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طهارت و پاکی ستایش کرده و انسان را به آن ترغیب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معصومین علیهم السلام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پاکیزگی نصف ایمان است</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 الله علیه و آله و علی علیه السلام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 جزء ایمان است</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خوبی طهارت را رعایت کند و به مسجد برود تا وقتی حدثی از او سر نزند، گویا در حال نماز است</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از پیامبر صلی الله علیه و آله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هفت روز غسل بر مردم لازم است پس در هر جمعه غسل کن، هرچند غذای آن روز را بدهی و آب بخری و در آن روز گرسنه بمانی، زیرا هیچ‌چیز از انجام عملی به قصد فرمانبرداری بزرگتر نیست</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شما در روز جمعه خود را با غسل و استعمال بوی خوش زینت بخشد</w:t>
      </w:r>
      <w:r>
        <w:rPr>
          <w:rFonts w:eastAsia="IRNazanin" w:cs="IRNazanin"/>
          <w:color w:val="111111"/>
          <w:sz w:val="28"/>
          <w:szCs w:val="28"/>
          <w:rtl w:val="true"/>
          <w:lang w:bidi="fa-IR"/>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از امیرالمؤمنین علیه السلام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در هر عید طهور است برای کسی که از خداوند حاجت می‌خواهد و پیروی از سنت است</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کافی است بگوییم که برخی از علماء شمار غسل‌های مستحبی را به چهل رسانده‌اند؛ در برخی از روایت‌ها بیست و سه غسل واجب و مستحب در مناسبت‌های مختلف برشمرده شده است</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کسی که در باب غسل‌ها و اسباب آن به روایات در بحار، جلد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درمی‌یابد که غسل‌های واجب و مستحب بیشتر از مواردی است که این عده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اندکی از بسیار است که از معصومین علیهم السلام نقل کردیم؛ روایاتی که در موارد خاص و کلی بر داشتن نظافت وارد شده بسیار زیاد است و قابل شمارش نیست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نیازی به بیان همه آنها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ضمن بحث به بخشی از آنها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به مسواک و خلال و نظافت دهان و دندان می‌پردازیم</w:t>
      </w:r>
      <w:r>
        <w:rPr>
          <w:rFonts w:eastAsia="IRNazanin" w:cs="IRNazanin"/>
          <w:color w:val="111111"/>
          <w:sz w:val="28"/>
          <w:szCs w:val="28"/>
          <w:rtl w:val="true"/>
          <w:lang w:bidi="fa-IR"/>
        </w:rPr>
        <w:t>.</w:t>
      </w:r>
      <w:bookmarkStart w:id="464" w:name="pg5052_32559"/>
    </w:p>
    <w:p>
      <w:pPr>
        <w:pStyle w:val="Heading3"/>
        <w:numPr>
          <w:ilvl w:val="2"/>
          <w:numId w:val="1"/>
        </w:numPr>
        <w:rPr/>
      </w:pPr>
      <w:bookmarkStart w:id="465" w:name="__RefHeading___Toc826022_774463916"/>
      <w:bookmarkStart w:id="466" w:name="_Toc177"/>
      <w:bookmarkEnd w:id="464"/>
      <w:bookmarkEnd w:id="465"/>
      <w:r>
        <w:rPr/>
        <w:t>2</w:t>
      </w:r>
      <w:r>
        <w:rPr>
          <w:rtl w:val="true"/>
        </w:rPr>
        <w:t xml:space="preserve">. </w:t>
      </w:r>
      <w:r>
        <w:rPr>
          <w:rtl w:val="true"/>
        </w:rPr>
        <w:t>مسواک و خلال</w:t>
      </w:r>
      <w:bookmarkEnd w:id="466"/>
    </w:p>
    <w:p>
      <w:pPr>
        <w:pStyle w:val="Heading4"/>
        <w:numPr>
          <w:ilvl w:val="3"/>
          <w:numId w:val="1"/>
        </w:numPr>
        <w:rPr/>
      </w:pPr>
      <w:bookmarkStart w:id="467" w:name="__RefHeading___Toc826024_774463916"/>
      <w:bookmarkStart w:id="468" w:name="_Toc178"/>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قبل از مراجعه به کتاب‌ها و مجموعه‌های حدیثی، هرگز فکر نمی‌کردم شمار روایت‌هایی که از اهل‌بیت عصمت علیهم السلام درباره مسواک‌زدن وارد شده، بیشتر از ده یا پانزده یا بیشتر از بیست روایت باشد اما چقدر برایم غیرمنتظره و شگفت‌انگیز بود وقتی که چندین برابر این تعداد حدیث را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باعث شد میزان اهمیت مسواک و عظمت و جایگاه اسلامی آن را درک کنم، همین مسئله بود و روشن است مسئله مسواک از موضوعاتی است که هیچ انگیزه‌ای برای ساخت حدیث در آن راه ندارد و جعل‌کنندگان حدیث هم که پیامبر صلی الله علیه و آله ما را از آنان بر حذر داشته است، تمایلی به ساخت این‌گونه روایات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غیر از روایات بسیاری است که بر لزوم نظافت دهان و بوی خوش آن تأکید می‌کند</w:t>
      </w:r>
      <w:r>
        <w:rPr>
          <w:rFonts w:eastAsia="IRNazanin" w:cs="IRNazanin"/>
          <w:color w:val="111111"/>
          <w:sz w:val="28"/>
          <w:szCs w:val="28"/>
          <w:rtl w:val="true"/>
          <w:lang w:bidi="fa-IR"/>
        </w:rPr>
        <w:t>.</w:t>
      </w:r>
    </w:p>
    <w:p>
      <w:pPr>
        <w:pStyle w:val="Heading4"/>
        <w:numPr>
          <w:ilvl w:val="3"/>
          <w:numId w:val="1"/>
        </w:numPr>
        <w:rPr/>
      </w:pPr>
      <w:bookmarkStart w:id="469" w:name="__RefHeading___Toc826026_774463916"/>
      <w:bookmarkStart w:id="470" w:name="_Toc179"/>
      <w:bookmarkEnd w:id="469"/>
      <w:r>
        <w:rPr>
          <w:rtl w:val="true"/>
        </w:rPr>
        <w:t>پرسش و پاسخ</w:t>
      </w:r>
      <w:bookmarkEnd w:id="47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صلی الله علیه و آله تا این اندازه به نظافت دندان‌ها عنایت دارد؟ پیامبر صلی الله علیه و آله در مورد مسواک و نظافت دهان که یک امر مستحبی است، این همه سفارش کرده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پرسش بسیار روشن است؛ زیرا نیاز انسان به دندان قابل انکار نیست؛ دندان‌ها نعمت‌هایی هستند که بیشتر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در هر روز چندین بار از آنها استفاده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آنها را درک نمی‌کنند مگر هنگامی که آنها را از دست بدهند</w:t>
      </w:r>
      <w:r>
        <w:rPr>
          <w:rFonts w:eastAsia="IRNazanin" w:cs="IRNazanin"/>
          <w:color w:val="111111"/>
          <w:sz w:val="28"/>
          <w:szCs w:val="28"/>
          <w:rtl w:val="true"/>
          <w:lang w:bidi="fa-IR"/>
        </w:rPr>
        <w:t>.</w:t>
      </w:r>
      <w:bookmarkStart w:id="471" w:name="pg5052_32560"/>
    </w:p>
    <w:p>
      <w:pPr>
        <w:pStyle w:val="BookText"/>
        <w:rPr/>
      </w:pPr>
      <w:bookmarkEnd w:id="471"/>
      <w:r>
        <w:rPr>
          <w:rFonts w:ascii="IRNazanin" w:hAnsi="IRNazanin" w:eastAsia="IRNazanin"/>
          <w:color w:val="111111"/>
          <w:sz w:val="28"/>
          <w:sz w:val="28"/>
          <w:szCs w:val="28"/>
          <w:rtl w:val="true"/>
          <w:lang w:bidi="fa-IR"/>
        </w:rPr>
        <w:t>بی‌تردید هر آسیبی به دندان‌ها وارد شود، انسان را در تنگنا و سختی قرار می‌دهد و تأثیر محسوسی بر وی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 کسی پوشیده نباشد که دندان‌های مصنوعی با بهترین کیفیت توان انجام وظایف دندان‌های اصلی را ندارند و نمی‌توانند آن آسایش مورد انتظار را مانند دندان‌های طبیعی برای انسان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 همان‌گونه که به معده کمک می‌کند و غذا را آماده هضم می‌گرداند و یا دست‌کم هضم آن را آسان‌تر می‌کند، در سخن‌گفتن هم انسان را یاری می‌دهند؛ به‌گونه‌ای که اگر دندان در دهان نباشد، تأثیر قابل ملاحظه‌ای در سخن‌گفتن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روشن‌شدن این سخن کافی است به افرادی که دندان‌هایشان را از دست داده‌اند، توجه کنیم؛ آنها برای هضم غذا و ادای بهتر کلمات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به‌هم‌خوردن شکل طبیعی دندان‌ها و بیماری و آلودگی آنها بیماری‌های خطرناکی را در بسیاری از اعضای بدن به‌وجود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به دندان‌ها اهمیت ویژه‌ای قائل است و این سفارش و پافشاری به دلیل عنایت و توجه اسلام برای حفظ و سلامتی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با توجه به جایگاه و مرتبه آن به نگهداری از دندان‌ها سفارش کرده و از خوردن تمام چیزهایی که برای دندان و سلامتی آن زیان‌آور است،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توصیه‌ها برای سلامتی دندان‌های طبیعی است که در سلامتی انسان مؤثر است و بیماری و ناسالم‌بودن آنها در بیماری انسان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نگه‌داری از آنها برای انسان دارای اهمیت است؛ زیرا انسان با داشتن سلامتی می‌تواند از دندان‌ها بیشتر استفاده کند و از سلامتی خود نیز محافظت کرده است؛ زیرا نگهداری از دندان‌ها همانند نگهداری از دیگر اعضای بدن است</w:t>
      </w:r>
      <w:r>
        <w:rPr>
          <w:rFonts w:eastAsia="IRNazanin" w:cs="IRNazanin"/>
          <w:color w:val="111111"/>
          <w:sz w:val="28"/>
          <w:szCs w:val="28"/>
          <w:rtl w:val="true"/>
          <w:lang w:bidi="fa-IR"/>
        </w:rPr>
        <w:t>.</w:t>
      </w:r>
    </w:p>
    <w:p>
      <w:pPr>
        <w:pStyle w:val="Heading4"/>
        <w:numPr>
          <w:ilvl w:val="3"/>
          <w:numId w:val="1"/>
        </w:numPr>
        <w:rPr/>
      </w:pPr>
      <w:bookmarkStart w:id="472" w:name="__RefHeading___Toc826028_774463916"/>
      <w:bookmarkStart w:id="473" w:name="_Toc180"/>
      <w:bookmarkEnd w:id="472"/>
      <w:r>
        <w:rPr>
          <w:rtl w:val="true"/>
        </w:rPr>
        <w:t>مسواک</w:t>
      </w:r>
      <w:bookmarkEnd w:id="473"/>
    </w:p>
    <w:p>
      <w:pPr>
        <w:pStyle w:val="BookText"/>
        <w:rPr/>
      </w:pPr>
      <w:r>
        <w:rPr>
          <w:rFonts w:ascii="IRNazanin" w:hAnsi="IRNazanin" w:eastAsia="IRNazanin"/>
          <w:color w:val="111111"/>
          <w:sz w:val="28"/>
          <w:sz w:val="28"/>
          <w:szCs w:val="28"/>
          <w:rtl w:val="true"/>
          <w:lang w:bidi="fa-IR"/>
        </w:rPr>
        <w:t>از چیزهایی که اسلام برای سلامتی دندان‌ها به آن دستور می‌دهد، مسواک‌زدن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یعنی شستن و تمیزکردن دندان‌ها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مسواک‌زدن از مسائلی است که تمام فقها در مستحب‌بودن آن اتفاق‌نظر دارند به‌ویژه برای وضو و نماز</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نیز اشاره کردیم که روایاتی که درباره فضیلت و چگونگی مسواک‌زدن وارد شده</w:t>
      </w:r>
      <w:bookmarkStart w:id="474" w:name="pg5052_32561"/>
    </w:p>
    <w:p>
      <w:pPr>
        <w:pStyle w:val="BookText"/>
        <w:rPr/>
      </w:pPr>
      <w:bookmarkEnd w:id="474"/>
      <w:r>
        <w:rPr>
          <w:rFonts w:ascii="IRNazanin" w:hAnsi="IRNazanin" w:eastAsia="IRNazanin"/>
          <w:color w:val="111111"/>
          <w:sz w:val="28"/>
          <w:sz w:val="28"/>
          <w:szCs w:val="28"/>
          <w:rtl w:val="true"/>
          <w:lang w:bidi="fa-IR"/>
        </w:rPr>
        <w:t>است، بسیار بیشتر از یکصد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کامل از مضامین آنها ناچار باید روایات را به‌گونه‌ای تقسیم‌بندی نمائیم که با متن و مضمون آنها هماهنگی داشته باشد</w:t>
      </w:r>
      <w:r>
        <w:rPr>
          <w:rFonts w:eastAsia="IRNazanin" w:cs="IRNazanin"/>
          <w:color w:val="111111"/>
          <w:sz w:val="28"/>
          <w:szCs w:val="28"/>
          <w:rtl w:val="true"/>
          <w:lang w:bidi="fa-IR"/>
        </w:rPr>
        <w:t>.</w:t>
      </w:r>
    </w:p>
    <w:p>
      <w:pPr>
        <w:pStyle w:val="Heading4"/>
        <w:numPr>
          <w:ilvl w:val="3"/>
          <w:numId w:val="1"/>
        </w:numPr>
        <w:rPr/>
      </w:pPr>
      <w:bookmarkStart w:id="475" w:name="__RefHeading___Toc826030_774463916"/>
      <w:bookmarkStart w:id="476" w:name="_Toc181"/>
      <w:bookmarkEnd w:id="475"/>
      <w:r>
        <w:rPr>
          <w:rtl w:val="true"/>
        </w:rPr>
        <w:t>مسواک زدن از دیدگاه معصومین علیهم السلام</w:t>
      </w:r>
      <w:bookmarkEnd w:id="476"/>
    </w:p>
    <w:p>
      <w:pPr>
        <w:pStyle w:val="Heading5"/>
        <w:numPr>
          <w:ilvl w:val="4"/>
          <w:numId w:val="1"/>
        </w:numPr>
        <w:rPr/>
      </w:pPr>
      <w:bookmarkStart w:id="477" w:name="__RefHeading___Toc826032_774463916"/>
      <w:bookmarkStart w:id="478" w:name="_Toc182"/>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پیامبراکرم صلی الله علیه و آله و ائمه معصومین علیهم السلام برای دعوت به پایبندی به مسواک زدن از روش‌های متنوعی استفاده کرده‌اند که به قسمتی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 الله علیه و آله و اهل‌بیت علیهم السلام دندانهای خود را مسواک می‌زدند و عمل آنها برای ما حجت است و باید در رفتار و گفتار به آنها اقتدا نماییم و با ارشادات آنها هدایت شویم؛ زیرا ممکن است بسیاری از مردم به سیره عملی دسترسی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اهل‌بیت علیهم السلام برای رواج مسواک‌زدن سعی کرده‌اند و درباره آن با مردم سخن گفته و بر آن تأکید کرده آن را حقیقتی دانسته‌اند که شایسته است مردم آن را به یکدیگر بگویند و با دقت به آن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پیامبر صلی الله علیه و آله نقل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هر وقت از خواب برمی‌خواستند، مسواک می‌زدند </w:t>
      </w:r>
      <w:r>
        <w:rPr>
          <w:rStyle w:val="FootnoteAnchor"/>
          <w:rtl w:val="true"/>
        </w:rPr>
        <w:footnoteReference w:id="545"/>
      </w:r>
      <w:r>
        <w:rPr>
          <w:rFonts w:ascii="IRNazanin" w:hAnsi="IRNazanin" w:eastAsia="IRNazanin"/>
          <w:color w:val="111111"/>
          <w:sz w:val="28"/>
          <w:sz w:val="28"/>
          <w:szCs w:val="28"/>
          <w:rtl w:val="true"/>
          <w:lang w:bidi="fa-IR"/>
        </w:rPr>
        <w:t xml:space="preserve">و هر وقت می‌خواستند به بستر بروند نیز مسواک می‌کردند </w:t>
      </w:r>
      <w:r>
        <w:rPr>
          <w:rStyle w:val="FootnoteAnchor"/>
          <w:rtl w:val="true"/>
        </w:rPr>
        <w:footnoteReference w:id="546"/>
      </w:r>
      <w:r>
        <w:rPr>
          <w:rFonts w:ascii="IRNazanin" w:hAnsi="IRNazanin" w:eastAsia="IRNazanin"/>
          <w:color w:val="111111"/>
          <w:sz w:val="28"/>
          <w:sz w:val="28"/>
          <w:szCs w:val="28"/>
          <w:rtl w:val="true"/>
          <w:lang w:bidi="fa-IR"/>
        </w:rPr>
        <w:t>و برای هر نماز مسواک می‌کردند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 روایت شده است که سنت در مسواک، هنگام سحر است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بسیار مسواک می‌کردند باآنکه واجب هم نبود</w:t>
      </w:r>
      <w:r>
        <w:rPr>
          <w:rFonts w:eastAsia="IRNazanin" w:cs="IRNazanin"/>
          <w:color w:val="111111"/>
          <w:sz w:val="28"/>
          <w:szCs w:val="28"/>
          <w:rtl w:val="true"/>
          <w:lang w:bidi="fa-IR"/>
        </w:rPr>
        <w:t xml:space="preserve">». </w:t>
      </w:r>
      <w:r>
        <w:rPr>
          <w:rStyle w:val="FootnoteAnchor"/>
          <w:rtl w:val="true"/>
        </w:rPr>
        <w:footnoteReference w:id="54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هر شب سه بار مسواک می‌کردند؛ یکبار قبل از خواب و بار دیگر وقتی که برای نماز شب برمی‌خواستند و یکبار هم برای نماز صبح</w:t>
      </w:r>
      <w:r>
        <w:rPr>
          <w:rFonts w:eastAsia="IRNazanin" w:cs="IRNazanin"/>
          <w:color w:val="111111"/>
          <w:sz w:val="28"/>
          <w:szCs w:val="28"/>
          <w:rtl w:val="true"/>
          <w:lang w:bidi="fa-IR"/>
        </w:rPr>
        <w:t xml:space="preserve">. </w:t>
      </w:r>
      <w:r>
        <w:rPr>
          <w:rStyle w:val="FootnoteAnchor"/>
          <w:rtl w:val="true"/>
        </w:rPr>
        <w:footnoteReference w:id="550"/>
      </w:r>
      <w:bookmarkStart w:id="479" w:name="pg5052_32562"/>
    </w:p>
    <w:p>
      <w:pPr>
        <w:pStyle w:val="BookText"/>
        <w:rPr/>
      </w:pPr>
      <w:bookmarkEnd w:id="479"/>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هنگامی که شخصی برای نماز شب برمی‌خیزد، مسواک کند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پیامبر اسلام در مسافرت هم شانه و هم مسواک با خود برمی‌داشتند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پایبندی و التزام عملی ائمه معصومین علیهم السلام به مسواک زدن به‌گونه‌ای بوده است که اگر یکی از آنان مسواک را ترک می‌کردند، مورد سؤال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امام صادق علیه السلام دو سال قبل از پایان عمر شریفشان به دلیل ضعیف‌شدن دندان‌هایشان مسواک زدن را ترک کردند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گفتار و دستورها و تشویق ائمه معصومین علیهم السلام به مسواک‌زدن بسیار زیاد است و به چند گروه زیر تقسیم می‌شود</w:t>
      </w:r>
      <w:r>
        <w:rPr>
          <w:rFonts w:eastAsia="IRNazanin" w:cs="IRNazanin"/>
          <w:color w:val="111111"/>
          <w:sz w:val="28"/>
          <w:szCs w:val="28"/>
          <w:rtl w:val="true"/>
          <w:lang w:bidi="fa-IR"/>
        </w:rPr>
        <w:t>:</w:t>
      </w:r>
    </w:p>
    <w:p>
      <w:pPr>
        <w:pStyle w:val="Heading5"/>
        <w:numPr>
          <w:ilvl w:val="4"/>
          <w:numId w:val="1"/>
        </w:numPr>
        <w:rPr/>
      </w:pPr>
      <w:bookmarkStart w:id="480" w:name="__RefHeading___Toc826034_774463916"/>
      <w:bookmarkStart w:id="481" w:name="_Toc183"/>
      <w:bookmarkEnd w:id="480"/>
      <w:r>
        <w:rPr/>
        <w:t>1</w:t>
      </w:r>
      <w:r>
        <w:rPr>
          <w:rtl w:val="true"/>
        </w:rPr>
        <w:t xml:space="preserve">. </w:t>
      </w:r>
      <w:r>
        <w:rPr>
          <w:rtl w:val="true"/>
        </w:rPr>
        <w:t>مسواک زدن از دیدگاه کلی</w:t>
      </w:r>
      <w:bookmarkEnd w:id="481"/>
    </w:p>
    <w:p>
      <w:pPr>
        <w:pStyle w:val="BookText"/>
        <w:rPr/>
      </w:pPr>
      <w:r>
        <w:rPr>
          <w:rFonts w:ascii="IRNazanin" w:hAnsi="IRNazanin" w:eastAsia="IRNazanin"/>
          <w:color w:val="111111"/>
          <w:sz w:val="28"/>
          <w:sz w:val="28"/>
          <w:szCs w:val="28"/>
          <w:rtl w:val="true"/>
          <w:lang w:bidi="fa-IR"/>
        </w:rPr>
        <w:t>روایاتی پایبندی به مسواک زدن و پرهیز از ترک آن را بدون بیان هیچ‌گونه خصوصیتی بیان می‌کند؛ به‌گونه‌ای که امام، ترک‌کننده مسواک را از آدمیان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همه مردم را از آدمیان می‌بینی؟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ترک‌کننده مسواک را استثنا کن</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از پیامبر صلی الله علیه و آله نقل شده است که فرمود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قرآن را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راه قرآن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به چه وسیله؟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مسواک</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در بعضی از روایات پیامبر اکرم صلی الله علیه و آله دلیل عدم فرود ملائکه را مردمی می‌داند که مسواک نمی‌زنند، با آب استنجاء نمی‌کنند و مفاصل انگشتان را نمی‌شویند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زدن از سنت پیامبران است</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جبرئیل مرا به مسواک‌زدن سفارش می‌کرد؛ به‌گونه‌ای که ترسیدم آن را از واجبات قرار دهد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با دستور به مسواک، خلال و حجامت نازل شد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پس اگر مسواک زدن از سنت پیامبران است نمی‌تواند یک امر عادی باشد که به راحتی بتوان از آن چشم‌پوشی کرد به‌ویژه که جبرئیل همواره پیامبر صلی الله علیه و آله را به مسواک‌زدن سفارش می‌کرد؛ به‌گونه‌ای که می‌ترسید آن را واجب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جا و شایسته است که برای هدایت خود به پیامبر صلی الله علیه و آله اقتدا نماییم و با ارشادات او راه هدایت را بجوییم؛ چرا که خداوند پیامبران را برای مصلحت و خیر ما فرستاده است و به همین دلیل به‌جای کلمه انبیاء از مرسلین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حتی به شخص روزه‌دار هم اجازه مسواک زدن داده است باآنکه ممکن است روزه‌دار در حال مسواک زدن چیزی فرو برد و همچنین کسی‌که در حال احرام است، اجازه مسواک کردن دارد هرچند خون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ابن ابی‌العلاء می‌گوید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مسواک‌کردن روزه‌دار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در هر ساعت از روز خواست می‌تواند مسواک کند</w:t>
      </w:r>
      <w:r>
        <w:rPr>
          <w:rFonts w:eastAsia="IRNazanin" w:cs="IRNazanin"/>
          <w:color w:val="111111"/>
          <w:sz w:val="28"/>
          <w:szCs w:val="28"/>
          <w:rtl w:val="true"/>
          <w:lang w:bidi="fa-IR"/>
        </w:rPr>
        <w:t xml:space="preserve">. </w:t>
      </w:r>
      <w:r>
        <w:rPr>
          <w:rStyle w:val="FootnoteAnchor"/>
          <w:rtl w:val="true"/>
        </w:rPr>
        <w:footnoteReference w:id="560"/>
      </w:r>
      <w:bookmarkStart w:id="482" w:name="pg5052_32564"/>
    </w:p>
    <w:p>
      <w:pPr>
        <w:pStyle w:val="BookText"/>
        <w:rPr/>
      </w:pPr>
      <w:bookmarkEnd w:id="482"/>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روزه گرفتید، در وقت طلوع فجر مسواک کنید و شامگاهان مسواک نکنید؛ زیرا روزه‌دار هنگام غروب لب‌هایش خشکیده است و همین در روز قیامت به‌صورت نوری در روبروی او است</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راوی از امام صادق علیه السلام سؤال کرد، آیا شخصی که در حال احرام است، می‌تواند مسواک کند؟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خون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مسواک‌کردن از سنت است</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روزه‌دار در هر وقت از روز مسواک کند اشکال ندارد و برای کسی هم که در حال احرام است، اشکالی ندارد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درباره این موضوع روایات بسیاری وجود دارد که همه به مسواک زدن ترغیب می‌کنند که در این مختصر مجالی برای بررسی همه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علاقمندان می‌توانند به کتاب‌های دیگر مثل بحارالانوار و وسایل و مستدرکات آنها و کتب دیگر مراجعه کنند</w:t>
      </w:r>
      <w:r>
        <w:rPr>
          <w:rFonts w:eastAsia="IRNazanin" w:cs="IRNazanin"/>
          <w:color w:val="111111"/>
          <w:sz w:val="28"/>
          <w:szCs w:val="28"/>
          <w:rtl w:val="true"/>
          <w:lang w:bidi="fa-IR"/>
        </w:rPr>
        <w:t>.</w:t>
      </w:r>
    </w:p>
    <w:p>
      <w:pPr>
        <w:pStyle w:val="Heading5"/>
        <w:numPr>
          <w:ilvl w:val="4"/>
          <w:numId w:val="1"/>
        </w:numPr>
        <w:rPr/>
      </w:pPr>
      <w:bookmarkStart w:id="483" w:name="__RefHeading___Toc826036_774463916"/>
      <w:bookmarkStart w:id="484" w:name="_Toc184"/>
      <w:bookmarkEnd w:id="483"/>
      <w:r>
        <w:rPr/>
        <w:t>2</w:t>
      </w:r>
      <w:r>
        <w:rPr>
          <w:rtl w:val="true"/>
        </w:rPr>
        <w:t xml:space="preserve">. </w:t>
      </w:r>
      <w:r>
        <w:rPr>
          <w:rtl w:val="true"/>
        </w:rPr>
        <w:t>مسواک زدن برای وضو و نماز</w:t>
      </w:r>
      <w:bookmarkEnd w:id="48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روایات مربوط به مسواک زدن روایاتی وجود دارد که بیانگر مستحب‌بودن مسواک زدن است به‌ویژه هنگام وضو </w:t>
      </w:r>
      <w:r>
        <w:rPr>
          <w:rStyle w:val="FootnoteAnchor"/>
          <w:rtl w:val="true"/>
        </w:rPr>
        <w:footnoteReference w:id="564"/>
      </w:r>
      <w:r>
        <w:rPr>
          <w:rFonts w:ascii="IRNazanin" w:hAnsi="IRNazanin" w:eastAsia="IRNazanin"/>
          <w:color w:val="111111"/>
          <w:sz w:val="28"/>
          <w:sz w:val="28"/>
          <w:szCs w:val="28"/>
          <w:rtl w:val="true"/>
          <w:lang w:bidi="fa-IR"/>
        </w:rPr>
        <w:t xml:space="preserve">و نماز </w:t>
      </w:r>
      <w:r>
        <w:rPr>
          <w:rStyle w:val="FootnoteAnchor"/>
          <w:rtl w:val="true"/>
        </w:rPr>
        <w:footnoteReference w:id="565"/>
      </w:r>
      <w:r>
        <w:rPr>
          <w:rFonts w:ascii="IRNazanin" w:hAnsi="IRNazanin" w:eastAsia="IRNazanin"/>
          <w:color w:val="111111"/>
          <w:sz w:val="28"/>
          <w:sz w:val="28"/>
          <w:szCs w:val="28"/>
          <w:rtl w:val="true"/>
          <w:lang w:bidi="fa-IR"/>
        </w:rPr>
        <w:t>و اینکه اگر برای امتم سخت نبود، آنان را سفارش می‌کردم در هنگام هر وضو یا هر نماز مسواک بزنند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مقصود از امر در این روایت امری است که مفاد آن وجوب باشد؛ زیرا کار مستحب ثابت شده‌ای است؛ اگر برای وضو و نماز امر شده باشد، منافاتی با هم ندارند؛ زیرا مسواک زدن برای وضو به این معناست که نماز هم با مسواک است و از به کار بردن هر یک از این دو تعبیر نتیجه خاصی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آمده است که برتری دو رکعت نماز با مسواک بیشتر از چهار رکعت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هفتاد رکعت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هفتاد و پنج رکعت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مسواک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کسی که با مسواک زدن نماز می‌خواند، بیشتر از کسی است که چهل روز نماز بدون مسواک می‌گذارد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مسواک‌کردن و اگر توانستی از آن کم مکن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مسواک حسنات را هفتاد برابر می‌کند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پنج سنت مستحبی است که درباره سر انسان وارد شده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موجب خشنودی خداوند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سنت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شب برخواستی مسواک کن؛ زیرا فرشته‌ای نزد تو می‌آید و دهانش را بر دهان تو می‌گذارد و هیچ حرفی نیست که تو آن را ادا کنی مگر اینکه آن را به آسمان می‌برد، پس باید دهان تو خوشبو باشد</w:t>
      </w:r>
      <w:r>
        <w:rPr>
          <w:rFonts w:eastAsia="IRNazanin" w:cs="IRNazanin"/>
          <w:color w:val="111111"/>
          <w:sz w:val="28"/>
          <w:szCs w:val="28"/>
          <w:rtl w:val="true"/>
          <w:lang w:bidi="fa-IR"/>
        </w:rPr>
        <w:t xml:space="preserve">... . </w:t>
      </w:r>
      <w:r>
        <w:rPr>
          <w:rFonts w:eastAsia="IRNazanin" w:cs="IRNazanin"/>
          <w:color w:val="111111"/>
          <w:sz w:val="28"/>
          <w:szCs w:val="28"/>
          <w:lang w:bidi="fa-IR"/>
        </w:rPr>
        <w:t>8</w:t>
      </w:r>
      <w:bookmarkStart w:id="485" w:name="pg5052_32566"/>
    </w:p>
    <w:p>
      <w:pPr>
        <w:pStyle w:val="BookText"/>
        <w:rPr/>
      </w:pPr>
      <w:bookmarkEnd w:id="485"/>
      <w:r>
        <w:rPr>
          <w:rFonts w:ascii="IRNazanin" w:hAnsi="IRNazanin" w:eastAsia="IRNazanin"/>
          <w:color w:val="111111"/>
          <w:sz w:val="28"/>
          <w:sz w:val="28"/>
          <w:szCs w:val="28"/>
          <w:rtl w:val="true"/>
          <w:lang w:bidi="fa-IR"/>
        </w:rPr>
        <w:t>در این بخش روایات بسیاری وجود دارد که فرصتی برای بررسی همه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توضیح است که تفاوت بیان روایات در ثواب و فضیلت نماز با مسواک بر نماز بدون مسواک بین چهار رکعت، هفتاد و پنج رکعت یا چهل روز موجب تردید در این روایات نمی‌شود؛ زیرا ممکن است مسواکی که مقصود از آن منافع دنیوی باشد؛ همان است که دو رکعت آن برتر از چهار رکعت است و اما مسواکی که مقصود از آن ثواب وافر أخروی باشد، دو رکعت آن برابر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یا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یا چهل‌روز باشد و این اختلاف درجه اخلاص در نیت است</w:t>
      </w:r>
      <w:r>
        <w:rPr>
          <w:rFonts w:eastAsia="IRNazanin" w:cs="IRNazanin"/>
          <w:color w:val="111111"/>
          <w:sz w:val="28"/>
          <w:szCs w:val="28"/>
          <w:rtl w:val="true"/>
          <w:lang w:bidi="fa-IR"/>
        </w:rPr>
        <w:t>.</w:t>
      </w:r>
    </w:p>
    <w:p>
      <w:pPr>
        <w:pStyle w:val="Heading4"/>
        <w:numPr>
          <w:ilvl w:val="3"/>
          <w:numId w:val="1"/>
        </w:numPr>
        <w:rPr/>
      </w:pPr>
      <w:bookmarkStart w:id="486" w:name="__RefHeading___Toc826038_774463916"/>
      <w:bookmarkStart w:id="487" w:name="_Toc185"/>
      <w:bookmarkEnd w:id="486"/>
      <w:r>
        <w:rPr>
          <w:rtl w:val="true"/>
        </w:rPr>
        <w:t>فواید، اوقات و کیفیت مسواک زدن</w:t>
      </w:r>
      <w:bookmarkEnd w:id="487"/>
    </w:p>
    <w:p>
      <w:pPr>
        <w:pStyle w:val="BookText"/>
        <w:rPr/>
      </w:pPr>
      <w:r>
        <w:rPr>
          <w:rFonts w:ascii="IRNazanin" w:hAnsi="IRNazanin" w:eastAsia="IRNazanin"/>
          <w:color w:val="111111"/>
          <w:sz w:val="28"/>
          <w:sz w:val="28"/>
          <w:szCs w:val="28"/>
          <w:rtl w:val="true"/>
          <w:lang w:bidi="fa-IR"/>
        </w:rPr>
        <w:t>پیامبراکرم صلی الله علیه و آله و ائمه علیهم السلام تنها به مداومت عملی بر مسواک زدن و فرمان‌دادن به آن و اشاره کردن به مستحب و عبادی‌بودن مسواک و اینکه انسان با مسواک به اجر و ثواب بسیار می‌رسد، بسنده نکرده‌اند هرچند این سفارش موجب می‌شود که انسان تمام توان خویش را برای انجام و پایبندی و مداومت بر مسواک زدن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تشویق‌های لفظی و عملی همت خود را برای بیان منافع مسواک زدن و زیان‌هایی که در ترک آن است، به کار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شارع مقدس به سلامتی انسان و حفظ آن در بهترین حالات توجه دارد و چون مسواک زدن دارای چنین نتایج بزرگی است، خداوند نیز آن‌را کاری پسندیده و شایسته می‌داند حتی اگر انسان آن را به قصد قربت و فرمانبرداری از امر خداوند انجام دهد و هدف او پاداش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فواید مسواک‌زدن را بدانند، هرچند نیتشان پیروی از پیامبران نباشد و کاری با اجر و پاداش نداشته باشند، اما این کار را با هدف بهره‌مندی از آثار مثبت آن انجام می‌دهند؛ زیرا انسان به‌طور طبیعی خود را دوست دارد و دور کردن هر زیان و به‌دست‌آوردن سود برایش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مسواک زدن خاصیت‌های بسیار زیادی وجود دارد که مورد توجه علاقمندان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خود انسان و چه برای ارتباط با دیگران از هم‌جنسان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88" w:name="__RefHeading___Toc826040_774463916"/>
      <w:bookmarkStart w:id="489" w:name="_Toc186"/>
      <w:bookmarkEnd w:id="488"/>
      <w:r>
        <w:rPr>
          <w:rtl w:val="true"/>
        </w:rPr>
        <w:t>اگر مردم فواید مسواک را بدانند</w:t>
      </w:r>
      <w:r>
        <w:rPr>
          <w:rtl w:val="true"/>
        </w:rPr>
        <w:t>!</w:t>
      </w:r>
      <w:bookmarkEnd w:id="48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مقابل بیان فوایدفراوان مسواک زدن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فواید</w:t>
      </w:r>
      <w:bookmarkStart w:id="490" w:name="pg5052_32567"/>
    </w:p>
    <w:p>
      <w:pPr>
        <w:pStyle w:val="BookText"/>
        <w:rPr/>
      </w:pPr>
      <w:bookmarkEnd w:id="490"/>
      <w:r>
        <w:rPr>
          <w:rFonts w:ascii="IRNazanin" w:hAnsi="IRNazanin" w:eastAsia="IRNazanin"/>
          <w:color w:val="111111"/>
          <w:sz w:val="28"/>
          <w:sz w:val="28"/>
          <w:szCs w:val="28"/>
          <w:rtl w:val="true"/>
          <w:lang w:bidi="fa-IR"/>
        </w:rPr>
        <w:t>مسواک‌زدن را می‌دانستند، آن را با خود به بستر خواب می‌بردند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پیشتر گفتیم، پیامبر صلی الله علیه و آله در سفارش به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مسواک‌کردن و اگر در توان داشتی هیچ از آن کم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این روایات نتیجه می‌گیریم که فواید مسواک بسیار بیشتر از حد تصور است و براساس آموزه‌های دین مقدس اسلام، زیان‌های مسواک نزدن کمتر از فواید مداومت به آن نیست و شگفت‌آور است که اگر ما فواید مسواک زدن را بدانیم آن را با خود به بستر خواب می‌بریم بااینکه هیچ‌یک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مریض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 داروی خود را با خود به بستر خواب ببرد چه رسد به مسواک زدن که تنها برای پاکیزه‌کردن دهان است و با انجام آن از بیماری‌های احتمالی حفظ خواهیم شد و اگر ترک مسواک بیماری‌های خطرناکی را در پی نداشت و زندگی انسان را تهدید کند، معنایی برای سخن امام باقر علیه السلام وجود نداشت که حتی مسواک را با خود به بستر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می‌داند، شاید با این بیان حضرت به این مطلب اشاره دارند که پوسیدگی دندان‌ها باعث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یا اینکه گازهای بدبوی دهان ممکن است به مجاری خون نفوذ کند و از آنجا به تمام بدن هجوم ببرد و یا مسائل دیگری که به آن اشاره خواهیم کرد</w:t>
      </w:r>
      <w:r>
        <w:rPr>
          <w:rFonts w:eastAsia="IRNazanin" w:cs="IRNazanin"/>
          <w:color w:val="111111"/>
          <w:sz w:val="28"/>
          <w:szCs w:val="28"/>
          <w:rtl w:val="true"/>
          <w:lang w:bidi="fa-IR"/>
        </w:rPr>
        <w:t>.</w:t>
      </w:r>
    </w:p>
    <w:p>
      <w:pPr>
        <w:pStyle w:val="Heading4"/>
        <w:numPr>
          <w:ilvl w:val="3"/>
          <w:numId w:val="1"/>
        </w:numPr>
        <w:rPr/>
      </w:pPr>
      <w:bookmarkStart w:id="491" w:name="__RefHeading___Toc826042_774463916"/>
      <w:bookmarkStart w:id="492" w:name="_Toc187"/>
      <w:bookmarkEnd w:id="491"/>
      <w:r>
        <w:rPr>
          <w:rtl w:val="true"/>
        </w:rPr>
        <w:t>فوایدمسواک زدن در روایات اهل بیت علیهم السلام</w:t>
      </w:r>
      <w:bookmarkEnd w:id="492"/>
    </w:p>
    <w:p>
      <w:pPr>
        <w:pStyle w:val="BookText"/>
        <w:rPr/>
      </w:pPr>
      <w:r>
        <w:rPr>
          <w:rFonts w:ascii="IRNazanin" w:hAnsi="IRNazanin" w:eastAsia="IRNazanin"/>
          <w:color w:val="111111"/>
          <w:sz w:val="28"/>
          <w:sz w:val="28"/>
          <w:szCs w:val="28"/>
          <w:rtl w:val="true"/>
          <w:lang w:bidi="fa-IR"/>
        </w:rPr>
        <w:t>در روایات گذشته خواندیم که مسواک زدن دهان را خوشبو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 تو باید خوشبو باشد و گذشت که مسواک دهان را پاکیزه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قرآن را پاکیزه نمائید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دهان‌های شما راه‌های قرآن است پس آن را با مسواک خوشبو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پاکیزه نمائید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دندان‌ها را از باقیمانده غذا پاک کنید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 پاک‌کننده‌ای دارد و پاک‌کننده دهان مسواک است</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زدن، خوشبوکننده دهان است</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اسلام هنگامی که مردم گروه گروه به اسلام ایمان می‌آوردند،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آنان دارای قلب‌هایی رقیق و دهان‌های پاکیزه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عرض شد، می‌دانیم که اینها دارای قلب‌هایی رقیق هستند ولی چرا دهان‌های‌شان پاکیزه و خوشبو است؟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در زمان جاهلیت قبل از اسلام مسواک می‌کردند</w:t>
      </w:r>
      <w:r>
        <w:rPr>
          <w:rFonts w:eastAsia="IRNazanin" w:cs="IRNazanin"/>
          <w:color w:val="111111"/>
          <w:sz w:val="28"/>
          <w:szCs w:val="28"/>
          <w:rtl w:val="true"/>
          <w:lang w:bidi="fa-IR"/>
        </w:rPr>
        <w:t xml:space="preserve">... .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از امیرالمؤمنین علیه السلام روایت شده است که مسواک‌زدن باعث خشنودی خداوند و سنت پیامبر صلی الله علیه و آله و پاک‌کننده دهان است</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مسواک‌زدن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پیامبر صلی الله علیه و آله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را پاکیزه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روشنی‌بخش دیدگان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خشنودی خداوند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دندان‌ها را سفید می‌کند؛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زردی دندان را برطرف می‌کند؛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لثه‌ها را محکم می‌سازد؛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 آور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بلغم را برطرف می‌کند؛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حافظه را قوی می‌کند؛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و ثواب‌ها را تا هفتاد برابر افزایش می‌دهد؛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مسرور می‌سازد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آمده است که غم و اندوه را زایل می‌کند </w:t>
      </w:r>
      <w:r>
        <w:rPr>
          <w:rStyle w:val="FootnoteAnchor"/>
          <w:rtl w:val="true"/>
        </w:rPr>
        <w:footnoteReference w:id="574"/>
      </w:r>
      <w:r>
        <w:rPr>
          <w:rFonts w:ascii="IRNazanin" w:hAnsi="IRNazanin" w:eastAsia="IRNazanin"/>
          <w:color w:val="111111"/>
          <w:sz w:val="28"/>
          <w:sz w:val="28"/>
          <w:szCs w:val="28"/>
          <w:rtl w:val="true"/>
          <w:lang w:bidi="fa-IR"/>
        </w:rPr>
        <w:t>و در روایت دیگری</w:t>
      </w:r>
    </w:p>
    <w:p>
      <w:pPr>
        <w:pStyle w:val="BookText"/>
        <w:rPr/>
      </w:pPr>
      <w:r>
        <w:rPr>
          <w:rFonts w:ascii="IRNazanin" w:hAnsi="IRNazanin" w:eastAsia="IRNazanin"/>
          <w:color w:val="111111"/>
          <w:sz w:val="28"/>
          <w:sz w:val="28"/>
          <w:szCs w:val="28"/>
          <w:rtl w:val="true"/>
          <w:lang w:bidi="fa-IR"/>
        </w:rPr>
        <w:t>که شهید دکتر پاک‌نژاد نقل کرده است مورد دیگری را اضافه کرده که باعث سلامتی معده نیز می‌شود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مسواک زدن بلغم را از بین می‌برد و باعث افزایش عقل و خرد است و در روایت دیگری آمده است که باعث افزایش حافظه می‌شود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باعث ازبین‌رفتن آب‌ریزش چشم و روشنی‌بخش دیدگان است</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امام رضا علیه السلام در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زدن، باعث نورانیت چشم و رویش مو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معصومین علیهم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زدن تاریکی و پرده جلوی چشم را از بین می‌برد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در روایت دیگری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مسواک‌زدن، روشنی‌بخش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مسواک‌زدن باعث افزایش فصاحت در انسان می‌شود</w:t>
      </w:r>
      <w:r>
        <w:rPr>
          <w:rFonts w:eastAsia="IRNazanin" w:cs="IRNazanin"/>
          <w:color w:val="111111"/>
          <w:sz w:val="28"/>
          <w:szCs w:val="28"/>
          <w:rtl w:val="true"/>
          <w:lang w:bidi="fa-IR"/>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از امام صادق علیه السلام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مسواک‌زدن و تلاوت قرآن، بلغم را زایل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فراموشی را از بین می‌برد و باعث افزایش حافظه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قرآن؛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مسواک زدن؛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کندر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 که حافظه را زیاد و بیماری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 که بلغم را از بین می‌برند و حافظه را افزایش می‌دهند</w:t>
      </w:r>
      <w:r>
        <w:rPr>
          <w:rFonts w:eastAsia="IRNazanin" w:cs="IRNazanin"/>
          <w:color w:val="111111"/>
          <w:sz w:val="28"/>
          <w:szCs w:val="28"/>
          <w:rtl w:val="true"/>
          <w:lang w:bidi="fa-IR"/>
        </w:rPr>
        <w:t xml:space="preserve">. </w:t>
      </w:r>
      <w:r>
        <w:rPr>
          <w:rStyle w:val="FootnoteAnchor"/>
          <w:rtl w:val="true"/>
        </w:rPr>
        <w:footnoteReference w:id="580"/>
      </w:r>
      <w:bookmarkStart w:id="493" w:name="pg5052_32570"/>
    </w:p>
    <w:p>
      <w:pPr>
        <w:pStyle w:val="BookText"/>
        <w:rPr/>
      </w:pPr>
      <w:bookmarkEnd w:id="493"/>
      <w:r>
        <w:rPr>
          <w:rFonts w:ascii="IRNazanin" w:hAnsi="IRNazanin" w:eastAsia="IRNazanin"/>
          <w:color w:val="111111"/>
          <w:sz w:val="28"/>
          <w:sz w:val="28"/>
          <w:szCs w:val="28"/>
          <w:rtl w:val="true"/>
          <w:lang w:bidi="fa-IR"/>
        </w:rPr>
        <w:t>از امام صادق علیه السلام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علاج و بهبودی در ده چیز است که مسواک زدن را از آن جمله شمرده‌اند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امام صادق علیه السلام در روایت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کردن بر شما لازم است؛ زیرا موجب از بین‌رفتن وسوسه‌های درونی انسان است</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در روایتی از امیرالمؤمنین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مسواک زدن باعث فهم بسیار در انسان می‌شود و بقایای غذا را از دهان پاک می‌کند و تسکین‌دهنده درد دندان و موجب رفع بیماری از انسان و باعث بی‌نیازی و برطرف‌شدن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طولانی است و آنچه ما از آن نقل کردیم، نقل به معنا است</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روایات در این موضوع بسیار است و مواردی را که ذکر کردیم، بیشتر مطالب روایات را دربردارد انشاءالله تعالی</w:t>
      </w:r>
      <w:r>
        <w:rPr>
          <w:rFonts w:eastAsia="IRNazanin" w:cs="IRNazanin"/>
          <w:color w:val="111111"/>
          <w:sz w:val="28"/>
          <w:szCs w:val="28"/>
          <w:rtl w:val="true"/>
          <w:lang w:bidi="fa-IR"/>
        </w:rPr>
        <w:t>....</w:t>
      </w:r>
    </w:p>
    <w:p>
      <w:pPr>
        <w:pStyle w:val="Heading4"/>
        <w:numPr>
          <w:ilvl w:val="3"/>
          <w:numId w:val="1"/>
        </w:numPr>
        <w:rPr/>
      </w:pPr>
      <w:bookmarkStart w:id="494" w:name="__RefHeading___Toc826044_774463916"/>
      <w:bookmarkStart w:id="495" w:name="_Toc188"/>
      <w:bookmarkEnd w:id="494"/>
      <w:r>
        <w:rPr>
          <w:rtl w:val="true"/>
        </w:rPr>
        <w:t>خلاصه ای از آنچه گذشت</w:t>
      </w:r>
      <w:bookmarkEnd w:id="495"/>
    </w:p>
    <w:p>
      <w:pPr>
        <w:pStyle w:val="BookText"/>
        <w:rPr/>
      </w:pPr>
      <w:r>
        <w:rPr>
          <w:rFonts w:ascii="IRNazanin" w:hAnsi="IRNazanin" w:eastAsia="IRNazanin"/>
          <w:color w:val="111111"/>
          <w:sz w:val="28"/>
          <w:sz w:val="28"/>
          <w:szCs w:val="28"/>
          <w:rtl w:val="true"/>
          <w:lang w:bidi="fa-IR"/>
        </w:rPr>
        <w:t>قبل از اینکه درباره روایات گذشته چیزی بگوییم، در ذیل به خلاصه‌ای از آنچه در روایات آمده است،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مسواک پاک‌کننده و ضدعفونی‌کننده دهان؛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دهان را نظیف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دهان را مطبوع و گوارا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 بد دهان را از بین می‌برد و دهان را خوشبو می‌سازد؛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 و غصه را زایل می‌کند؛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را می‌افزاید؛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آب‌ریزش چشم را برطرف می‌کند؛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بلغم را از بین می‌برد؛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باعث افزایش حافظه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روشنی‌بخش دیدگان است و تاریکی چشم را از بین می‌برد؛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دندان‌ها را سفید می‌کند؛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زردی دندان‌ها را برطرف می‌کند؛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لثه‌ها را محکم می‌کند؛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اشتهاآور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مسواک با چوب اراک باشد، لثه را فربه می‌کند؛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رشد مو می‌شود؛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علاج بیماری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فصاحت در انسان است؛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فراموشی را از بین می‌برد و حافظه را افزایش حافظه می‌دهد؛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یبوست‌های درونی را از بین می‌برد؛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افزایش فهم می‌شود؛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طعام را نیکو می‌کند؛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دندان را تسکین می‌دهد؛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را از انسان دور و از بین می‌برد؛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سلامتی معده است؛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از فقر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گفتیم، برگرفته از روایات مربوط به مسواک‌زدن است و ممکن است بسیاری از این فوایددر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تصور کرد که در بین مطالبی که ذکر کردیم، تکرار وجود دارد؛ زیرا با دقت نظر در مطالب گذشته خلاف این ثابت می‌شود و برخی از مطالب را با یکدیگر ادغام کردیم و به‌صورت یک فایده بیان کردیم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مناسب است به مقدار ظرفیت بحث و به مقداری که دانسته‌های طبی محدود ما اجازه می‌دهد، در مطالب گذشته و در حقیقت اسراری که قطره‌ای از قطره‌های علوم اهل‌بیت عصمت علیهم السلام به آن اشاره دارد تأملی داشته باشیم؛ علوم اهل بیت علیهم السلام گوهر گرانبهایی است که این اسرار را دربردارد که با بهره گیری از آن می‌توانیم به راه راست و نیکی هدایت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استمداد از خداوند چنین آغاز می‌کنیم</w:t>
      </w:r>
      <w:r>
        <w:rPr>
          <w:rFonts w:eastAsia="IRNazanin" w:cs="IRNazanin"/>
          <w:color w:val="111111"/>
          <w:sz w:val="28"/>
          <w:szCs w:val="28"/>
          <w:rtl w:val="true"/>
          <w:lang w:bidi="fa-IR"/>
        </w:rPr>
        <w:t>.</w:t>
      </w:r>
      <w:bookmarkStart w:id="496" w:name="pg5052_32572"/>
    </w:p>
    <w:p>
      <w:pPr>
        <w:pStyle w:val="Heading4"/>
        <w:numPr>
          <w:ilvl w:val="3"/>
          <w:numId w:val="1"/>
        </w:numPr>
        <w:rPr/>
      </w:pPr>
      <w:bookmarkStart w:id="497" w:name="__RefHeading___Toc826046_774463916"/>
      <w:bookmarkStart w:id="498" w:name="_Toc189"/>
      <w:bookmarkEnd w:id="496"/>
      <w:bookmarkEnd w:id="497"/>
      <w:r>
        <w:rPr>
          <w:rtl w:val="true"/>
        </w:rPr>
        <w:t>فواید و اسرار مسواک کردن</w:t>
      </w:r>
      <w:bookmarkEnd w:id="498"/>
    </w:p>
    <w:p>
      <w:pPr>
        <w:pStyle w:val="Heading5"/>
        <w:numPr>
          <w:ilvl w:val="4"/>
          <w:numId w:val="1"/>
        </w:numPr>
        <w:rPr/>
      </w:pPr>
      <w:bookmarkStart w:id="499" w:name="__RefHeading___Toc826048_774463916"/>
      <w:bookmarkStart w:id="500" w:name="_Toc190"/>
      <w:bookmarkEnd w:id="499"/>
      <w:r>
        <w:rPr/>
        <w:t>1</w:t>
      </w:r>
      <w:r>
        <w:rPr>
          <w:rtl w:val="true"/>
        </w:rPr>
        <w:t xml:space="preserve">. </w:t>
      </w:r>
      <w:r>
        <w:rPr>
          <w:rtl w:val="true"/>
        </w:rPr>
        <w:t>مسواک زدن دندان‌ها را سفید می‌کند</w:t>
      </w:r>
      <w:bookmarkEnd w:id="500"/>
    </w:p>
    <w:p>
      <w:pPr>
        <w:pStyle w:val="BookText"/>
        <w:rPr/>
      </w:pPr>
      <w:r>
        <w:rPr>
          <w:rFonts w:ascii="IRNazanin" w:hAnsi="IRNazanin" w:eastAsia="IRNazanin"/>
          <w:color w:val="111111"/>
          <w:sz w:val="28"/>
          <w:sz w:val="28"/>
          <w:szCs w:val="28"/>
          <w:rtl w:val="true"/>
          <w:lang w:bidi="fa-IR"/>
        </w:rPr>
        <w:t>بسیاری از خواص و فوایدی که برای مسواک زدن بیان کردیم؛ مواردی هستند که علم همچنان از میزان ارتباط آنها با مسواک زدن عاجز است و نمی‌تواند به‌طور کامل و دقیق رابطه مسواک زدن با این امور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مجموع این مطالب می‌توانیم به میزان اهتمام و عنایت اسلام به اوضاع و احوال انسان و میزان احاطه و سیطره اسلام به امور مربوط به انسان پی ببریم تا جایی که دین مبین اسلام از تأثیر مسواک زذن در وضع ظاهری انسان هم غافل نشده است و این مقدار توجه بیان‌کننده تمایل شدید اسلام به این است که انسان با بهترین شکل در اجتماع ظاهر شود؛ زیرا زیبایی ظاهر در جذب محبت آنها به انسان مؤثر است و حتی در روح و باطن خود انسان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زدن، دندان‌ها را سفید می‌کند </w:t>
      </w:r>
      <w:r>
        <w:rPr>
          <w:rStyle w:val="FootnoteAnchor"/>
          <w:rtl w:val="true"/>
        </w:rPr>
        <w:footnoteReference w:id="584"/>
      </w:r>
      <w:r>
        <w:rPr>
          <w:rFonts w:ascii="IRNazanin" w:hAnsi="IRNazanin" w:eastAsia="IRNazanin"/>
          <w:color w:val="111111"/>
          <w:sz w:val="28"/>
          <w:sz w:val="28"/>
          <w:szCs w:val="28"/>
          <w:rtl w:val="true"/>
          <w:lang w:bidi="fa-IR"/>
        </w:rPr>
        <w:t>و از پیامبر صلی الله علیه و آله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دندان‌های شما را کثیف و زرد می‌بینیم؟ چرا مسواک نمی‌کنید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بی‌تردید سفیدبودن دندان‌ها بهتر از زردی یا سبز بودن آن است و انسان نزد دیگران هم بیشتر مورد قبول است؛ زیرا سفیدی رنگ طبیعی دندان است</w:t>
      </w:r>
      <w:r>
        <w:rPr>
          <w:rFonts w:eastAsia="IRNazanin" w:cs="IRNazanin"/>
          <w:color w:val="111111"/>
          <w:sz w:val="28"/>
          <w:szCs w:val="28"/>
          <w:rtl w:val="true"/>
          <w:lang w:bidi="fa-IR"/>
        </w:rPr>
        <w:t>.</w:t>
      </w:r>
    </w:p>
    <w:p>
      <w:pPr>
        <w:pStyle w:val="Heading5"/>
        <w:numPr>
          <w:ilvl w:val="4"/>
          <w:numId w:val="1"/>
        </w:numPr>
        <w:rPr/>
      </w:pPr>
      <w:bookmarkStart w:id="501" w:name="__RefHeading___Toc826050_774463916"/>
      <w:bookmarkStart w:id="502" w:name="_Toc191"/>
      <w:bookmarkEnd w:id="501"/>
      <w:r>
        <w:rPr/>
        <w:t>2</w:t>
      </w:r>
      <w:r>
        <w:rPr>
          <w:rtl w:val="true"/>
        </w:rPr>
        <w:t xml:space="preserve">. </w:t>
      </w:r>
      <w:r>
        <w:rPr>
          <w:rtl w:val="true"/>
        </w:rPr>
        <w:t>مسواک زدن، دهان را خوشبو می‌کند</w:t>
      </w:r>
      <w:bookmarkEnd w:id="502"/>
    </w:p>
    <w:p>
      <w:pPr>
        <w:pStyle w:val="BookText"/>
        <w:rPr/>
      </w:pPr>
      <w:r>
        <w:rPr>
          <w:rFonts w:ascii="IRNazanin" w:hAnsi="IRNazanin" w:eastAsia="IRNazanin"/>
          <w:color w:val="111111"/>
          <w:sz w:val="28"/>
          <w:sz w:val="28"/>
          <w:szCs w:val="28"/>
          <w:rtl w:val="true"/>
          <w:lang w:bidi="fa-IR"/>
        </w:rPr>
        <w:t>بی‌تردید کسی که دهانش بوی بد دارد، مردم و حتی ملائکه را از خود بیزار می‌کند درصورتی‌که انسان و خداوند دوست دارند که انسان محبوب و مورد علاقه مردم باشد و به مردم و قلب‌هایشان نزدیک باشد؛ به همین دلیل است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دهان را خوشبو می‌کند</w:t>
      </w:r>
      <w:r>
        <w:rPr>
          <w:rFonts w:eastAsia="IRNazanin" w:cs="IRNazanin"/>
          <w:color w:val="111111"/>
          <w:sz w:val="28"/>
          <w:szCs w:val="28"/>
          <w:rtl w:val="true"/>
          <w:lang w:bidi="fa-IR"/>
        </w:rPr>
        <w:t>.</w:t>
      </w:r>
    </w:p>
    <w:p>
      <w:pPr>
        <w:pStyle w:val="Heading5"/>
        <w:numPr>
          <w:ilvl w:val="4"/>
          <w:numId w:val="1"/>
        </w:numPr>
        <w:rPr/>
      </w:pPr>
      <w:bookmarkStart w:id="503" w:name="__RefHeading___Toc826052_774463916"/>
      <w:bookmarkStart w:id="504" w:name="_Toc192"/>
      <w:bookmarkEnd w:id="503"/>
      <w:r>
        <w:rPr/>
        <w:t>3</w:t>
      </w:r>
      <w:r>
        <w:rPr>
          <w:rtl w:val="true"/>
        </w:rPr>
        <w:t xml:space="preserve">. </w:t>
      </w:r>
      <w:r>
        <w:rPr>
          <w:rtl w:val="true"/>
        </w:rPr>
        <w:t>زردی و جرم دندان را از بین می‌برد</w:t>
      </w:r>
      <w:bookmarkEnd w:id="50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مسواک زدن زردی دندان را از بین می‌برد و موجب کنده‌شدن روی دندان می‌شود؛ همان جرم‌هایی که باعث زخمی‌شدن لثه‌ها می‌شوند و لثه‌ها را در برابر التهاب‌ها و</w:t>
      </w:r>
      <w:bookmarkStart w:id="505" w:name="pg5052_32573"/>
    </w:p>
    <w:p>
      <w:pPr>
        <w:pStyle w:val="BookText"/>
        <w:rPr/>
      </w:pPr>
      <w:bookmarkEnd w:id="505"/>
      <w:r>
        <w:rPr>
          <w:rFonts w:ascii="IRNazanin" w:hAnsi="IRNazanin" w:eastAsia="IRNazanin"/>
          <w:color w:val="111111"/>
          <w:sz w:val="28"/>
          <w:sz w:val="28"/>
          <w:szCs w:val="28"/>
          <w:rtl w:val="true"/>
          <w:lang w:bidi="fa-IR"/>
        </w:rPr>
        <w:t>بیماری‌ها آسیب‌پذیر می‌سازد و از به‌وجودآمدن جرم‌های جدید بر روی دندان‌ها جلوگیری می‌کند</w:t>
      </w:r>
      <w:r>
        <w:rPr>
          <w:rFonts w:eastAsia="IRNazanin" w:cs="IRNazanin"/>
          <w:color w:val="111111"/>
          <w:sz w:val="28"/>
          <w:szCs w:val="28"/>
          <w:rtl w:val="true"/>
          <w:lang w:bidi="fa-IR"/>
        </w:rPr>
        <w:t>.</w:t>
      </w:r>
    </w:p>
    <w:p>
      <w:pPr>
        <w:pStyle w:val="Heading5"/>
        <w:numPr>
          <w:ilvl w:val="4"/>
          <w:numId w:val="1"/>
        </w:numPr>
        <w:rPr/>
      </w:pPr>
      <w:bookmarkStart w:id="506" w:name="__RefHeading___Toc826054_774463916"/>
      <w:bookmarkStart w:id="507" w:name="_Toc193"/>
      <w:bookmarkEnd w:id="506"/>
      <w:r>
        <w:rPr/>
        <w:t>4</w:t>
      </w:r>
      <w:r>
        <w:rPr>
          <w:rtl w:val="true"/>
        </w:rPr>
        <w:t xml:space="preserve">. </w:t>
      </w:r>
      <w:r>
        <w:rPr>
          <w:rtl w:val="true"/>
        </w:rPr>
        <w:t>لثه را تقویت می‌کند</w:t>
      </w:r>
      <w:bookmarkEnd w:id="507"/>
    </w:p>
    <w:p>
      <w:pPr>
        <w:pStyle w:val="BookText"/>
        <w:rPr/>
      </w:pPr>
      <w:r>
        <w:rPr>
          <w:rFonts w:ascii="IRNazanin" w:hAnsi="IRNazanin" w:eastAsia="IRNazanin"/>
          <w:color w:val="111111"/>
          <w:sz w:val="28"/>
          <w:sz w:val="28"/>
          <w:szCs w:val="28"/>
          <w:rtl w:val="true"/>
          <w:lang w:bidi="fa-IR"/>
        </w:rPr>
        <w:t>مسواک زدن از نظر ارتباط با لثه‌ها عاملی مهم در تقویت و فربه‌شدن لثه است؛ زیرا مسواک زدن یک ورزش دائمی برای لثه‌ها و باعث فعال‌شدن لثه‌ها و ایجاد گردش خون در آنها می‌شود</w:t>
      </w:r>
      <w:r>
        <w:rPr>
          <w:rFonts w:eastAsia="IRNazanin" w:cs="IRNazanin"/>
          <w:color w:val="111111"/>
          <w:sz w:val="28"/>
          <w:szCs w:val="28"/>
          <w:rtl w:val="true"/>
          <w:lang w:bidi="fa-IR"/>
        </w:rPr>
        <w:t>.</w:t>
      </w:r>
    </w:p>
    <w:p>
      <w:pPr>
        <w:pStyle w:val="Heading5"/>
        <w:numPr>
          <w:ilvl w:val="4"/>
          <w:numId w:val="1"/>
        </w:numPr>
        <w:rPr/>
      </w:pPr>
      <w:bookmarkStart w:id="508" w:name="__RefHeading___Toc826056_774463916"/>
      <w:bookmarkStart w:id="509" w:name="_Toc194"/>
      <w:bookmarkEnd w:id="508"/>
      <w:r>
        <w:rPr/>
        <w:t>5</w:t>
      </w:r>
      <w:r>
        <w:rPr>
          <w:rtl w:val="true"/>
        </w:rPr>
        <w:t xml:space="preserve">. </w:t>
      </w:r>
      <w:r>
        <w:rPr>
          <w:rtl w:val="true"/>
        </w:rPr>
        <w:t>روشنی‌بخش دیدگان</w:t>
      </w:r>
      <w:bookmarkEnd w:id="509"/>
    </w:p>
    <w:p>
      <w:pPr>
        <w:pStyle w:val="BookText"/>
        <w:rPr/>
      </w:pPr>
      <w:r>
        <w:rPr>
          <w:rFonts w:ascii="IRNazanin" w:hAnsi="IRNazanin" w:eastAsia="IRNazanin"/>
          <w:color w:val="111111"/>
          <w:sz w:val="28"/>
          <w:sz w:val="28"/>
          <w:szCs w:val="28"/>
          <w:rtl w:val="true"/>
          <w:lang w:bidi="fa-IR"/>
        </w:rPr>
        <w:t>مسواک‌زدن با چشم نیز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بیماری دندان‌ها در بیماری چشم تأثیر دارد و سلامتی دندان‌ها هم در سلامتی چشم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شده است که حالت‌هایی از نابینایی موقت از امراض دندان‌ها سرچشمه گرفته است و زمانی که بیماری دندان درمان شد و بهبود یافت، بینایی چشم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مسواک‌زدن با چشم یکی از مسلّمات علم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کلمات معصومین علیهم السلام بر ارتباط بین مسواک زدن و چشم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مسواک زدن روشنی‌بخش دیدگان است و آبریزش چشم و تاریکی‌های چشم را برطرف می‌کند و آثار دیگری دارد که پیش از این بیان شد</w:t>
      </w:r>
      <w:r>
        <w:rPr>
          <w:rFonts w:eastAsia="IRNazanin" w:cs="IRNazanin"/>
          <w:color w:val="111111"/>
          <w:sz w:val="28"/>
          <w:szCs w:val="28"/>
          <w:rtl w:val="true"/>
          <w:lang w:bidi="fa-IR"/>
        </w:rPr>
        <w:t>.</w:t>
      </w:r>
    </w:p>
    <w:p>
      <w:pPr>
        <w:pStyle w:val="Heading5"/>
        <w:numPr>
          <w:ilvl w:val="4"/>
          <w:numId w:val="1"/>
        </w:numPr>
        <w:rPr/>
      </w:pPr>
      <w:bookmarkStart w:id="510" w:name="__RefHeading___Toc826058_774463916"/>
      <w:bookmarkStart w:id="511" w:name="_Toc195"/>
      <w:bookmarkEnd w:id="510"/>
      <w:r>
        <w:rPr/>
        <w:t>6</w:t>
      </w:r>
      <w:r>
        <w:rPr>
          <w:rtl w:val="true"/>
        </w:rPr>
        <w:t xml:space="preserve">. </w:t>
      </w:r>
      <w:r>
        <w:rPr>
          <w:rtl w:val="true"/>
        </w:rPr>
        <w:t>موجب رویش مو است</w:t>
      </w:r>
      <w:bookmarkEnd w:id="511"/>
    </w:p>
    <w:p>
      <w:pPr>
        <w:pStyle w:val="BookText"/>
        <w:rPr/>
      </w:pPr>
      <w:r>
        <w:rPr>
          <w:rFonts w:ascii="IRNazanin" w:hAnsi="IRNazanin" w:eastAsia="IRNazanin"/>
          <w:color w:val="111111"/>
          <w:sz w:val="28"/>
          <w:sz w:val="28"/>
          <w:szCs w:val="28"/>
          <w:rtl w:val="true"/>
          <w:lang w:bidi="fa-IR"/>
        </w:rPr>
        <w:t>میان دندان و موی انسان ارتباط نزدیکی وجود دارد و بسیار دیده شده است که برخی از افراد که به بیماری‌های دندان مبتلا هستند، بخشی از موهای آنها که موازی با دندان‌های بیمار است، می‌ریزد و زمانی که دندان‌هایشان درمان می‌شود و بهبود می‌یابد، این موها از نو رشد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راحتی می‌توان دریافت که مسواک زدن همان‌گونه که در سلامتی دندان‌ها مؤثر است، در رویش مو نیز تأثیر دارد</w:t>
      </w:r>
      <w:r>
        <w:rPr>
          <w:rFonts w:eastAsia="IRNazanin" w:cs="IRNazanin"/>
          <w:color w:val="111111"/>
          <w:sz w:val="28"/>
          <w:szCs w:val="28"/>
          <w:rtl w:val="true"/>
          <w:lang w:bidi="fa-IR"/>
        </w:rPr>
        <w:t>.</w:t>
      </w:r>
    </w:p>
    <w:p>
      <w:pPr>
        <w:pStyle w:val="Heading5"/>
        <w:numPr>
          <w:ilvl w:val="4"/>
          <w:numId w:val="1"/>
        </w:numPr>
        <w:rPr/>
      </w:pPr>
      <w:bookmarkStart w:id="512" w:name="__RefHeading___Toc826060_774463916"/>
      <w:bookmarkStart w:id="513" w:name="_Toc196"/>
      <w:bookmarkEnd w:id="512"/>
      <w:r>
        <w:rPr/>
        <w:t>7</w:t>
      </w:r>
      <w:r>
        <w:rPr>
          <w:rtl w:val="true"/>
        </w:rPr>
        <w:t xml:space="preserve">. </w:t>
      </w:r>
      <w:r>
        <w:rPr>
          <w:rtl w:val="true"/>
        </w:rPr>
        <w:t>ارتباط مسواک‌زدن با احوال روحی و عقلی و غیره</w:t>
      </w:r>
      <w:bookmarkEnd w:id="51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نظافت هر عضو از اعضای بدن به‌ویژه دندان‌ها باعث ایجاد حیات و نشاط در دیگر دستگاه‌های بدن حتی دستگاه تناسلی می‌شود و نشاط روحی در انسان ایجاد می‌کند و زمانی که انسان از نظر روحی آرامش و آسایش داشته باشد و از سر زندگی و نشاط جسمی</w:t>
      </w:r>
      <w:bookmarkStart w:id="514" w:name="pg5052_32574"/>
    </w:p>
    <w:p>
      <w:pPr>
        <w:pStyle w:val="BookText"/>
        <w:rPr/>
      </w:pPr>
      <w:bookmarkEnd w:id="514"/>
      <w:r>
        <w:rPr>
          <w:rFonts w:ascii="IRNazanin" w:hAnsi="IRNazanin" w:eastAsia="IRNazanin"/>
          <w:color w:val="111111"/>
          <w:sz w:val="28"/>
          <w:sz w:val="28"/>
          <w:szCs w:val="28"/>
          <w:rtl w:val="true"/>
          <w:lang w:bidi="fa-IR"/>
        </w:rPr>
        <w:t>بهره‌مند باشد، به‌طور طبیعی بر نشاط فکری و عقلی انسان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عقل سالم در بدن سالم است و حتی می‌توانیم بر رابطه دندان‌ها با سلامتی روحی و روانی انسان تأکید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ظاهرشدن دندانی که به دندان عقل معروف است، در بسیاری از اوقات انسان را دچار اختلالات روحی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بگوییم مسواک زدن تأثیر مستقیم در صفای باطن انسان دارد و بسیاری از اضطراب‌ها را از بین می‌برد، چیز گزافی نگفته‌ایم و حتی مسواک زدن در از بین‌بردن اندوهی که بر انسان عارض می‌شود و هیچ علت معقولی برای آن به نظر نمی‌رسد،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در بسیاری از مواقع این اندوه و جنون از آلودگی دهان و دندان سرچشمه می‌گیرد و اگر دندان‌ها را تمیز کنیم، این حالت از بین می‌رود و سرور و نشاط جایگزین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بدانیم که غم و اندوه از علت‌های اساسی فراموشی هستند و اختلال در احوال و مشغول بودن ذهن انسان و عدم توانایی در تمرکز به یک نقطه معین موجب تضعیف حافظه هستند و بدانیم که نشاط و صفای فکر از علت‌های سرعت در حفظ و افزایش قدرت حافظه است، به میزان ارتباط مسواک زدن با حافظه و تأثیر آن در از بین‌بردن حالت فراموشی در انسان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ذکر کردیم و براساس روایت‌های ائمه معصومین علیهم السلام ، مسواک زدن غم و فراموشی را از بین می‌برد و حافظه و عقل را افزایش داده، اشتها را زیاد و از اسباب نشاط و سرور است و یا باعث افزایش قدرت نعوظ در انسان می‌شود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فصاحت را در انسان افزایش می‌دهد و وسوسه‌های درونی را از بین می‌برد و باعث افزایش فهم و امور دیگری که در روایات ائمه معصومین علیهم السلام وارد شده است، می‌گردد</w:t>
      </w:r>
      <w:r>
        <w:rPr>
          <w:rFonts w:eastAsia="IRNazanin" w:cs="IRNazanin"/>
          <w:color w:val="111111"/>
          <w:sz w:val="28"/>
          <w:szCs w:val="28"/>
          <w:rtl w:val="true"/>
          <w:lang w:bidi="fa-IR"/>
        </w:rPr>
        <w:t>.</w:t>
      </w:r>
    </w:p>
    <w:p>
      <w:pPr>
        <w:pStyle w:val="Heading5"/>
        <w:numPr>
          <w:ilvl w:val="4"/>
          <w:numId w:val="1"/>
        </w:numPr>
        <w:rPr/>
      </w:pPr>
      <w:bookmarkStart w:id="515" w:name="__RefHeading___Toc826062_774463916"/>
      <w:bookmarkStart w:id="516" w:name="_Toc197"/>
      <w:bookmarkEnd w:id="515"/>
      <w:r>
        <w:rPr/>
        <w:t>8</w:t>
      </w:r>
      <w:r>
        <w:rPr>
          <w:rtl w:val="true"/>
        </w:rPr>
        <w:t xml:space="preserve">. </w:t>
      </w:r>
      <w:r>
        <w:rPr>
          <w:rtl w:val="true"/>
        </w:rPr>
        <w:t>پیامدهای آلودگی دهان</w:t>
      </w:r>
      <w:bookmarkEnd w:id="51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دندان‌ها با دیگر دستگاه‌های بدن در ارتباط هستند و سلامتی و بیماری و قوت دندان‌ها در سلامتی و بیماری و قوت دیگر دستگاه‌های بدن اثر دارد، طبیعی است که این امور انگیزه‌ای برای حفاظت از دندان‌ها و توجه کافی به سلامتی آنها در انسان ایجاد می‌کند؛ زیرا با این کار از سایر دستگاه‌های بدن نیز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علم پزشکی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ویروس‌ها و میکروب‌هایی که از باقی‌مانده غذاها در لابه‌لای دندان‌ها به‌وجود می‌آیند، از راه دهان به معده راه می‌یابند و موجب دشواری در هضم یا ترش‌شدن معده می‌گردند و باعث بروز برخی از بیماری‌ها در کلیه و ریه‌ها می‌شوند و گاهی این میکروب‌ها به لوزه‌ها می‌رسند و بر بینی نیز تأثیر گذاشته و باعث التهاب‌هایی در سینوس‌های بینی می‌شود و بیماری‌های دندان که از نبود نظافت و ضدعفونی‌نکردن دندان‌ها پدید می‌آید گاهی باعث التهاب‌هایی در گوش‌ها و موجب بروز برخی از بیماری‌ها در چشم می‌شود؛ زیرا گوش‌ها و چشم‌ها از راه اعصاب با دندان‌ها در ارتباط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بعضی از بیماری‌های دهان گاهی در رماتیسم مفاصل اثر گذاشته بر سنگینی کبد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 ناسالم از اولین چیزهایی هستند که در درمان سل و بسیاری از بیماری‌های دیگر مورد توجه پزشک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از تخمیر غذاهای باقی‌مانده، اسیدی در دهان به‌وجود می‌آید که بر لایه بیرونی تاج دندان‌ها اثر گذاشته و آنها را آب می‌کند؛ به گونه‌ای که لطافت خود را از دست می‌دهند و زبر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دندان باعث بجاماندن غذا در آن محل می‌گردد که میکروب‌های بسیاری به‌وجود می‌آیند و باعث ایجاد مشکلات بسیاری می‌شود که این اسیدها خود از علل کرم‌خوردگی دندان‌ها می‌گردد که پس از آن دندان‌ها نمی‌توانند وظایف اصلی خود را انجام دهند و راهی جز خلاص‌شدن از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گازهای بدبو به مجاری خون نفوذ می‌کنند و از آنجا به تمام بدن منتشر می‌شوند؛ این گازها که بیشتر از تخمیر باقی‌مانده غذا در لابه‌لای دندان‌ها بوجود می‌آید، دارای بوی بسیار بدی می‌شود که هرکس مدتی به نظافت دندان‌ها بپردازد و سپس مدت زیادی از آن دست بکشد، به خوبی آن را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کم کم تبدیل به میلیون‌ها میکروب می‌شود و بسیاری از میکروب‌های دهان را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این میکروب با غذا وارد معده می‌شود و دندان‌ها را با خطر و مشکلات فراوانی روبه‌رو می‌سازند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باقی‌مانده غذاها گاهی سبب زخم‌هایی در لثه می‌شوند که چون میکروب‌ها حاضر و آماده هستند تا از این راه به تمام لثه‌ها نفوذ کنند و هنگامی که این زخم‌ها موجب ظاهرشدن ریشه دندان‌ها بشوند، به سرعت سبب نازک‌شدن و سستی دندان می‌گردند و دندان بی‌فایده و مستحق کندن می‌شود</w:t>
      </w:r>
      <w:r>
        <w:rPr>
          <w:rFonts w:eastAsia="IRNazanin" w:cs="IRNazanin"/>
          <w:color w:val="111111"/>
          <w:sz w:val="28"/>
          <w:szCs w:val="28"/>
          <w:rtl w:val="true"/>
          <w:lang w:bidi="fa-IR"/>
        </w:rPr>
        <w:t xml:space="preserve">. </w:t>
      </w:r>
      <w:r>
        <w:rPr>
          <w:rStyle w:val="FootnoteAnchor"/>
          <w:rtl w:val="true"/>
        </w:rPr>
        <w:footnoteReference w:id="587"/>
      </w:r>
      <w:bookmarkStart w:id="517" w:name="pg5052_32576"/>
    </w:p>
    <w:p>
      <w:pPr>
        <w:pStyle w:val="Heading5"/>
        <w:numPr>
          <w:ilvl w:val="4"/>
          <w:numId w:val="1"/>
        </w:numPr>
        <w:rPr/>
      </w:pPr>
      <w:bookmarkStart w:id="518" w:name="__RefHeading___Toc826064_774463916"/>
      <w:bookmarkStart w:id="519" w:name="_Toc198"/>
      <w:bookmarkEnd w:id="517"/>
      <w:bookmarkEnd w:id="518"/>
      <w:r>
        <w:rPr/>
        <w:t>9</w:t>
      </w:r>
      <w:r>
        <w:rPr>
          <w:rtl w:val="true"/>
        </w:rPr>
        <w:t xml:space="preserve">. </w:t>
      </w:r>
      <w:r>
        <w:rPr>
          <w:rtl w:val="true"/>
        </w:rPr>
        <w:t>مسواک زدن، تنها راه نجات</w:t>
      </w:r>
      <w:bookmarkEnd w:id="519"/>
    </w:p>
    <w:p>
      <w:pPr>
        <w:pStyle w:val="BookText"/>
        <w:rPr/>
      </w:pPr>
      <w:r>
        <w:rPr>
          <w:rFonts w:ascii="IRNazanin" w:hAnsi="IRNazanin" w:eastAsia="IRNazanin"/>
          <w:color w:val="111111"/>
          <w:sz w:val="28"/>
          <w:sz w:val="28"/>
          <w:szCs w:val="28"/>
          <w:rtl w:val="true"/>
          <w:lang w:bidi="fa-IR"/>
        </w:rPr>
        <w:t>پس از بیان مطالب گذشته به این نتیجه می‌رسیم که برای دهان، پاک‌کننده و ضدعفونی‌کننده‌ای لازم است تا میکروب‌های موجود در دهان را از بین ببرد و از پدیدآمدن میکروب‌های جدید جلوگیری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روایات این پاک‌کننده و ضدعفونی‌کننده همان مسواک است که میکروب‌های دهان را از بین می‌برد و به‌عنوان وسیله‌ای برای پیشگیری از بسیاری از بیماری‌هایی که ممکن است انسان در نتیجه آلودگی دهان به آن مبتلا شود،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بیماری‌های معده که پیش از این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مسواک‌زدن باعث سلامتی معده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 از آثار فراوانی است که پیش از این به آن اشاره شد و یا انشاءالله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گفتیم، مسواک زدن پاک‌کننده و ضدعفونی‌کننده تمام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به‌شرط آنکه مسواک‌زدن به همان‌گونه که شارع خواسته و در اوقات و با وسایلی که او مقرر کرده،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به حکمت سخن معصومین علیهم السلام پی می‌بریم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مسواک زدن، پاک‌کننده و تمیزکننده دهان و باعث رفع بیماری از انسان و دردهای دندان را آرام می‌کند</w:t>
      </w:r>
      <w:r>
        <w:rPr>
          <w:rFonts w:eastAsia="IRNazanin" w:cs="IRNazanin"/>
          <w:color w:val="111111"/>
          <w:sz w:val="28"/>
          <w:szCs w:val="28"/>
          <w:rtl w:val="true"/>
          <w:lang w:bidi="fa-IR"/>
        </w:rPr>
        <w:t>.</w:t>
      </w:r>
    </w:p>
    <w:p>
      <w:pPr>
        <w:pStyle w:val="Heading5"/>
        <w:numPr>
          <w:ilvl w:val="4"/>
          <w:numId w:val="1"/>
        </w:numPr>
        <w:rPr/>
      </w:pPr>
      <w:bookmarkStart w:id="520" w:name="__RefHeading___Toc826066_774463916"/>
      <w:bookmarkStart w:id="521" w:name="_Toc199"/>
      <w:bookmarkEnd w:id="520"/>
      <w:r>
        <w:rPr/>
        <w:t>10</w:t>
      </w:r>
      <w:r>
        <w:rPr>
          <w:rtl w:val="true"/>
        </w:rPr>
        <w:t xml:space="preserve">. </w:t>
      </w:r>
      <w:r>
        <w:rPr>
          <w:rtl w:val="true"/>
        </w:rPr>
        <w:t>مسواک‌زدن، اشتها آور است</w:t>
      </w:r>
      <w:bookmarkEnd w:id="521"/>
    </w:p>
    <w:p>
      <w:pPr>
        <w:pStyle w:val="BookText"/>
        <w:rPr/>
      </w:pPr>
      <w:r>
        <w:rPr>
          <w:rFonts w:ascii="IRNazanin" w:hAnsi="IRNazanin" w:eastAsia="IRNazanin"/>
          <w:color w:val="111111"/>
          <w:sz w:val="28"/>
          <w:sz w:val="28"/>
          <w:szCs w:val="28"/>
          <w:rtl w:val="true"/>
          <w:lang w:bidi="fa-IR"/>
        </w:rPr>
        <w:t>روشن است که آلودگی دهان و وجود میکروب‌های بسیار در آن از اشتها و میل انسان به غذا می‌کاهد به‌ویژه اگر انسان دچار سوء هاضمه یا ترشی معده باشد و از نظر علمی نیز ثابت شده است که نظافت دندان‌ها انسان را به خوردن غذا تحریک می‌کند و مقدار قابل توجهی به میزان غذای مصرفی انسان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گفتیم، می‌تواند سخن معصومین علیهم السلام را برای ما تفسیر کند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مسواک اشتها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می‌کند</w:t>
      </w:r>
      <w:r>
        <w:rPr>
          <w:rFonts w:eastAsia="IRNazanin" w:cs="IRNazanin"/>
          <w:color w:val="111111"/>
          <w:sz w:val="28"/>
          <w:szCs w:val="28"/>
          <w:rtl w:val="true"/>
          <w:lang w:bidi="fa-IR"/>
        </w:rPr>
        <w:t>».</w:t>
      </w:r>
    </w:p>
    <w:p>
      <w:pPr>
        <w:pStyle w:val="Heading5"/>
        <w:numPr>
          <w:ilvl w:val="4"/>
          <w:numId w:val="1"/>
        </w:numPr>
        <w:rPr/>
      </w:pPr>
      <w:bookmarkStart w:id="522" w:name="__RefHeading___Toc826068_774463916"/>
      <w:bookmarkStart w:id="523" w:name="_Toc200"/>
      <w:bookmarkEnd w:id="522"/>
      <w:r>
        <w:rPr/>
        <w:t>11</w:t>
      </w:r>
      <w:r>
        <w:rPr>
          <w:rtl w:val="true"/>
        </w:rPr>
        <w:t xml:space="preserve">. </w:t>
      </w:r>
      <w:r>
        <w:rPr>
          <w:rtl w:val="true"/>
        </w:rPr>
        <w:t>پاکیزگی دهان و فصاحت</w:t>
      </w:r>
      <w:bookmarkEnd w:id="52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مسواک‌کردن موجب پاکیزگی دهان و پاکی آب دهان و تقویت لثه و حفاظت از دندان‌ها و تقویت عضلات دهان و دیگر آثار گذشته است، پس طبیعی است که باعث افزایش فصاحت انسان نیز باشد؛ زیرا با مسواک کردن، عضلات دهان قدرت بیشتری برای حرکت دارند و دهان را در برابر زیر و بم‌های صوتی تحکیم می‌بخشد و نشاط و دقت خاصی به دهان می‌دهد تا وظایف خود را به خوبی انجام دهد</w:t>
      </w:r>
      <w:r>
        <w:rPr>
          <w:rFonts w:eastAsia="IRNazanin" w:cs="IRNazanin"/>
          <w:color w:val="111111"/>
          <w:sz w:val="28"/>
          <w:szCs w:val="28"/>
          <w:rtl w:val="true"/>
          <w:lang w:bidi="fa-IR"/>
        </w:rPr>
        <w:t>.</w:t>
      </w:r>
      <w:bookmarkStart w:id="524" w:name="pg5052_32577"/>
    </w:p>
    <w:p>
      <w:pPr>
        <w:pStyle w:val="Heading5"/>
        <w:numPr>
          <w:ilvl w:val="4"/>
          <w:numId w:val="1"/>
        </w:numPr>
        <w:rPr/>
      </w:pPr>
      <w:bookmarkStart w:id="525" w:name="__RefHeading___Toc826070_774463916"/>
      <w:bookmarkStart w:id="526" w:name="_Toc201"/>
      <w:bookmarkEnd w:id="524"/>
      <w:bookmarkEnd w:id="525"/>
      <w:r>
        <w:rPr/>
        <w:t>12</w:t>
      </w:r>
      <w:r>
        <w:rPr>
          <w:rtl w:val="true"/>
        </w:rPr>
        <w:t xml:space="preserve">. </w:t>
      </w:r>
      <w:r>
        <w:rPr>
          <w:rtl w:val="true"/>
        </w:rPr>
        <w:t>مسواک زدن با نی و گیاه خوشبو و</w:t>
      </w:r>
      <w:r>
        <w:rPr>
          <w:rtl w:val="true"/>
        </w:rPr>
        <w:t>...</w:t>
      </w:r>
      <w:bookmarkEnd w:id="526"/>
    </w:p>
    <w:p>
      <w:pPr>
        <w:pStyle w:val="BookText"/>
        <w:rPr/>
      </w:pPr>
      <w:r>
        <w:rPr>
          <w:rFonts w:ascii="IRNazanin" w:hAnsi="IRNazanin" w:eastAsia="IRNazanin"/>
          <w:color w:val="111111"/>
          <w:sz w:val="28"/>
          <w:sz w:val="28"/>
          <w:szCs w:val="28"/>
          <w:rtl w:val="true"/>
          <w:lang w:bidi="fa-IR"/>
        </w:rPr>
        <w:t>بااینکه در موضوع مسواک زدن به صورت طولانی بحث کردیم و بخش‌های مختلف این موضوع و بحث‌هایی که درباره هریک از آنها وجود دارد، اقتضای این طولانی شدن کلام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گذرا به مسائل مربوط به احوال، کیفیت و اوقات مسواک‌زدن پی می‌بریم که خارج‌کردن باقی‌مانده غذا از لابه‌لای دندان‌ها گرچه در حد خود مفید است ولی اگر با روشی مناسب انجام نشود، زیان‌هایی را به دنبال دارد که بیشتر از سود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شایسته‌ترین روش را برگزینیم تا بتوانیم به‌طور کامل به هدف خود برسیم و تمامی زیان‌های احتمالی را برطرف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است که خارج‌کردن باقیمانده غذا از لابه‌لای دندان‌ها به‌وسیله چیزهای سخت، مانند سنجاق یا سوزن و یا هر وسیله دیگر، کار ناشایستی است که باعث مجروح‌شدن دیواره محکمی است که تاج دندان را در بردارد و ممکن است مجروح‌شدن بافت‌های لثه را در پی داشته باشد و به کمک میلیون‌ها میکروب که در دهان تولید می‌شود، باعث پوسیدگی دندان‌ها و التهاب‌های لثه‌ها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مسواک زدن و خلال باید با وسیله‌ای انجام شود که هیچ‌گونه سختی در آن نباشد تا دیواره محکم تاج دندان و بافت‌های لثه از مجروح‌شدن محفوظ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اسلام از مسواک‌زدن با نی و چوب انار منع کرده است؛ زیرا باعث مجروح‌شدن بافت‌های لثه شده و بر تاج دندان نیز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مسواک‌زدن با گیاهان خوشبو نیز منع شده است؛ زیرا این گیاهان دارای موادی هستند که برای دندان‌ها و لثه‌ها ضرر داشته باشند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 دیگر آمده است که از مسواک‌زدن با غیر از چوب اراک و زیتون خودداری شود و در روایتی از پیامبر صلی الله علیه و آله نیز از مسواک زدن و خلال با نی نهی شده است</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در روایت دیگری آمده است که حضرت از مسواک زدن با نی و گیاه خوشبو و چوب انار منع فرمود</w:t>
      </w:r>
      <w:r>
        <w:rPr>
          <w:rFonts w:eastAsia="IRNazanin" w:cs="IRNazanin"/>
          <w:color w:val="111111"/>
          <w:sz w:val="28"/>
          <w:szCs w:val="28"/>
          <w:rtl w:val="true"/>
          <w:lang w:bidi="fa-IR"/>
        </w:rPr>
        <w:t xml:space="preserve">. </w:t>
      </w:r>
      <w:r>
        <w:rPr>
          <w:rStyle w:val="FootnoteAnchor"/>
          <w:rtl w:val="true"/>
        </w:rPr>
        <w:footnoteReference w:id="589"/>
      </w:r>
      <w:bookmarkStart w:id="527" w:name="pg5052_32578"/>
    </w:p>
    <w:p>
      <w:pPr>
        <w:pStyle w:val="Heading5"/>
        <w:numPr>
          <w:ilvl w:val="4"/>
          <w:numId w:val="1"/>
        </w:numPr>
        <w:rPr/>
      </w:pPr>
      <w:bookmarkStart w:id="528" w:name="__RefHeading___Toc826072_774463916"/>
      <w:bookmarkStart w:id="529" w:name="_Toc202"/>
      <w:bookmarkEnd w:id="527"/>
      <w:bookmarkEnd w:id="528"/>
      <w:r>
        <w:rPr/>
        <w:t>13</w:t>
      </w:r>
      <w:r>
        <w:rPr>
          <w:rtl w:val="true"/>
        </w:rPr>
        <w:t xml:space="preserve">. </w:t>
      </w:r>
      <w:r>
        <w:rPr>
          <w:rtl w:val="true"/>
        </w:rPr>
        <w:t>مسواک زدن با چوب اراک و مانند آن</w:t>
      </w:r>
      <w:bookmarkEnd w:id="529"/>
    </w:p>
    <w:p>
      <w:pPr>
        <w:pStyle w:val="BookText"/>
        <w:rPr/>
      </w:pPr>
      <w:r>
        <w:rPr>
          <w:rFonts w:ascii="IRNazanin" w:hAnsi="IRNazanin" w:eastAsia="IRNazanin"/>
          <w:color w:val="111111"/>
          <w:sz w:val="28"/>
          <w:sz w:val="28"/>
          <w:szCs w:val="28"/>
          <w:rtl w:val="true"/>
          <w:lang w:bidi="fa-IR"/>
        </w:rPr>
        <w:t xml:space="preserve">اسلام سفارش کرده است تا با چوب اراک مسواک زده شود؛ زیرا بافت‌های داخلی چوب اراک پس از تماس با آب، بسیار نرم و لطیف و تازه می‌گردد و برای مسواک زدن بسیار مناسب خواهد شد و شباهت زیادی به فرچه‌های مسواک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به‌هیچ‌وجه باعث آسیب‌دیدگی دیواره دندان و بافت‌های لثه نمی‌شود و چوب زیتون نیز چنان‌که به زودی خواهیم گفت، همین خواص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دستور استفاده از فرچه را برای مسواک زدن نداده است و به ساخت خمیرهایی از مواد مخصوص مانند آنچه امروز معمول است که ضدعفونی‌کننده باشد و دهان را تمیز کند و تا حدودی هم ضدمیکروب باشد، راهنمایی می‌کند؛ زیرا در آن زمان این خمیرها نبوده و به ذهن آنها هم نمی‌رسید که تمیزکردن دندان‌ها به مواد شیمیایی مخصوص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اگر پیامبر صلی الله علیه و آله آنان را به ساخت فرچه مسواک و یا خمیرهای شیمیایی راهنمایی می‌کرد، به او نسبت‌های ناروا و سخنان یاوه می‌دادند که هیچ‌کس راضی بر آن نیست؛ اما در مقابل، پیامبر صلی الله علیه و آله به آنها فرمان داد تا با چوب اراک و چوب زیتون مسواک کنند و در روایاتی منافع مهمی برای آن بیان کرد و ائمه اطهار علیهم السلام نیز بر آن تأکید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از بوی بد نفس‌های مشرکین به خدا شکایت کرد؛ خداوند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من آنان را به قومی تبدیل خواهم کرد که دهانشان را با چوب درختان تمیز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خداوند حضرت محمد صلی الله علیه و آله را مبعوث کرد، با جبرئیل در مورد مسواک زدن و خلال به پیامبر صلی الله علیه و آله وحی کرد</w:t>
      </w:r>
      <w:r>
        <w:rPr>
          <w:rFonts w:eastAsia="IRNazanin" w:cs="IRNazanin"/>
          <w:color w:val="111111"/>
          <w:sz w:val="28"/>
          <w:szCs w:val="28"/>
          <w:rtl w:val="true"/>
          <w:lang w:bidi="fa-IR"/>
        </w:rPr>
        <w:t xml:space="preserve">. </w:t>
      </w:r>
      <w:r>
        <w:rPr>
          <w:rStyle w:val="FootnoteAnchor"/>
          <w:rtl w:val="true"/>
        </w:rPr>
        <w:footnoteReference w:id="59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 الله علیه و آله نیز نقل شده است که با چوب اراک مسواک می‌کرد؛ زیرا جبرئیل به او وحی کرده بود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در نامه‌ای که امام رضا علیه السلام به مأمون نوشت،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بهترین چیز برای مسواک چوب اراک است؛ زیرا دندان‌ها را تمیز و دهان را خوشبو می‌سازد، لثه‌ها را محکم و فربه می‌کند و از خراب‌شدن آنها جلوگیری می‌کند به‌شرط اینکه به اندازه انجام شود و اگر زیاده‌روی شود، دندان‌ها را نازک، سست و ریشه دندان‌ها را ضعیف می‌کند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درباره مسواک زدن از پیامبر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زدن با زیتون از درخت مبارکی است، دهان را پاک و خرابی دندان‌ها را از بین می‌برد؛ زیتون مسواک من و پیامبران پیش از من است</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در مورد چوب زیتون باید بگوییم که تنها در این روایت آن را یافتیم و دانستنی‌های مطمئن و قابل اعتمادی درباره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برای ما مهم است، چوب اراک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فوایدچوب اراک آگاهی یافتیم، درمی‌یابیم که نه‌تنها به‌جای چوب اراک از فرچه و خمیرهایی که ادعا می‌شود به نظافت و ضدعفونی دهان کمک می‌کند، استفاده کنیم بلکه تنها باید از چوب اراک استفاده کرد؛ زیرا در آزمایشگاه‌های جدید هم برتری آن بر مسواک ثابت شده است؛ چرا که دارای بویی خوش و لعابدار است و موادی در آن است که دندان‌ها را سفید می‌کند</w:t>
      </w:r>
      <w:r>
        <w:rPr>
          <w:rFonts w:eastAsia="IRNazanin" w:cs="IRNazanin"/>
          <w:color w:val="111111"/>
          <w:sz w:val="28"/>
          <w:szCs w:val="28"/>
          <w:rtl w:val="true"/>
          <w:lang w:bidi="fa-IR"/>
        </w:rPr>
        <w:t xml:space="preserve">. </w:t>
      </w:r>
      <w:r>
        <w:rPr>
          <w:rStyle w:val="FootnoteAnchor"/>
          <w:rtl w:val="true"/>
        </w:rPr>
        <w:footnoteReference w:id="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اراک برای دندان‌ها مفید است؛ زیرا می‌توان با شاخه‌هایش مسواک کرد و بوی خوش دارد و می‌تواند باقی‌مانده غذا را از بین دندان‌ها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استفاده از چوب اراک بر فرچه ترجیح دارد</w:t>
      </w:r>
      <w:r>
        <w:rPr>
          <w:rFonts w:eastAsia="IRNazanin" w:cs="IRNazanin"/>
          <w:color w:val="111111"/>
          <w:sz w:val="28"/>
          <w:szCs w:val="28"/>
          <w:rtl w:val="true"/>
          <w:lang w:bidi="fa-IR"/>
        </w:rPr>
        <w:t xml:space="preserve">. </w:t>
      </w:r>
      <w:r>
        <w:rPr>
          <w:rStyle w:val="FootnoteAnchor"/>
          <w:rtl w:val="true"/>
        </w:rPr>
        <w:footnoteReference w:id="59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آزمایشگاه‌های داروسازی در ژاپن کشف کردند که در مسواکی که از چوب اراک ساخته شده باشد، ماده مخصوصی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فلوئور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از دندان‌ها در مقابل پوسیدگی حفاظت می‌کند و ضدمیکروب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پوسیدگی دندان نزد افرادی که از این</w:t>
      </w:r>
      <w:bookmarkStart w:id="530" w:name="pg5052_32580"/>
    </w:p>
    <w:p>
      <w:pPr>
        <w:pStyle w:val="BookText"/>
        <w:rPr/>
      </w:pPr>
      <w:bookmarkEnd w:id="530"/>
      <w:r>
        <w:rPr>
          <w:rFonts w:ascii="IRNazanin" w:hAnsi="IRNazanin" w:eastAsia="IRNazanin"/>
          <w:color w:val="111111"/>
          <w:sz w:val="28"/>
          <w:sz w:val="28"/>
          <w:szCs w:val="28"/>
          <w:rtl w:val="true"/>
          <w:lang w:bidi="fa-IR"/>
        </w:rPr>
        <w:t>مسواک استفاده می‌کنند، بسیار کمتر از کسانی است که از فرچه مسواک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آزمایشگاه همچنان به تحقیق و بررسی خود ادامه می‌دهد و سعی در استفاده از این ماده و اضافه کردن آن به خمیر دندان‌ها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فرچه دارای این ماده ضدمیکروب نیست و به همین دلیل پزشکان توصیه می‌کنند پس از استفاده از فرچه آن را در آب و نمک بگذارید تا بدین وسیله ویروس‌های موجود در فرچه از بین بروند و دوباره به دهان بازنگردند؛ اما در چوب اراک، تمام میکروب‌های موجود در آن خود به خود به‌وسیله همان ماده مخصوصی که در آن وجود دارد، از بین می‌رود بدون اینکه نیازی به گذاشتن در آب و نمک و کارهای دیگر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در صورتی است که آب و نمک بتواند تمام میکروب‌ها را از بین ببرد؛ اما از کجا معلوم است که این سخن صحیح باشد؛ زیرا تا به حال چنین چیزی ثابت نشده است</w:t>
      </w:r>
      <w:r>
        <w:rPr>
          <w:rFonts w:eastAsia="IRNazanin" w:cs="IRNazanin"/>
          <w:color w:val="111111"/>
          <w:sz w:val="28"/>
          <w:szCs w:val="28"/>
          <w:rtl w:val="true"/>
          <w:lang w:bidi="fa-IR"/>
        </w:rPr>
        <w:t>.</w:t>
      </w:r>
    </w:p>
    <w:p>
      <w:pPr>
        <w:pStyle w:val="Heading4"/>
        <w:numPr>
          <w:ilvl w:val="3"/>
          <w:numId w:val="1"/>
        </w:numPr>
        <w:rPr/>
      </w:pPr>
      <w:bookmarkStart w:id="531" w:name="__RefHeading___Toc826074_774463916"/>
      <w:bookmarkStart w:id="532" w:name="_Toc203"/>
      <w:bookmarkEnd w:id="531"/>
      <w:r>
        <w:rPr>
          <w:rtl w:val="true"/>
        </w:rPr>
        <w:t>مسواک زدن به صورت عرضی نه طولی</w:t>
      </w:r>
      <w:bookmarkEnd w:id="532"/>
    </w:p>
    <w:p>
      <w:pPr>
        <w:pStyle w:val="BookText"/>
        <w:rPr/>
      </w:pPr>
      <w:r>
        <w:rPr>
          <w:rFonts w:ascii="IRNazanin" w:hAnsi="IRNazanin" w:eastAsia="IRNazanin"/>
          <w:color w:val="111111"/>
          <w:sz w:val="28"/>
          <w:sz w:val="28"/>
          <w:szCs w:val="28"/>
          <w:rtl w:val="true"/>
          <w:lang w:bidi="fa-IR"/>
        </w:rPr>
        <w:t>چگونگی مسواک‌زدن در تمیزشدن کامل دندان‌ها تأثیر دارد؛ زیرا گاهی مسواک به ظاهردندان‌ها کشیده می‌شود که این مقدار به‌طور طبیعی برای رسیدن به هدف مورد نظر از مسواک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شکل مسواک‌زدن این است که مسواک به لای تمام دندان‌ها برسد و باقی‌مانده غذاها را از بین دندان‌ها خارج کند؛ زیرا وقتی دندان‌ها به‌صورت بالا و پایین مسواک زده شوند، ریشه‌های مسواک به لابه‌لای دندان‌ها می‌رسد تا جایی که از باقی‌مانده‌های غذایی که موجب آسیب دیدگی دندان‌ها و یا سایر اعضای بدن شود،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مسواک کردن قبل از چهارده قرن از سوی ائمه علیه السلام مورد تأکید قرار گرفته و علمای طب تا همین سالهای اخیر نسبت به آن آگاهی پیدا نکرده بودند و به‌تازگی به این روش مسواک کردن توصیه می‌کنند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از پیامبر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دندان‌ها را به‌صورت عرضی مسواک کنید نه طولی</w:t>
      </w:r>
      <w:r>
        <w:rPr>
          <w:rFonts w:eastAsia="IRNazanin" w:cs="IRNazanin"/>
          <w:color w:val="111111"/>
          <w:sz w:val="28"/>
          <w:szCs w:val="28"/>
          <w:rtl w:val="true"/>
          <w:lang w:bidi="fa-IR"/>
        </w:rPr>
        <w:t xml:space="preserve">». </w:t>
      </w:r>
      <w:r>
        <w:rPr>
          <w:rStyle w:val="FootnoteAnchor"/>
          <w:rtl w:val="true"/>
        </w:rPr>
        <w:footnoteReference w:id="59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 الله علیه و آله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سرمه را طولی و مسواک را به‌صورت عرضی انجام دهید</w:t>
      </w:r>
      <w:r>
        <w:rPr>
          <w:rFonts w:eastAsia="IRNazanin" w:cs="IRNazanin"/>
          <w:color w:val="111111"/>
          <w:sz w:val="28"/>
          <w:szCs w:val="28"/>
          <w:rtl w:val="true"/>
          <w:lang w:bidi="fa-IR"/>
        </w:rPr>
        <w:t xml:space="preserve">». </w:t>
      </w:r>
      <w:r>
        <w:rPr>
          <w:rStyle w:val="FootnoteAnchor"/>
          <w:rtl w:val="true"/>
        </w:rPr>
        <w:footnoteReference w:id="598"/>
      </w:r>
      <w:bookmarkStart w:id="533" w:name="pg5052_32581"/>
    </w:p>
    <w:p>
      <w:pPr>
        <w:pStyle w:val="BookText"/>
        <w:rPr/>
      </w:pPr>
      <w:bookmarkEnd w:id="533"/>
      <w:r>
        <w:rPr>
          <w:rFonts w:ascii="IRNazanin" w:hAnsi="IRNazanin" w:eastAsia="IRNazanin"/>
          <w:color w:val="111111"/>
          <w:sz w:val="28"/>
          <w:sz w:val="28"/>
          <w:szCs w:val="28"/>
          <w:rtl w:val="true"/>
          <w:lang w:bidi="fa-IR"/>
        </w:rPr>
        <w:t>امیرالمؤمنین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به‌صورت عرضی مسواک می‌کردند و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می‌خوردند</w:t>
      </w:r>
      <w:r>
        <w:rPr>
          <w:rFonts w:eastAsia="IRNazanin" w:cs="IRNazanin"/>
          <w:color w:val="111111"/>
          <w:sz w:val="28"/>
          <w:szCs w:val="28"/>
          <w:rtl w:val="true"/>
          <w:lang w:bidi="fa-IR"/>
        </w:rPr>
        <w:t xml:space="preserve">». </w:t>
      </w:r>
      <w:r>
        <w:rPr>
          <w:rStyle w:val="FootnoteAnchor"/>
          <w:rtl w:val="true"/>
        </w:rPr>
        <w:footnoteReference w:id="599"/>
      </w:r>
    </w:p>
    <w:p>
      <w:pPr>
        <w:pStyle w:val="Heading4"/>
        <w:numPr>
          <w:ilvl w:val="3"/>
          <w:numId w:val="1"/>
        </w:numPr>
        <w:rPr/>
      </w:pPr>
      <w:bookmarkStart w:id="534" w:name="__RefHeading___Toc826076_774463916"/>
      <w:bookmarkStart w:id="535" w:name="_Toc204"/>
      <w:bookmarkEnd w:id="534"/>
      <w:r>
        <w:rPr>
          <w:rtl w:val="true"/>
        </w:rPr>
        <w:t>مضمضه بعد از مسواک زدن</w:t>
      </w:r>
      <w:bookmarkEnd w:id="535"/>
    </w:p>
    <w:p>
      <w:pPr>
        <w:pStyle w:val="BookText"/>
        <w:rPr/>
      </w:pPr>
      <w:r>
        <w:rPr>
          <w:rFonts w:ascii="IRNazanin" w:hAnsi="IRNazanin" w:eastAsia="IRNazanin"/>
          <w:color w:val="111111"/>
          <w:sz w:val="28"/>
          <w:sz w:val="28"/>
          <w:szCs w:val="28"/>
          <w:rtl w:val="true"/>
          <w:lang w:bidi="fa-IR"/>
        </w:rPr>
        <w:t>روشن است که مسواک زدن به تنهایی برای خارج کردن باقی مانده غذا از دهان و پاکیزگی آن کفایت نمی‌کند هر چند به تصریح روایات این یکی از اهداف و فوایدمهم مسواک‌زدن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خارج کردن باقی مانده غذا از دهان نیاز به کارهای دیگری است که بواسطه آن، دهان پاکیزه، تمیز و خوشبو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این روش را برای ما بیان نموده و سفارش کرده‌اند که بعد از مسواک‌زدن، آب‌را مضمضه کنید و اگر این هدف با یک بار مضمضه حاصل نشد، دستور به سه بار مضمضه بعد از مسواک زدن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مسواک می‌کند باید مضمضه کند</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در روایت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معلی‌بن‌خنیس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مسواک زدن بعد از وضو، آمده است 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کند و سه‌بار مضمضه کند</w:t>
      </w:r>
      <w:r>
        <w:rPr>
          <w:rFonts w:eastAsia="IRNazanin" w:cs="IRNazanin"/>
          <w:color w:val="111111"/>
          <w:sz w:val="28"/>
          <w:szCs w:val="28"/>
          <w:rtl w:val="true"/>
          <w:lang w:bidi="fa-IR"/>
        </w:rPr>
        <w:t xml:space="preserve">». </w:t>
      </w:r>
      <w:r>
        <w:rPr>
          <w:rStyle w:val="FootnoteAnchor"/>
          <w:rtl w:val="true"/>
        </w:rPr>
        <w:footnoteReference w:id="601"/>
      </w:r>
    </w:p>
    <w:p>
      <w:pPr>
        <w:pStyle w:val="Heading4"/>
        <w:numPr>
          <w:ilvl w:val="3"/>
          <w:numId w:val="1"/>
        </w:numPr>
        <w:rPr/>
      </w:pPr>
      <w:bookmarkStart w:id="536" w:name="__RefHeading___Toc826078_774463916"/>
      <w:bookmarkStart w:id="537" w:name="_Toc205"/>
      <w:bookmarkEnd w:id="536"/>
      <w:r>
        <w:rPr>
          <w:rtl w:val="true"/>
        </w:rPr>
        <w:t>کمترین مسواک</w:t>
      </w:r>
      <w:bookmarkEnd w:id="537"/>
    </w:p>
    <w:p>
      <w:pPr>
        <w:pStyle w:val="BookText"/>
        <w:rPr/>
      </w:pPr>
      <w:r>
        <w:rPr>
          <w:rFonts w:ascii="IRNazanin" w:hAnsi="IRNazanin" w:eastAsia="IRNazanin"/>
          <w:color w:val="111111"/>
          <w:sz w:val="28"/>
          <w:sz w:val="28"/>
          <w:szCs w:val="28"/>
          <w:rtl w:val="true"/>
          <w:lang w:bidi="fa-IR"/>
        </w:rPr>
        <w:t>اهمیت اسلام به مسواک‌زدن به‌گونه‌ای است که برای برخی تفسیر یا درک کامل آثار و پیامدهای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اسلام به کشیدن انگشت هم بسنده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کردن یا کشیدن انگشت ابهام هنگام وضو مسواک است</w:t>
      </w:r>
      <w:r>
        <w:rPr>
          <w:rFonts w:eastAsia="IRNazanin" w:cs="IRNazanin"/>
          <w:color w:val="111111"/>
          <w:sz w:val="28"/>
          <w:szCs w:val="28"/>
          <w:rtl w:val="true"/>
          <w:lang w:bidi="fa-IR"/>
        </w:rPr>
        <w:t xml:space="preserve">». </w:t>
      </w:r>
      <w:r>
        <w:rPr>
          <w:rStyle w:val="FootnoteAnchor"/>
          <w:rtl w:val="true"/>
        </w:rPr>
        <w:footnoteReference w:id="60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معصومین علیهم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مسواک، کشیدن انگشت بر</w:t>
      </w:r>
      <w:bookmarkStart w:id="538" w:name="pg5052_32582"/>
    </w:p>
    <w:p>
      <w:pPr>
        <w:pStyle w:val="BookText"/>
        <w:rPr/>
      </w:pPr>
      <w:bookmarkEnd w:id="538"/>
      <w:r>
        <w:rPr>
          <w:rFonts w:ascii="IRNazanin" w:hAnsi="IRNazanin" w:eastAsia="IRNazanin"/>
          <w:color w:val="111111"/>
          <w:sz w:val="28"/>
          <w:sz w:val="28"/>
          <w:szCs w:val="28"/>
          <w:rtl w:val="true"/>
          <w:lang w:bidi="fa-IR"/>
        </w:rPr>
        <w:t>دندان‌ها است</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و در هر سه وعده به یک بار کشیدن انگشت بسنده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نیز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زدن ترک نشود هر چند به مقدار یک بار کشیدن انگشت بر دندان‌ها باشد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این‌گونه تعبیرها حاکی از میزان توجه معصومین علیهم السلام به مسواک‌زدن، فوایدو آثار فراوان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 انگشت بر دندان‌ها اگرچه هدف مورد نظر از مسواک زدن را به‌طور کامل تأمین نمی‌کند اما باید همان مقدار که می‌توانیم انجام دهیم؛ زیرا کشیدن انگشت بر دندان دست‌کم برای تقویت لثه و تحریک عضلات آن مفید است و پوششی که دندان‌ها و لثه‌ها را در برگرفته و بسیاری از ذرات باقیمانده غذا که ممکن است منبع تغذیه بسیاری از میکروب‌ها و ویروس‌ها باشد، از بین می‌برد؛ همان میکروب‌هایی که از تخمیر باقیمانده غذایی به‌وجود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این کار هرچند به‌صورت جزئی فعالیت‌های این میکروب‌ها را محدود می‌کند، حکمت دستور امام علیه السلام برای ما روشن می‌شود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سه وعده یک بار مسواک‌زدن را ترک نکنید، اگرچه به یکبار کشیدن باشد</w:t>
      </w:r>
      <w:r>
        <w:rPr>
          <w:rFonts w:eastAsia="IRNazanin" w:cs="IRNazanin"/>
          <w:color w:val="111111"/>
          <w:sz w:val="28"/>
          <w:szCs w:val="28"/>
          <w:rtl w:val="true"/>
          <w:lang w:bidi="fa-IR"/>
        </w:rPr>
        <w:t>».</w:t>
      </w:r>
    </w:p>
    <w:p>
      <w:pPr>
        <w:pStyle w:val="Heading4"/>
        <w:numPr>
          <w:ilvl w:val="3"/>
          <w:numId w:val="1"/>
        </w:numPr>
        <w:rPr/>
      </w:pPr>
      <w:bookmarkStart w:id="539" w:name="__RefHeading___Toc826080_774463916"/>
      <w:bookmarkStart w:id="540" w:name="_Toc206"/>
      <w:bookmarkEnd w:id="539"/>
      <w:r>
        <w:rPr>
          <w:rtl w:val="true"/>
        </w:rPr>
        <w:t>مسواک زدن با گلاب</w:t>
      </w:r>
      <w:bookmarkEnd w:id="540"/>
    </w:p>
    <w:p>
      <w:pPr>
        <w:pStyle w:val="BookText"/>
        <w:rPr/>
      </w:pPr>
      <w:r>
        <w:rPr>
          <w:rFonts w:ascii="IRNazanin" w:hAnsi="IRNazanin" w:eastAsia="IRNazanin"/>
          <w:color w:val="111111"/>
          <w:sz w:val="28"/>
          <w:sz w:val="28"/>
          <w:szCs w:val="28"/>
          <w:rtl w:val="true"/>
          <w:lang w:bidi="fa-IR"/>
        </w:rPr>
        <w:t>برای اینکه دهان خوشبوتر شود در روایات آمده است که امام حسن علیه السلام با گلاب مسواک می‌کردند؛ زیرا مسواک دهان را خوشبوتر می‌کند</w:t>
      </w:r>
      <w:r>
        <w:rPr>
          <w:rFonts w:eastAsia="IRNazanin" w:cs="IRNazanin"/>
          <w:color w:val="111111"/>
          <w:sz w:val="28"/>
          <w:szCs w:val="28"/>
          <w:rtl w:val="true"/>
          <w:lang w:bidi="fa-IR"/>
        </w:rPr>
        <w:t xml:space="preserve">. </w:t>
      </w:r>
      <w:r>
        <w:rPr>
          <w:rStyle w:val="FootnoteAnchor"/>
          <w:rtl w:val="true"/>
        </w:rPr>
        <w:footnoteReference w:id="605"/>
      </w:r>
    </w:p>
    <w:p>
      <w:pPr>
        <w:pStyle w:val="Heading4"/>
        <w:numPr>
          <w:ilvl w:val="3"/>
          <w:numId w:val="1"/>
        </w:numPr>
        <w:rPr/>
      </w:pPr>
      <w:bookmarkStart w:id="541" w:name="__RefHeading___Toc826082_774463916"/>
      <w:bookmarkStart w:id="542" w:name="_Toc207"/>
      <w:bookmarkEnd w:id="541"/>
      <w:r>
        <w:rPr>
          <w:rtl w:val="true"/>
        </w:rPr>
        <w:t>مسواک زدن در حمام</w:t>
      </w:r>
      <w:bookmarkEnd w:id="54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مواردی که نیازی به توضیح ندارد، این است که مسواک‌زدن در حمام غیربهداشتی است؛ زیرا مسواک‌زدن عبارت است از پاک‌کردن شکاف‌ها و شیارهای دهان از باقی‌مانده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دهان در معرض فضای حمام که محل اجتماع میکروب‌ها است، قرار گیرد</w:t>
      </w:r>
      <w:bookmarkStart w:id="543" w:name="pg5052_32583"/>
    </w:p>
    <w:p>
      <w:pPr>
        <w:pStyle w:val="BookText"/>
        <w:rPr/>
      </w:pPr>
      <w:bookmarkEnd w:id="543"/>
      <w:r>
        <w:rPr>
          <w:rFonts w:ascii="IRNazanin" w:hAnsi="IRNazanin" w:eastAsia="IRNazanin"/>
          <w:color w:val="111111"/>
          <w:sz w:val="28"/>
          <w:sz w:val="28"/>
          <w:szCs w:val="28"/>
          <w:rtl w:val="true"/>
          <w:lang w:bidi="fa-IR"/>
        </w:rPr>
        <w:t>میکروب‌ها به آن حمله‌ور می‌شوند که به آسانی نمی‌تواند از آنها رهایی یابد به‌ویژه و با توجه به اینکه در چنین محیطی هر مقدار از میکروب‌ها که از بین می‌روند، شمار دیگری جانشین آنها می‌شود و واضح است که در این محل هیچ‌چیز نمی‌تواند مانع رسیدن میکروب‌ها به محل‌های حساس بدن شوند؛ زیرا به‌طور مستقیم با تمام بدن در تماس هستند اما در غیر از محیط حمام، آب دهان به دلیل چسبندگی خاصی که دارد تا حدودی مانع از رسیدن میکروب‌ها به نقاط حساس بدن می‌شود و میکروب‌ها برای شکافتن این مانع و از بین‌بردن این چسبندگی به مقداری وقت نیازمند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آب دهان مرتب عوض می‌شود و تغییر می‌کند با وجود این تغییر و تبدیل اگر باز هم مقداری از میکروب‌ها باقی بمانند، در نوبت دوم مسواک‌زدن از بین می‌روند؛ اما همزمان با مسواک‌زدن در حمام، آب دهان به تمام جاهایی که مسواک با آن تماس دارد، نمی‌رسد با توجه به اینکه محیط حمام از این‌گونه میکروب‌ها پر است در معرض نابودی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حکمت روایتی را که از امام صادق علیه السلام وارد شده است، برای ما تفسیر می‌کند؛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مسواک زدن در حمام بپرهیز؛ زیرا باعث ریزش دندان‌ها می‌شود</w:t>
      </w:r>
      <w:r>
        <w:rPr>
          <w:rFonts w:eastAsia="IRNazanin" w:cs="IRNazanin"/>
          <w:color w:val="111111"/>
          <w:sz w:val="28"/>
          <w:szCs w:val="28"/>
          <w:rtl w:val="true"/>
          <w:lang w:bidi="fa-IR"/>
        </w:rPr>
        <w:t xml:space="preserve">». </w:t>
      </w:r>
      <w:r>
        <w:rPr>
          <w:rStyle w:val="FootnoteAnchor"/>
          <w:rtl w:val="true"/>
        </w:rPr>
        <w:footnoteReference w:id="606"/>
      </w:r>
    </w:p>
    <w:p>
      <w:pPr>
        <w:pStyle w:val="Heading4"/>
        <w:numPr>
          <w:ilvl w:val="3"/>
          <w:numId w:val="1"/>
        </w:numPr>
        <w:rPr/>
      </w:pPr>
      <w:bookmarkStart w:id="544" w:name="__RefHeading___Toc826084_774463916"/>
      <w:bookmarkStart w:id="545" w:name="_Toc208"/>
      <w:bookmarkEnd w:id="544"/>
      <w:r>
        <w:rPr>
          <w:rtl w:val="true"/>
        </w:rPr>
        <w:t>مسواک زدن در مستراح</w:t>
      </w:r>
      <w:bookmarkEnd w:id="545"/>
    </w:p>
    <w:p>
      <w:pPr>
        <w:pStyle w:val="BookText"/>
        <w:rPr/>
      </w:pPr>
      <w:r>
        <w:rPr>
          <w:rFonts w:ascii="IRNazanin" w:hAnsi="IRNazanin" w:eastAsia="IRNazanin"/>
          <w:color w:val="111111"/>
          <w:sz w:val="28"/>
          <w:sz w:val="28"/>
          <w:szCs w:val="28"/>
          <w:rtl w:val="true"/>
          <w:lang w:bidi="fa-IR"/>
        </w:rPr>
        <w:t>آنچه گفتیم، مسواک‌زدن در مستراح را نیز دربر می‌گیرد؛ زیرا بوی بد موجود در مستراح، محل زندگی میکروب‌ها و ویروس‌های مختلف بدن هستند که اگر به دهان و محل‌های باز و حساس برسند و در آنجا استقرار یابند، تولیدمثل کرده و زیاد می‌شوند و همراه با نفس به خارج راه پیدا می‌کنند و به دیگران نیز منتقل شده و باعث تنفر و دوری دیگران از این 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ائمه علیهم السلام از مسواک کردن در مستراح نهی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مسواک زدن در مستراح باعث بدبوشدن دهان می‌گردد</w:t>
      </w:r>
      <w:r>
        <w:rPr>
          <w:rFonts w:eastAsia="IRNazanin" w:cs="IRNazanin"/>
          <w:color w:val="111111"/>
          <w:sz w:val="28"/>
          <w:szCs w:val="28"/>
          <w:rtl w:val="true"/>
          <w:lang w:bidi="fa-IR"/>
        </w:rPr>
        <w:t xml:space="preserve">». </w:t>
      </w:r>
      <w:r>
        <w:rPr>
          <w:rStyle w:val="FootnoteAnchor"/>
          <w:rtl w:val="true"/>
        </w:rPr>
        <w:footnoteReference w:id="60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این روایت از یکی از معصومین علیهم السلام نیز نقل شده است</w:t>
      </w:r>
      <w:r>
        <w:rPr>
          <w:rFonts w:eastAsia="IRNazanin" w:cs="IRNazanin"/>
          <w:color w:val="111111"/>
          <w:sz w:val="28"/>
          <w:szCs w:val="28"/>
          <w:rtl w:val="true"/>
          <w:lang w:bidi="fa-IR"/>
        </w:rPr>
        <w:t xml:space="preserve">. </w:t>
      </w:r>
      <w:r>
        <w:rPr>
          <w:rStyle w:val="FootnoteAnchor"/>
          <w:rtl w:val="true"/>
        </w:rPr>
        <w:footnoteReference w:id="608"/>
      </w:r>
      <w:bookmarkStart w:id="546" w:name="pg5052_32584"/>
    </w:p>
    <w:p>
      <w:pPr>
        <w:pStyle w:val="Heading4"/>
        <w:numPr>
          <w:ilvl w:val="3"/>
          <w:numId w:val="1"/>
        </w:numPr>
        <w:rPr/>
      </w:pPr>
      <w:bookmarkStart w:id="547" w:name="__RefHeading___Toc826086_774463916"/>
      <w:bookmarkStart w:id="548" w:name="_Toc209"/>
      <w:bookmarkEnd w:id="546"/>
      <w:bookmarkEnd w:id="547"/>
      <w:r>
        <w:rPr>
          <w:rtl w:val="true"/>
        </w:rPr>
        <w:t>اوقات مسواک زدن و مسواک زدن روزه دار</w:t>
      </w:r>
      <w:bookmarkEnd w:id="548"/>
    </w:p>
    <w:p>
      <w:pPr>
        <w:pStyle w:val="BookText"/>
        <w:rPr/>
      </w:pPr>
      <w:r>
        <w:rPr>
          <w:rFonts w:ascii="IRNazanin" w:hAnsi="IRNazanin" w:eastAsia="IRNazanin"/>
          <w:color w:val="111111"/>
          <w:sz w:val="28"/>
          <w:sz w:val="28"/>
          <w:szCs w:val="28"/>
          <w:rtl w:val="true"/>
          <w:lang w:bidi="fa-IR"/>
        </w:rPr>
        <w:t>پیش‌ازاین روایت‌های مربوط به مستحب بودن مسواک‌زدن هنگام هر وضو و نماز و زمانی که می‌خواهد به بستر برود و هنگام سحر و هر بار که از خواب برمی‌خیزد و هنگام طلوع خورشید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روزه‌دار هروقت از روز که بخواهد، می‌تواند مسواک بزند</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 xml:space="preserve">حضرت علی علیه السلام در اول و آخر روز در ماه مبارک رمضان مسواک می‌کردند </w:t>
      </w:r>
      <w:r>
        <w:rPr>
          <w:rStyle w:val="FootnoteAnchor"/>
          <w:rtl w:val="true"/>
        </w:rPr>
        <w:footnoteReference w:id="610"/>
      </w:r>
      <w:r>
        <w:rPr>
          <w:rFonts w:ascii="IRNazanin" w:hAnsi="IRNazanin" w:eastAsia="IRNazanin"/>
          <w:color w:val="111111"/>
          <w:sz w:val="28"/>
          <w:sz w:val="28"/>
          <w:szCs w:val="28"/>
          <w:rtl w:val="true"/>
          <w:lang w:bidi="fa-IR"/>
        </w:rPr>
        <w:t xml:space="preserve">ولی باید توجه داشت که استفاده از مسواک مرطوب برای روزه‌دار مناسب نیست؛ </w:t>
      </w:r>
      <w:r>
        <w:rPr>
          <w:rStyle w:val="FootnoteAnchor"/>
          <w:rtl w:val="true"/>
        </w:rPr>
        <w:footnoteReference w:id="611"/>
      </w:r>
      <w:r>
        <w:rPr>
          <w:rFonts w:ascii="IRNazanin" w:hAnsi="IRNazanin" w:eastAsia="IRNazanin"/>
          <w:color w:val="111111"/>
          <w:sz w:val="28"/>
          <w:sz w:val="28"/>
          <w:szCs w:val="28"/>
          <w:rtl w:val="true"/>
          <w:lang w:bidi="fa-IR"/>
        </w:rPr>
        <w:t>زیرا با وجود میل به مسواک‌زدن در حال روزه با این کار روزه‌دار در مورد روزه‌اش دچار مشکل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به توضیح است که هجوم میکروب‌ها به دهان تنها از راه تخمیر ذرات باقیمانده غذا در دهان نیست؛ زیرا ممکن است میکروب‌ها از راه تماس با بعضی از اشیاء غیر از غذا به دهان راه یابد و اگر غذایی آلودگی خارجی داشته باشد، باعث ورود میکروب به دهان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میکروب‌ها از راه هوای آلوده که با تنفس به دهان و دیگر دستگاه‌های بدن می‌رسند، وارد دهان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میکروب‌ها به‌طور مرتب در حال رفت و آمد هستند و دهان از وجود آنها رنج می‌برد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میکروب‌ها دارای انواع گوناگون هستند و هیچ‌یک از اعضای بدن مانند دهان در معرض هجوم این‌گونه میکروب‌ها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بیشتر از همه اعضای بدن پذیرنده میکروب‌ها و بهترین مکان برای رشد و تکثیر آنها است؛ زیرا آب دهان که به‌طور مرتب ترشح می‌شود؛ اگرچه در حال سلامتی بدن می‌تواند انواع میکروب‌ها را از بین ببرد </w:t>
      </w:r>
      <w:r>
        <w:rPr>
          <w:rStyle w:val="FootnoteAnchor"/>
          <w:rtl w:val="true"/>
        </w:rPr>
        <w:footnoteReference w:id="612"/>
      </w:r>
      <w:r>
        <w:rPr>
          <w:rFonts w:ascii="IRNazanin" w:hAnsi="IRNazanin" w:eastAsia="IRNazanin"/>
          <w:color w:val="111111"/>
          <w:sz w:val="28"/>
          <w:sz w:val="28"/>
          <w:szCs w:val="28"/>
          <w:rtl w:val="true"/>
          <w:lang w:bidi="fa-IR"/>
        </w:rPr>
        <w:t>ولی زمانی که بدن از سلامتی برخوردار نیست، همین آب دهان مانند پوششی محافظ و پرده‌ای</w:t>
      </w:r>
      <w:bookmarkStart w:id="549" w:name="pg5052_32585"/>
    </w:p>
    <w:p>
      <w:pPr>
        <w:pStyle w:val="BookText"/>
        <w:rPr/>
      </w:pPr>
      <w:bookmarkEnd w:id="549"/>
      <w:r>
        <w:rPr>
          <w:rFonts w:ascii="IRNazanin" w:hAnsi="IRNazanin" w:eastAsia="IRNazanin"/>
          <w:color w:val="111111"/>
          <w:sz w:val="28"/>
          <w:sz w:val="28"/>
          <w:szCs w:val="28"/>
          <w:rtl w:val="true"/>
          <w:lang w:bidi="fa-IR"/>
        </w:rPr>
        <w:t>طبیعی برای حفاظت از میکروب‌ها عمل می‌کند و آنها را از بسیاری از خطرها حفظ می‌کند و اگر میکروب‌ها منبع تغذیه‌ای نداشته باشند، خود آب دهان به منزله غذا برای آنها است و اگر مقدار حساسیت دهان را نسبت به دیگر اعضای بدن مقایسه کنیم به حکمت تجویز مسواک‌زدن برای روزه‌دار و دعوت اسلام به مسواک‌زدن در اوقات مختلف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همه اینها، هنگامی که محیط دهان برای چند ساعت بدون حرکت و آرام باشد، به این معنا است که اگر مقداری از ذرات باقی‌مانده غذا در دهان مانده باشد عمل تخمیر به آسانی انجام می‌گیرد همچنان‌که اگر میکروبی در دهان باقی مانده باشد تا زمانی که دهان آرام و بی‌حرکت است، می‌تواند بدون هیچ مانعی به فعالیت گسترده‌ای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انسان پیش از خواب مسواک بزنند، تمام این احتمال‌ها از بین می‌رود و فرصتی برای فعالیت میکروب‌ها و تخمیر باقی‌مانده غذا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مسواک‌زدن پس از خواب نیز تمام میکروب‌هایی را که از راه تنفس وارد دهان شده‌اند، از بین می‌برد و برخی گفته‌اند؛ ترشح آب دهان عامل مهمی در عدم کرم‌خوردگی و خرابی دندان‌ها است؛ زیرا آب دهان باعث تخمیر میکانیکی دندان‌ها می‌شود و به هر علت مانند شب که جریان بزاق کم می‌شود، استعداد خرابی دندان‌ها افزایش می‌یابد و به همین دلیل مسواک‌زدن پس از خواب مورد تأکید قرار گرفته است</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مسواک‌زدن می‌تواند میکروب‌هایی را که در هنگام خواب فعال شده‌اند و یا برخی از ذرات باقی مانده که به دلیل کامل نبودن مسواک قبل از خواب در شیارهای دندان‌ها باقی مانده‌اند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مطالبی که در اینجا بیان کردیم، توضیحی برای این سخن معصومین علیهم السلام باشد که اگر مردم منافع مسواک زدن را بدانند، آن را با خود به بستر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بیانگر عظمت اسلام و پاسخگویی آن به نیازهای طبیعی انسان است</w:t>
      </w:r>
      <w:r>
        <w:rPr>
          <w:rFonts w:eastAsia="IRNazanin" w:cs="IRNazanin"/>
          <w:color w:val="111111"/>
          <w:sz w:val="28"/>
          <w:szCs w:val="28"/>
          <w:rtl w:val="true"/>
          <w:lang w:bidi="fa-IR"/>
        </w:rPr>
        <w:t>.</w:t>
      </w:r>
    </w:p>
    <w:p>
      <w:pPr>
        <w:pStyle w:val="Heading4"/>
        <w:numPr>
          <w:ilvl w:val="3"/>
          <w:numId w:val="1"/>
        </w:numPr>
        <w:rPr/>
      </w:pPr>
      <w:bookmarkStart w:id="550" w:name="__RefHeading___Toc826088_774463916"/>
      <w:bookmarkStart w:id="551" w:name="_Toc210"/>
      <w:bookmarkEnd w:id="550"/>
      <w:r>
        <w:rPr>
          <w:rtl w:val="true"/>
        </w:rPr>
        <w:t>زخم شدن لثه</w:t>
      </w:r>
      <w:bookmarkEnd w:id="55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زخم و عفونت لثه در افرادی که سالم هستند، با مسواک زدن اتفاق نمی‌افتد؛ زیرا دهان با مقاومت در مقابل عفونت و زخم، از زخم‌شدن دهان جلوگیری می‌کند و شاید به این</w:t>
      </w:r>
      <w:bookmarkStart w:id="552" w:name="pg5052_32586"/>
    </w:p>
    <w:p>
      <w:pPr>
        <w:pStyle w:val="BookText"/>
        <w:rPr/>
      </w:pPr>
      <w:bookmarkEnd w:id="552"/>
      <w:r>
        <w:rPr>
          <w:rFonts w:ascii="IRNazanin" w:hAnsi="IRNazanin" w:eastAsia="IRNazanin"/>
          <w:color w:val="111111"/>
          <w:sz w:val="28"/>
          <w:sz w:val="28"/>
          <w:szCs w:val="28"/>
          <w:rtl w:val="true"/>
          <w:lang w:bidi="fa-IR"/>
        </w:rPr>
        <w:t>دلیل که چنین محیطی دارنده عامل بسیار قوی و ضدعفونی‌کننده است، اسلام آن را پاک و پاک‌کننده می‌داند که اگر دهان خونی شود، بدون آنکه شستشو داده شود، پس از برطرف‌شدن خون، دهان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پیش از این گفتیم، بزاق دهان در افراد سالم کشنده میکروب است؛ </w:t>
      </w:r>
      <w:r>
        <w:rPr>
          <w:rStyle w:val="FootnoteAnchor"/>
          <w:rtl w:val="true"/>
        </w:rPr>
        <w:footnoteReference w:id="614"/>
      </w:r>
      <w:r>
        <w:rPr>
          <w:rFonts w:ascii="IRNazanin" w:hAnsi="IRNazanin" w:eastAsia="IRNazanin"/>
          <w:color w:val="111111"/>
          <w:sz w:val="28"/>
          <w:sz w:val="28"/>
          <w:szCs w:val="28"/>
          <w:rtl w:val="true"/>
          <w:lang w:bidi="fa-IR"/>
        </w:rPr>
        <w:t>اما نباید چنین برداشت کرد که میلیون‌ها میکروبی که بر اثر تخمیر آن را احاطه کرده و مانع از تأیید آب دهان در نابودسازی میکروب‌ها می‌شود، به‌وجود نمی‌آیند</w:t>
      </w:r>
      <w:r>
        <w:rPr>
          <w:rFonts w:eastAsia="IRNazanin" w:cs="IRNazanin"/>
          <w:color w:val="111111"/>
          <w:sz w:val="28"/>
          <w:szCs w:val="28"/>
          <w:rtl w:val="true"/>
          <w:lang w:bidi="fa-IR"/>
        </w:rPr>
        <w:t>.</w:t>
      </w:r>
    </w:p>
    <w:p>
      <w:pPr>
        <w:pStyle w:val="Heading4"/>
        <w:numPr>
          <w:ilvl w:val="3"/>
          <w:numId w:val="1"/>
        </w:numPr>
        <w:rPr/>
      </w:pPr>
      <w:bookmarkStart w:id="553" w:name="__RefHeading___Toc826090_774463916"/>
      <w:bookmarkStart w:id="554" w:name="_Toc211"/>
      <w:bookmarkEnd w:id="553"/>
      <w:r>
        <w:rPr>
          <w:rtl w:val="true"/>
        </w:rPr>
        <w:t>مسواک های مختلف</w:t>
      </w:r>
      <w:bookmarkEnd w:id="554"/>
    </w:p>
    <w:p>
      <w:pPr>
        <w:pStyle w:val="BookText"/>
        <w:rPr/>
      </w:pPr>
      <w:r>
        <w:rPr>
          <w:rFonts w:ascii="IRNazanin" w:hAnsi="IRNazanin" w:eastAsia="IRNazanin"/>
          <w:color w:val="111111"/>
          <w:sz w:val="28"/>
          <w:sz w:val="28"/>
          <w:szCs w:val="28"/>
          <w:rtl w:val="true"/>
          <w:lang w:bidi="fa-IR"/>
        </w:rPr>
        <w:t>امام رضا علیه السلام در هر نوبت با بیشتر از یک مسواک، مسواک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علت این کار امام این بوده است که میکروب‌هایی که ممکن است هنگام مسواک به هریک از مسواک‌ها چسبیده باشد، با مسواک بعدی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 از مسواک زدن مقداری کندر می‌جویدند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امام رضا علیه السلام همیشه پس از نماز صبح تا طلوع خورشید در محل نماز می‌نشست و سپس کیسه‌ای می‌آورد که در آن مسواک‌های مختلف بود و یکی یکی با آنها مسواک می‌کرد و بعد مقداری کندر می‌آورد و می‌جوید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ممکن است هدف از جویدن کندر خوشبوشدن دهان مبارک آن حضرت باشد</w:t>
      </w:r>
      <w:r>
        <w:rPr>
          <w:rFonts w:eastAsia="IRNazanin" w:cs="IRNazanin"/>
          <w:color w:val="111111"/>
          <w:sz w:val="28"/>
          <w:szCs w:val="28"/>
          <w:rtl w:val="true"/>
          <w:lang w:bidi="fa-IR"/>
        </w:rPr>
        <w:t>.</w:t>
      </w:r>
    </w:p>
    <w:p>
      <w:pPr>
        <w:pStyle w:val="Heading4"/>
        <w:numPr>
          <w:ilvl w:val="3"/>
          <w:numId w:val="1"/>
        </w:numPr>
        <w:rPr/>
      </w:pPr>
      <w:bookmarkStart w:id="555" w:name="__RefHeading___Toc826092_774463916"/>
      <w:bookmarkStart w:id="556" w:name="_Toc212"/>
      <w:bookmarkEnd w:id="555"/>
      <w:r>
        <w:rPr>
          <w:rtl w:val="true"/>
        </w:rPr>
        <w:t>مسواک و آلودگی های بیرونی</w:t>
      </w:r>
      <w:bookmarkEnd w:id="556"/>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هرگاه نماز عشاء را می‌خواند، دستور می‌داد اسباب وضو و مسواکش را نزد ایشان می‌گذاشتند و رویش را می‌پوشانید کمی می‌خوابید سپس برمی‌خاست و نخست مسواک می‌کرد و بعد وضو می‌گرفت</w:t>
      </w:r>
      <w:r>
        <w:rPr>
          <w:rFonts w:eastAsia="IRNazanin" w:cs="IRNazanin"/>
          <w:color w:val="111111"/>
          <w:sz w:val="28"/>
          <w:szCs w:val="28"/>
          <w:rtl w:val="true"/>
          <w:lang w:bidi="fa-IR"/>
        </w:rPr>
        <w:t xml:space="preserve">. </w:t>
      </w:r>
      <w:r>
        <w:rPr>
          <w:rStyle w:val="FootnoteAnchor"/>
          <w:rtl w:val="true"/>
        </w:rPr>
        <w:footnoteReference w:id="61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گذشت، زمانی که امام رضا علیه السلام در خراسان بود، پس از نماز صبح تا طلوع آفتاب در محل نماز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کیسه‌ای که در آن چند مسواک بود</w:t>
      </w:r>
      <w:bookmarkStart w:id="557" w:name="pg5052_32587"/>
    </w:p>
    <w:p>
      <w:pPr>
        <w:pStyle w:val="BookText"/>
        <w:rPr/>
      </w:pPr>
      <w:bookmarkEnd w:id="557"/>
      <w:r>
        <w:rPr>
          <w:rFonts w:ascii="IRNazanin" w:hAnsi="IRNazanin" w:eastAsia="IRNazanin"/>
          <w:color w:val="111111"/>
          <w:sz w:val="28"/>
          <w:sz w:val="28"/>
          <w:szCs w:val="28"/>
          <w:rtl w:val="true"/>
          <w:lang w:bidi="fa-IR"/>
        </w:rPr>
        <w:t>می‌آورد و یکی یکی با آنها مسواک می‌کرد و سپس کندر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بیانگر توجه پیامبر صلی الله علیه و آله و امام علیه السلام به نگهداری از مسواک‌ها است، اگرچه با گذاشتن مسواک‌ها در کیسه‌ای مخصوص یا با گذاشتن سرپوشی روی مسواک‌ها تا زمان نیاز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انجام این کار برای این بود که هیچ نوع میکروبی و به هر علتی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طریق هوا و یا تماس با اشیاء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مسواک‌ها نرسد و این نهایت دقت در محافظت و سلامتی بدن است به‌ویژه وقتی که می‌بینیم امام رضا علیه السلام برای هر نماز مسواک مخصوص به آن نماز را داشته تا اینکه هنگام استفاده از مسواک در نوبت دوم اثری از رطوبت نوبت اول باقی نمانده باشد؛ زیرا رطوبت با میکروب‌هایی که به مسواک‌ها چسبیده‌اند، سازگاری دارند</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این لعاب و رطوبت موجود مانع از تأثیر مواد موجود در مسواک برای کشتن و از بین‌بردن میکروب‌ها می‌شود</w:t>
      </w:r>
      <w:r>
        <w:rPr>
          <w:rFonts w:eastAsia="IRNazanin" w:cs="IRNazanin"/>
          <w:color w:val="111111"/>
          <w:sz w:val="28"/>
          <w:szCs w:val="28"/>
          <w:rtl w:val="true"/>
          <w:lang w:bidi="fa-IR"/>
        </w:rPr>
        <w:t>.</w:t>
      </w:r>
    </w:p>
    <w:p>
      <w:pPr>
        <w:pStyle w:val="Heading4"/>
        <w:numPr>
          <w:ilvl w:val="3"/>
          <w:numId w:val="1"/>
        </w:numPr>
        <w:rPr/>
      </w:pPr>
      <w:bookmarkStart w:id="558" w:name="__RefHeading___Toc826094_774463916"/>
      <w:bookmarkStart w:id="559" w:name="_Toc213"/>
      <w:bookmarkEnd w:id="558"/>
      <w:r>
        <w:rPr>
          <w:rtl w:val="true"/>
        </w:rPr>
        <w:t>مستحب بودن وضو گرفتن برای غذا</w:t>
      </w:r>
      <w:bookmarkEnd w:id="559"/>
    </w:p>
    <w:p>
      <w:pPr>
        <w:pStyle w:val="BookText"/>
        <w:rPr/>
      </w:pPr>
      <w:r>
        <w:rPr>
          <w:rFonts w:ascii="IRNazanin" w:hAnsi="IRNazanin" w:eastAsia="IRNazanin"/>
          <w:color w:val="111111"/>
          <w:sz w:val="28"/>
          <w:sz w:val="28"/>
          <w:szCs w:val="28"/>
          <w:rtl w:val="true"/>
          <w:lang w:bidi="fa-IR"/>
        </w:rPr>
        <w:t>در روایات آمده است که وضو گرفتن پیش از غذا مستحب است و پیش از این نیز گذشت که مسواک‌زدن هنگام هر وضو مستحب است و این بدان معنا است که قبل از غذا و قبل از وضو مسواک‌زدن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جایی برای آلودگی غذا و واردشدن غذای آلوده به معده و آسیب‌رساندن به آن باقی نمی‌ماند؛ اما در مورد مسواک‌زدن پس از غذا، دین مبین اسلام نیازی به تصریح بر آن ندارد؛ زیرا اسلام در طول شبانه‌روز و در اوقات مختلف به مسواک‌زدن سفارش کرده است که با انجام آن تخمیر ذرات باقی‌مانده کاری غیرمعقول و غیرممکن خواهد بود</w:t>
      </w:r>
      <w:r>
        <w:rPr>
          <w:rFonts w:eastAsia="IRNazanin" w:cs="IRNazanin"/>
          <w:color w:val="111111"/>
          <w:sz w:val="28"/>
          <w:szCs w:val="28"/>
          <w:rtl w:val="true"/>
          <w:lang w:bidi="fa-IR"/>
        </w:rPr>
        <w:t>.</w:t>
      </w:r>
    </w:p>
    <w:p>
      <w:pPr>
        <w:pStyle w:val="Heading4"/>
        <w:numPr>
          <w:ilvl w:val="3"/>
          <w:numId w:val="1"/>
        </w:numPr>
        <w:rPr/>
      </w:pPr>
      <w:bookmarkStart w:id="560" w:name="__RefHeading___Toc826096_774463916"/>
      <w:bookmarkStart w:id="561" w:name="_Toc214"/>
      <w:bookmarkEnd w:id="560"/>
      <w:r>
        <w:rPr>
          <w:rtl w:val="true"/>
        </w:rPr>
        <w:t>خلال پس از غذا</w:t>
      </w:r>
      <w:bookmarkEnd w:id="561"/>
    </w:p>
    <w:p>
      <w:pPr>
        <w:pStyle w:val="BookText"/>
        <w:rPr/>
      </w:pPr>
      <w:r>
        <w:rPr>
          <w:rFonts w:ascii="IRNazanin" w:hAnsi="IRNazanin" w:eastAsia="IRNazanin"/>
          <w:color w:val="111111"/>
          <w:sz w:val="28"/>
          <w:sz w:val="28"/>
          <w:szCs w:val="28"/>
          <w:rtl w:val="true"/>
          <w:lang w:bidi="fa-IR"/>
        </w:rPr>
        <w:t>در بسیاری از اوقات ذرات باقی‌مانده در شکاف‌های دندان‌ها با مضمضه کردن خارج نمی‌شود و ممکن است با مسواک‌زدن هم خارج کردن آن مشکل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بیرون آوردن این ذرات نیاز به‌وسیله دیگری نیست تا این ذرات به‌وسیله تخمیر به مناطق آلوده به میکروب راه پیدا نکنند و باعث التهاب لثه و خرابی دندان و دیگر عوارضی که در بحث مسواک به آنها اشاره کردیم،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مبین</w:t>
      </w:r>
      <w:bookmarkStart w:id="562" w:name="pg5052_32588"/>
    </w:p>
    <w:p>
      <w:pPr>
        <w:pStyle w:val="BookText"/>
        <w:rPr/>
      </w:pPr>
      <w:bookmarkEnd w:id="562"/>
      <w:r>
        <w:rPr>
          <w:rFonts w:ascii="IRNazanin" w:hAnsi="IRNazanin" w:eastAsia="IRNazanin"/>
          <w:color w:val="111111"/>
          <w:sz w:val="28"/>
          <w:sz w:val="28"/>
          <w:szCs w:val="28"/>
          <w:rtl w:val="true"/>
          <w:lang w:bidi="fa-IR"/>
        </w:rPr>
        <w:t>اسلام به‌صورت‌های مختلف به خلال‌کردن دستور داده شده است مانند بیان فواید خلال در احادیثی از پیامبر صلی الله علیه و آله و ائمه علیهم السلام و ذکر وسایلی که نباید برای خلال از آنها استفاده کرد و امور دیگری که در احادیث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به سخن کسانی که می‌گویند، خلال‌کردن زمینه مبتلا شدن به زخم‌های لثه و خرابی دندان را فراهم می‌آورد و در نتیجه موجب کندن دندان می‌شود، توجه کرد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این سخن درستی نیست؛ زیرا زمانی خلال‌کردن عوارض ذکر شده را دارد که با خشونت و شدت انجام شود و با وسایلی خلال شود که باعث مجروح‌شدن لثه و عاج دندان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احتمال مبتلا شدن به موارد بالا وجود دارد و پیامبر صلی الله علیه و آله و ائمه‌اطهار علیهم السلام نیز ما را به پیشگیری از آن راهنمایی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با انجام چندین مرتبه خلال و مسواک و مضمضه در طول روز، زمینه‌ای برای به‌وجود آمدن این‌گونه بیماری‌ها وجود ندارد، در بحث وسایل خلال به روایاتی اشاره خواهیم کرد</w:t>
      </w:r>
      <w:r>
        <w:rPr>
          <w:rFonts w:eastAsia="IRNazanin" w:cs="IRNazanin"/>
          <w:color w:val="111111"/>
          <w:sz w:val="28"/>
          <w:szCs w:val="28"/>
          <w:rtl w:val="true"/>
          <w:lang w:bidi="fa-IR"/>
        </w:rPr>
        <w:t xml:space="preserve">. </w:t>
      </w:r>
      <w:r>
        <w:rPr>
          <w:rStyle w:val="FootnoteAnchor"/>
          <w:rtl w:val="true"/>
        </w:rPr>
        <w:footnoteReference w:id="619"/>
      </w:r>
    </w:p>
    <w:p>
      <w:pPr>
        <w:pStyle w:val="Heading4"/>
        <w:numPr>
          <w:ilvl w:val="3"/>
          <w:numId w:val="1"/>
        </w:numPr>
        <w:rPr/>
      </w:pPr>
      <w:bookmarkStart w:id="563" w:name="__RefHeading___Toc826098_774463916"/>
      <w:bookmarkStart w:id="564" w:name="_Toc215"/>
      <w:bookmarkEnd w:id="563"/>
      <w:r>
        <w:rPr>
          <w:rtl w:val="true"/>
        </w:rPr>
        <w:t>خلال کردن از نظر شرع</w:t>
      </w:r>
      <w:bookmarkEnd w:id="564"/>
    </w:p>
    <w:p>
      <w:pPr>
        <w:pStyle w:val="BookText"/>
        <w:rPr/>
      </w:pPr>
      <w:r>
        <w:rPr>
          <w:rFonts w:ascii="IRNazanin" w:hAnsi="IRNazanin" w:eastAsia="IRNazanin"/>
          <w:color w:val="111111"/>
          <w:sz w:val="28"/>
          <w:sz w:val="28"/>
          <w:szCs w:val="28"/>
          <w:rtl w:val="true"/>
          <w:lang w:bidi="fa-IR"/>
        </w:rPr>
        <w:t>پیامبر اسلام صلی الله علیه و آله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خلال‌کنندگان از امتم را در وضو و نماز</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نیکو هستند خلال‌کنندگان از امتم</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حضرت ابی‌الحسن علیه السلام از پیامبر صلی الله علیه و آله نقل کرد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خلال‌کنندگان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منظور از خلال چه چیزهایی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از غذا چون هنگامی که چیزی از غذا در دهان باقی بماند، بوی آن فرشتگان را اذیت می‌کند</w:t>
      </w:r>
      <w:r>
        <w:rPr>
          <w:rFonts w:eastAsia="IRNazanin" w:cs="IRNazanin"/>
          <w:color w:val="111111"/>
          <w:sz w:val="28"/>
          <w:szCs w:val="28"/>
          <w:rtl w:val="true"/>
          <w:lang w:bidi="fa-IR"/>
        </w:rPr>
        <w:t xml:space="preserve">... . </w:t>
      </w:r>
      <w:r>
        <w:rPr>
          <w:rStyle w:val="FootnoteAnchor"/>
          <w:rtl w:val="true"/>
        </w:rPr>
        <w:footnoteReference w:id="62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روایتی که سعدبن‌معاذ از پیامبر صلی الله علیه و آله نقل کرده مراجعه شود</w:t>
      </w:r>
      <w:r>
        <w:rPr>
          <w:rFonts w:eastAsia="IRNazanin" w:cs="IRNazanin"/>
          <w:color w:val="111111"/>
          <w:sz w:val="28"/>
          <w:szCs w:val="28"/>
          <w:rtl w:val="true"/>
          <w:lang w:bidi="fa-IR"/>
        </w:rPr>
        <w:t xml:space="preserve">. </w:t>
      </w:r>
      <w:r>
        <w:rPr>
          <w:rStyle w:val="FootnoteAnchor"/>
          <w:rtl w:val="true"/>
        </w:rPr>
        <w:footnoteReference w:id="623"/>
      </w:r>
      <w:bookmarkStart w:id="565" w:name="pg5052_32589"/>
    </w:p>
    <w:p>
      <w:pPr>
        <w:pStyle w:val="BookText"/>
        <w:rPr/>
      </w:pPr>
      <w:bookmarkEnd w:id="565"/>
      <w:r>
        <w:rPr>
          <w:rFonts w:ascii="IRNazanin" w:hAnsi="IRNazanin" w:eastAsia="IRNazanin"/>
          <w:color w:val="111111"/>
          <w:sz w:val="28"/>
          <w:sz w:val="28"/>
          <w:szCs w:val="28"/>
          <w:rtl w:val="true"/>
          <w:lang w:bidi="fa-IR"/>
        </w:rPr>
        <w:t>امام باقر علیه السلام به نقل از پیامبر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هیچ‌چیز برای دو فرشته مؤمن ناگوارتر از این نیست که ببینید در حال نماز چیزی در دهان مؤمن است</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خلال‌کردن موجب محبوبیت نزد فرشتگان است؛ زیرا ملائکه از بوی بد دهان کسی که پس از غذا خلال نمی‌کند، اذیت می‌شوند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با دستور به خلال بر من نازل شد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با دستور به مسواک زدن و خلال کردن و حجامت نازل شده است</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در بحث مسواک زدن، در ضمن روایت مربوط به شکایت کعبه به خدا از نفس‌های مشرکین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علیه السلام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در آسمان ندا می‌دهد؛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و خلال‌کنندگان را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آنانکه خلال می‌کنند، همانا جبرئیل با قسم و گواهی از آسمان برای خلال‌کردن نازل شده است</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خلال از ده چیزی است که در دین حنیفیّت، خداوند بر حضرت ابراهیم علیه السلام نازل کرده است</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روایات بسیاری نیز نقل شده است که فرصتی برای بررسی همه آنها نیست</w:t>
      </w:r>
      <w:r>
        <w:rPr>
          <w:rFonts w:eastAsia="IRNazanin" w:cs="IRNazanin"/>
          <w:color w:val="111111"/>
          <w:sz w:val="28"/>
          <w:szCs w:val="28"/>
          <w:rtl w:val="true"/>
          <w:lang w:bidi="fa-IR"/>
        </w:rPr>
        <w:t xml:space="preserve">. </w:t>
      </w:r>
      <w:r>
        <w:rPr>
          <w:rStyle w:val="FootnoteAnchor"/>
          <w:rtl w:val="true"/>
        </w:rPr>
        <w:footnoteReference w:id="630"/>
      </w:r>
    </w:p>
    <w:p>
      <w:pPr>
        <w:pStyle w:val="Heading4"/>
        <w:numPr>
          <w:ilvl w:val="3"/>
          <w:numId w:val="1"/>
        </w:numPr>
        <w:rPr/>
      </w:pPr>
      <w:bookmarkStart w:id="566" w:name="__RefHeading___Toc826100_774463916"/>
      <w:bookmarkStart w:id="567" w:name="_Toc216"/>
      <w:bookmarkEnd w:id="566"/>
      <w:r>
        <w:rPr>
          <w:rtl w:val="true"/>
        </w:rPr>
        <w:t>تأسی به رسول خدا صلی الله علیه و آله</w:t>
      </w:r>
      <w:bookmarkEnd w:id="56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علیهم السلام تنها به اثبات اهمیت خلال‌کردن و خبردادن از اهمیت خلال‌کردن نزد شارع و</w:t>
      </w:r>
      <w:bookmarkStart w:id="568" w:name="pg5052_32590"/>
    </w:p>
    <w:p>
      <w:pPr>
        <w:pStyle w:val="BookText"/>
        <w:rPr/>
      </w:pPr>
      <w:bookmarkEnd w:id="568"/>
      <w:r>
        <w:rPr>
          <w:rFonts w:ascii="IRNazanin" w:hAnsi="IRNazanin" w:eastAsia="IRNazanin"/>
          <w:color w:val="111111"/>
          <w:sz w:val="28"/>
          <w:sz w:val="28"/>
          <w:szCs w:val="28"/>
          <w:rtl w:val="true"/>
          <w:lang w:bidi="fa-IR"/>
        </w:rPr>
        <w:t>نازل شدن جبرئیل به آن بسنده نکرده‌اند بلکه پا را فراتر نهاده و مردم را به پیروی از رسول اکرم صلی الله علیه و آله فرا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وهب‌بن‌عبد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در حال خلال‌کردن دیدم و به ایشان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نیز خلال می‌کرد</w:t>
      </w:r>
      <w:r>
        <w:rPr>
          <w:rFonts w:eastAsia="IRNazanin" w:cs="IRNazanin"/>
          <w:color w:val="111111"/>
          <w:sz w:val="28"/>
          <w:szCs w:val="28"/>
          <w:rtl w:val="true"/>
          <w:lang w:bidi="fa-IR"/>
        </w:rPr>
        <w:t xml:space="preserve">». </w:t>
      </w:r>
      <w:r>
        <w:rPr>
          <w:rStyle w:val="FootnoteAnchor"/>
          <w:rtl w:val="true"/>
        </w:rPr>
        <w:footnoteReference w:id="631"/>
      </w:r>
    </w:p>
    <w:p>
      <w:pPr>
        <w:pStyle w:val="Heading4"/>
        <w:numPr>
          <w:ilvl w:val="3"/>
          <w:numId w:val="1"/>
        </w:numPr>
        <w:rPr/>
      </w:pPr>
      <w:bookmarkStart w:id="569" w:name="__RefHeading___Toc826102_774463916"/>
      <w:bookmarkStart w:id="570" w:name="_Toc217"/>
      <w:bookmarkEnd w:id="569"/>
      <w:r>
        <w:rPr>
          <w:rtl w:val="true"/>
        </w:rPr>
        <w:t>مشکلات ترک خلال</w:t>
      </w:r>
      <w:bookmarkEnd w:id="570"/>
    </w:p>
    <w:p>
      <w:pPr>
        <w:pStyle w:val="BookText"/>
        <w:rPr/>
      </w:pPr>
      <w:r>
        <w:rPr>
          <w:rFonts w:ascii="IRNazanin" w:hAnsi="IRNazanin" w:eastAsia="IRNazanin"/>
          <w:color w:val="111111"/>
          <w:sz w:val="28"/>
          <w:sz w:val="28"/>
          <w:szCs w:val="28"/>
          <w:rtl w:val="true"/>
          <w:lang w:bidi="fa-IR"/>
        </w:rPr>
        <w:t>پیامدهایی بر خلال نکردن در روایات بسیاری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غذا می‌خورد، باید خلال کند و هرکس آن را انجام ندهد، دچار حَرَج و مشکل خواهد شد</w:t>
      </w:r>
      <w:r>
        <w:rPr>
          <w:rFonts w:eastAsia="IRNazanin" w:cs="IRNazanin"/>
          <w:color w:val="111111"/>
          <w:sz w:val="28"/>
          <w:szCs w:val="28"/>
          <w:rtl w:val="true"/>
          <w:lang w:bidi="fa-IR"/>
        </w:rPr>
        <w:t xml:space="preserve">. </w:t>
      </w:r>
      <w:r>
        <w:rPr>
          <w:rStyle w:val="FootnoteAnchor"/>
          <w:rtl w:val="true"/>
        </w:rPr>
        <w:footnoteReference w:id="632"/>
      </w:r>
    </w:p>
    <w:p>
      <w:pPr>
        <w:pStyle w:val="Heading4"/>
        <w:numPr>
          <w:ilvl w:val="3"/>
          <w:numId w:val="1"/>
        </w:numPr>
        <w:rPr/>
      </w:pPr>
      <w:bookmarkStart w:id="571" w:name="__RefHeading___Toc826104_774463916"/>
      <w:bookmarkStart w:id="572" w:name="_Toc218"/>
      <w:bookmarkEnd w:id="571"/>
      <w:r>
        <w:rPr>
          <w:rtl w:val="true"/>
        </w:rPr>
        <w:t>خلال برای کسی که در احرام است</w:t>
      </w:r>
      <w:bookmarkEnd w:id="572"/>
    </w:p>
    <w:p>
      <w:pPr>
        <w:pStyle w:val="BookText"/>
        <w:rPr/>
      </w:pPr>
      <w:r>
        <w:rPr>
          <w:rFonts w:ascii="IRNazanin" w:hAnsi="IRNazanin" w:eastAsia="IRNazanin"/>
          <w:color w:val="111111"/>
          <w:sz w:val="28"/>
          <w:sz w:val="28"/>
          <w:szCs w:val="28"/>
          <w:rtl w:val="true"/>
          <w:lang w:bidi="fa-IR"/>
        </w:rPr>
        <w:t>باآنکه احتمال خون‌آمدن از لثه وجود دارد، اما در روایت خلال‌کردن برای کسی که در احرام است، جایز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عماربن‌موسی از امام صادق علیه السلام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خلال‌کردن در مُحرم از حضرت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633"/>
      </w:r>
    </w:p>
    <w:p>
      <w:pPr>
        <w:pStyle w:val="Heading4"/>
        <w:numPr>
          <w:ilvl w:val="3"/>
          <w:numId w:val="1"/>
        </w:numPr>
        <w:rPr/>
      </w:pPr>
      <w:bookmarkStart w:id="573" w:name="__RefHeading___Toc826106_774463916"/>
      <w:bookmarkStart w:id="574" w:name="_Toc219"/>
      <w:bookmarkEnd w:id="573"/>
      <w:r>
        <w:rPr>
          <w:rtl w:val="true"/>
        </w:rPr>
        <w:t>فواید خلال</w:t>
      </w:r>
      <w:bookmarkEnd w:id="574"/>
    </w:p>
    <w:p>
      <w:pPr>
        <w:pStyle w:val="BookText"/>
        <w:rPr/>
      </w:pPr>
      <w:r>
        <w:rPr>
          <w:rFonts w:ascii="IRNazanin" w:hAnsi="IRNazanin" w:eastAsia="IRNazanin"/>
          <w:color w:val="111111"/>
          <w:sz w:val="28"/>
          <w:sz w:val="28"/>
          <w:szCs w:val="28"/>
          <w:rtl w:val="true"/>
          <w:lang w:bidi="fa-IR"/>
        </w:rPr>
        <w:t>فواید خلال و زیان‌های ترک آن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دهان را خوشبو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دهان و دندان‌ها سالم می‌ماند؛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دهان را پاک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لثه و دندان‌ها را سالم می‌کند؛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انسان بیشتر می‌شود؛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نظافت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بادشنام </w:t>
      </w:r>
      <w:r>
        <w:rPr>
          <w:rStyle w:val="FootnoteAnchor"/>
          <w:rtl w:val="true"/>
        </w:rPr>
        <w:footnoteReference w:id="634"/>
      </w:r>
      <w:r>
        <w:rPr>
          <w:rFonts w:ascii="IRNazanin" w:hAnsi="IRNazanin" w:eastAsia="IRNazanin"/>
          <w:color w:val="111111"/>
          <w:sz w:val="28"/>
          <w:sz w:val="28"/>
          <w:szCs w:val="28"/>
          <w:rtl w:val="true"/>
          <w:lang w:bidi="fa-IR"/>
        </w:rPr>
        <w:t xml:space="preserve">را از بین می‌برد؛ بادشنام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زشتی در صورت و اطراف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ایجاد بوی بد در دهان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فواید در بسیاری از روایات مانند روایتی از امام صادق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خلال، دهان را پاکیزه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غذا خلال کنید؛ زیرا دهان و دندان‌ها را سالم نگه می‌دارد و باعث جلب روزی برای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از پیامبر صلی الله علیه و 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خلالی به جعفر داد و او را به خلال‌کردن امر فرمودند و دلیل آن را موارد یادشده دانستند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پیامبر صلی الله علیه و آله در روایتی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خلال کنید که جزئی از نظافت است و نظافت جزء ایمان است و ایمان با صاحبش در بهشت است</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پیش از این گفتیم که کعبه از نفس‌های مشرکین به خدا شکایت کرد و خداوند وحی فرمود که آنان را به ملتی تبدیل می‌کنم که با شاخه درختان دهانشان را تمیز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خلال، لثه‌ها را اصلاح و دهان را پاکیزه می‌نماید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در روایتی آمده است که پیامبر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تو باد خلال‌کردن که خلال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w:t>
      </w:r>
      <w:r>
        <w:rPr>
          <w:rFonts w:eastAsia="IRNazanin" w:cs="IRNazanin"/>
          <w:color w:val="111111"/>
          <w:sz w:val="28"/>
          <w:szCs w:val="28"/>
          <w:rtl w:val="true"/>
          <w:lang w:bidi="fa-IR"/>
        </w:rPr>
        <w:t xml:space="preserve">. </w:t>
      </w:r>
      <w:r>
        <w:rPr>
          <w:rStyle w:val="FootnoteAnchor"/>
          <w:rtl w:val="true"/>
        </w:rPr>
        <w:footnoteReference w:id="63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w:t>
      </w:r>
      <w:bookmarkStart w:id="575" w:name="pg5052_32592"/>
    </w:p>
    <w:p>
      <w:pPr>
        <w:pStyle w:val="BookText"/>
        <w:rPr/>
      </w:pPr>
      <w:bookmarkEnd w:id="575"/>
      <w:r>
        <w:rPr>
          <w:rFonts w:ascii="IRNazanin" w:hAnsi="IRNazanin" w:eastAsia="IRNazanin"/>
          <w:color w:val="111111"/>
          <w:sz w:val="28"/>
          <w:sz w:val="28"/>
          <w:szCs w:val="28"/>
          <w:rtl w:val="true"/>
          <w:lang w:bidi="fa-IR"/>
        </w:rPr>
        <w:t xml:space="preserve">بادجنام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بادشنام است و طبق آنچه اطباء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نوعی سرخی زننده شبیه به سرخی ابتدای جذام است که بیشتر در صورت و اطراف آن ظاهر می‌شود به‌ویژه در زمستان و سرما که ممکن است با زخم همراه باشد</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در روایتی از پیامبر صلی الله علیه و 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از دو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و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از درد و رنج کندن دندان در امان است</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در مورد فوایدی که برای خلال ذکر شد، نیازی به توضیح نیست؛ زیرا در بحث مسواک زدن بیشتر این موارد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نیازی به بازگفتن آنها نیست اما درباره یکی از فوائدی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باعث جلب روزی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روایت این باشد که وقتی درد و رنج بسیاری در بدن پیدا شود و از طرفی راه برای نزدیک‌شدن فرشتگان به انسان باز است، پس بدون شک روزی فراوان به‌طرف انسان سرازیر می‌شود همان‌گونه که روحیه و نشاط تازه‌ای در انسان پدید می‌آید که سزاوار الطاف و توجهات الهی و وسعت رزق برایش فراهم می‌آید؛ اما در مورد سرخی پوست که به آن اشاره شد، تاکنون علت آن برای ما روشن نیست شاید پیشرفت علم پزشکی در آینده راه را برای شناخت بسیاری از مسائل مبهم و مشکل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Heading4"/>
        <w:numPr>
          <w:ilvl w:val="3"/>
          <w:numId w:val="1"/>
        </w:numPr>
        <w:rPr/>
      </w:pPr>
      <w:bookmarkStart w:id="576" w:name="__RefHeading___Toc826108_774463916"/>
      <w:bookmarkStart w:id="577" w:name="_Toc220"/>
      <w:bookmarkEnd w:id="576"/>
      <w:r>
        <w:rPr>
          <w:rtl w:val="true"/>
        </w:rPr>
        <w:t>لزوم بیرون انداختن آنچه با خلال کردن از بین دندان ها خارج می شود</w:t>
      </w:r>
      <w:bookmarkEnd w:id="577"/>
    </w:p>
    <w:p>
      <w:pPr>
        <w:pStyle w:val="BookText"/>
        <w:rPr/>
      </w:pPr>
      <w:r>
        <w:rPr>
          <w:rFonts w:ascii="IRNazanin" w:hAnsi="IRNazanin" w:eastAsia="IRNazanin"/>
          <w:color w:val="111111"/>
          <w:sz w:val="28"/>
          <w:sz w:val="28"/>
          <w:szCs w:val="28"/>
          <w:rtl w:val="true"/>
          <w:lang w:bidi="fa-IR"/>
        </w:rPr>
        <w:t>در احادیث بسیاری وارد شده است که آنچه را به‌وسیله خلال‌کردن از لابه‌لای دندان‌ها خارج می‌شود، بیرون بیاندازیم اما خوردن آنچه در گوشه و کنار دهان و اطراف زبان است، جایز است</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آنچه با خلال خارج می‌شود، موجب حرج است</w:t>
      </w:r>
      <w:r>
        <w:rPr>
          <w:rFonts w:eastAsia="IRNazanin" w:cs="IRNazanin"/>
          <w:color w:val="111111"/>
          <w:sz w:val="28"/>
          <w:szCs w:val="28"/>
          <w:rtl w:val="true"/>
          <w:lang w:bidi="fa-IR"/>
        </w:rPr>
        <w:t xml:space="preserve">». </w:t>
      </w:r>
      <w:r>
        <w:rPr>
          <w:rStyle w:val="FootnoteAnchor"/>
          <w:rtl w:val="true"/>
        </w:rPr>
        <w:footnoteReference w:id="64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به معنی سختی و اشکال در عذاب آخرت است؛ اما حَرَج و زیان دنیوی باقی است و به همین دلیل در خود این روایت سفارش شده است که آنچه با خلال‌کردن بیرون</w:t>
      </w:r>
      <w:bookmarkStart w:id="578" w:name="pg5052_32593"/>
    </w:p>
    <w:p>
      <w:pPr>
        <w:pStyle w:val="BookText"/>
        <w:rPr/>
      </w:pPr>
      <w:bookmarkEnd w:id="578"/>
      <w:r>
        <w:rPr>
          <w:rFonts w:ascii="IRNazanin" w:hAnsi="IRNazanin" w:eastAsia="IRNazanin"/>
          <w:color w:val="111111"/>
          <w:sz w:val="28"/>
          <w:sz w:val="28"/>
          <w:szCs w:val="28"/>
          <w:rtl w:val="true"/>
          <w:lang w:bidi="fa-IR"/>
        </w:rPr>
        <w:t>می‌آید، بیرون بیاندازید؛ زیرا آنچه با خلال‌کردن از شیارهای دندان‌ها خارج می‌شود، در معرض آلودگی به میکروب‌ها است که خارج‌کردن آن با وسایل تنظیف مشکل و چه بسا قابل دسترسی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جلو دهان و یا در گوشه و کنار آن و یا در جایی که زبان بتواند در حال چرخیدن آنها را خارج کند، چیزی نمی‌تواند در آنها قرار گیرد و از طرفی آب دهان به‌طور مرتب در حال ترشح است، فرصتی برای تخمیر و ازدیاد انواع میکروب‌ها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پاک‌نژاد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غذای بین دندان را که با خلال خارج می‌شود، بخورد و این کار را ادامه دهد، امکان مبتلا شدن به زخم اثنی‌عشر یا معده برایش وجود دارد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بنابراین، سبب شگفتی است که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هیچ‌یک از شما نباید آنچه را خلال شده فرو برد؛ زیرا موجب ایجاد زخمی در شکم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دبیله، زخم بزرگی است که در داخل شکم ایجاد و انسان را می‌کشد </w:t>
      </w:r>
      <w:r>
        <w:rPr>
          <w:rStyle w:val="FootnoteAnchor"/>
          <w:rtl w:val="true"/>
        </w:rPr>
        <w:footnoteReference w:id="646"/>
      </w:r>
      <w:r>
        <w:rPr>
          <w:rFonts w:ascii="IRNazanin" w:hAnsi="IRNazanin" w:eastAsia="IRNazanin"/>
          <w:color w:val="111111"/>
          <w:sz w:val="28"/>
          <w:sz w:val="28"/>
          <w:szCs w:val="28"/>
          <w:rtl w:val="true"/>
          <w:lang w:bidi="fa-IR"/>
        </w:rPr>
        <w:t xml:space="preserve">که امروزه به آن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4"/>
        <w:numPr>
          <w:ilvl w:val="3"/>
          <w:numId w:val="1"/>
        </w:numPr>
        <w:rPr/>
      </w:pPr>
      <w:bookmarkStart w:id="579" w:name="__RefHeading___Toc826110_774463916"/>
      <w:bookmarkStart w:id="580" w:name="_Toc221"/>
      <w:bookmarkEnd w:id="579"/>
      <w:r>
        <w:rPr>
          <w:rtl w:val="true"/>
        </w:rPr>
        <w:t>مضمضه پس از خلال</w:t>
      </w:r>
      <w:bookmarkEnd w:id="580"/>
    </w:p>
    <w:p>
      <w:pPr>
        <w:pStyle w:val="BookText"/>
        <w:rPr/>
      </w:pPr>
      <w:r>
        <w:rPr>
          <w:rFonts w:ascii="IRNazanin" w:hAnsi="IRNazanin" w:eastAsia="IRNazanin"/>
          <w:color w:val="111111"/>
          <w:sz w:val="28"/>
          <w:sz w:val="28"/>
          <w:szCs w:val="28"/>
          <w:rtl w:val="true"/>
          <w:lang w:bidi="fa-IR"/>
        </w:rPr>
        <w:t>المستغفری در طب النبی صلی الله علیه و آله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غذا خلال و مضمضمه کنید که باعث سلامتی دندان‌ها است</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از امام حسین علیه السلام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امیرالمؤمنین علی علیه السلام به ما امر می‌فرمودند هنگامی که خلال کردیم آب ننوشیم تا سه بار مضمضه کنیم</w:t>
      </w:r>
      <w:r>
        <w:rPr>
          <w:rFonts w:eastAsia="IRNazanin" w:cs="IRNazanin"/>
          <w:color w:val="111111"/>
          <w:sz w:val="28"/>
          <w:szCs w:val="28"/>
          <w:rtl w:val="true"/>
          <w:lang w:bidi="fa-IR"/>
        </w:rPr>
        <w:t xml:space="preserve">. </w:t>
      </w:r>
      <w:r>
        <w:rPr>
          <w:rStyle w:val="FootnoteAnchor"/>
          <w:rtl w:val="true"/>
        </w:rPr>
        <w:footnoteReference w:id="648"/>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دستور این است که خلال به تنهایی برای خارج کردن ذرات باقی‌مانده از دهان کافی نیست؛ زیرا ممکن است تمام این ذرات در نوبت اول و دوم خارج نشوند و نیاز به سومین نوبت باشد و این‌همه به خاطر جلوگیری از واردشدن میکروب‌ها به</w:t>
      </w:r>
      <w:bookmarkStart w:id="581" w:name="pg5052_32594"/>
    </w:p>
    <w:p>
      <w:pPr>
        <w:pStyle w:val="BookText"/>
        <w:rPr/>
      </w:pPr>
      <w:bookmarkEnd w:id="581"/>
      <w:r>
        <w:rPr>
          <w:rFonts w:ascii="IRNazanin" w:hAnsi="IRNazanin" w:eastAsia="IRNazanin"/>
          <w:color w:val="111111"/>
          <w:sz w:val="28"/>
          <w:sz w:val="28"/>
          <w:szCs w:val="28"/>
          <w:rtl w:val="true"/>
          <w:lang w:bidi="fa-IR"/>
        </w:rPr>
        <w:t>معده است تا به مشکلات و بیماری‌هایی که در بحث مسواک زدن به آن اشاره شد، گرفتار نشود</w:t>
      </w:r>
      <w:r>
        <w:rPr>
          <w:rFonts w:eastAsia="IRNazanin" w:cs="IRNazanin"/>
          <w:color w:val="111111"/>
          <w:sz w:val="28"/>
          <w:szCs w:val="28"/>
          <w:rtl w:val="true"/>
          <w:lang w:bidi="fa-IR"/>
        </w:rPr>
        <w:t>.</w:t>
      </w:r>
    </w:p>
    <w:p>
      <w:pPr>
        <w:pStyle w:val="Heading4"/>
        <w:numPr>
          <w:ilvl w:val="3"/>
          <w:numId w:val="1"/>
        </w:numPr>
        <w:rPr/>
      </w:pPr>
      <w:bookmarkStart w:id="582" w:name="__RefHeading___Toc826112_774463916"/>
      <w:bookmarkStart w:id="583" w:name="_Toc222"/>
      <w:bookmarkEnd w:id="582"/>
      <w:r>
        <w:rPr>
          <w:rtl w:val="true"/>
        </w:rPr>
        <w:t>وسایلی که نباید برای خلال کردن به کار برد</w:t>
      </w:r>
      <w:bookmarkEnd w:id="583"/>
    </w:p>
    <w:p>
      <w:pPr>
        <w:pStyle w:val="BookText"/>
        <w:rPr/>
      </w:pPr>
      <w:r>
        <w:rPr>
          <w:rFonts w:ascii="IRNazanin" w:hAnsi="IRNazanin" w:eastAsia="IRNazanin"/>
          <w:color w:val="111111"/>
          <w:sz w:val="28"/>
          <w:sz w:val="28"/>
          <w:szCs w:val="28"/>
          <w:rtl w:val="true"/>
          <w:lang w:bidi="fa-IR"/>
        </w:rPr>
        <w:t>در بعضی از روایات آمده است که از خلال‌کردن با برخی از وسایل پرهیز کنید؛ زیرا در برخی از وسایل مواد شیمیایی وجود دارد که برای سلامتی عمومی انسان زیان‌آور است و از طرفی باعث مجروح شدن لثه می‌شود</w:t>
      </w:r>
    </w:p>
    <w:p>
      <w:pPr>
        <w:pStyle w:val="BookText"/>
        <w:rPr/>
      </w:pPr>
      <w:r>
        <w:rPr>
          <w:rFonts w:ascii="IRNazanin" w:hAnsi="IRNazanin" w:eastAsia="IRNazanin"/>
          <w:color w:val="111111"/>
          <w:sz w:val="28"/>
          <w:sz w:val="28"/>
          <w:szCs w:val="28"/>
          <w:rtl w:val="true"/>
          <w:lang w:bidi="fa-IR"/>
        </w:rPr>
        <w:t>در اینجا به روایات مربوط به این بخش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چوب انار و شاخه ریحان خلال نکنید؛ زیرا این دو ریشه جذام را تحریک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خوره</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دعائم الإسلام و کتاب‌های دیگر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خلال‌کردن با نی و چوب انار و ریحان نهی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باعث تحریک ریشه جذام یا خوره می‌شوند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از علی علیه السلام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خلال‌کردن با درخت گز باعث فقر می‌شود</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شهید رحمه الله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خلال‌کردن با نی یا چوب ریحان یا آس و یا برگ درخت خرما و انار مکروه است</w:t>
      </w:r>
      <w:r>
        <w:rPr>
          <w:rFonts w:eastAsia="IRNazanin" w:cs="IRNazanin"/>
          <w:color w:val="111111"/>
          <w:sz w:val="28"/>
          <w:szCs w:val="28"/>
          <w:rtl w:val="true"/>
          <w:lang w:bidi="fa-IR"/>
        </w:rPr>
        <w:t xml:space="preserve">. </w:t>
      </w:r>
      <w:r>
        <w:rPr>
          <w:rStyle w:val="FootnoteAnchor"/>
          <w:rtl w:val="true"/>
        </w:rPr>
        <w:footnoteReference w:id="65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با هر چیز که پیدا می‌کرد، خلال می‌کرد جز با برگ درخت خرما و نی</w:t>
      </w:r>
      <w:r>
        <w:rPr>
          <w:rFonts w:eastAsia="IRNazanin" w:cs="IRNazanin"/>
          <w:color w:val="111111"/>
          <w:sz w:val="28"/>
          <w:szCs w:val="28"/>
          <w:rtl w:val="true"/>
          <w:lang w:bidi="fa-IR"/>
        </w:rPr>
        <w:t xml:space="preserve">. </w:t>
      </w:r>
      <w:r>
        <w:rPr>
          <w:rStyle w:val="FootnoteAnchor"/>
          <w:rtl w:val="true"/>
        </w:rPr>
        <w:footnoteReference w:id="653"/>
      </w:r>
      <w:bookmarkStart w:id="584" w:name="pg5052_32595"/>
    </w:p>
    <w:p>
      <w:pPr>
        <w:pStyle w:val="BookText"/>
        <w:rPr/>
      </w:pPr>
      <w:bookmarkEnd w:id="584"/>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با نی خلال کند، حاجت او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برآورده نمی‌شود</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از امام صادق علیه السلام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نی خلال نکنید و اگر ناچار شدید پوست روی نی را بکنید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امام صادق علیه السلام در جایی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از خلال‌کردن با نی و ریحان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فرمودند و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تحریک خوره می‌شود</w:t>
      </w:r>
      <w:r>
        <w:rPr>
          <w:rFonts w:eastAsia="IRNazanin" w:cs="IRNazanin"/>
          <w:color w:val="111111"/>
          <w:sz w:val="28"/>
          <w:szCs w:val="28"/>
          <w:rtl w:val="true"/>
          <w:lang w:bidi="fa-IR"/>
        </w:rPr>
        <w:t xml:space="preserve">. </w:t>
      </w:r>
      <w:r>
        <w:rPr>
          <w:rStyle w:val="FootnoteAnchor"/>
          <w:rtl w:val="true"/>
        </w:rPr>
        <w:footnoteReference w:id="656"/>
      </w:r>
    </w:p>
    <w:p>
      <w:pPr>
        <w:pStyle w:val="Heading4"/>
        <w:numPr>
          <w:ilvl w:val="3"/>
          <w:numId w:val="1"/>
        </w:numPr>
        <w:rPr/>
      </w:pPr>
      <w:bookmarkStart w:id="585" w:name="__RefHeading___Toc826114_774463916"/>
      <w:bookmarkStart w:id="586" w:name="_Toc223"/>
      <w:bookmarkEnd w:id="585"/>
      <w:r>
        <w:rPr>
          <w:rtl w:val="true"/>
        </w:rPr>
        <w:t>محافظت از لثه</w:t>
      </w:r>
      <w:bookmarkEnd w:id="586"/>
    </w:p>
    <w:p>
      <w:pPr>
        <w:pStyle w:val="BookText"/>
        <w:rPr/>
      </w:pPr>
      <w:r>
        <w:rPr>
          <w:rFonts w:ascii="IRNazanin" w:hAnsi="IRNazanin" w:eastAsia="IRNazanin"/>
          <w:color w:val="111111"/>
          <w:sz w:val="28"/>
          <w:sz w:val="28"/>
          <w:szCs w:val="28"/>
          <w:rtl w:val="true"/>
          <w:lang w:bidi="fa-IR"/>
        </w:rPr>
        <w:t>دیدیم که از خلال با نی نهی شده بود و گفته شد که اگر ناچار شدید باید پوست روی آن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خلال آورد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از آن استفاده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نوک آن را بشکنی چون لثه را مجروح می‌کند</w:t>
      </w:r>
      <w:r>
        <w:rPr>
          <w:rFonts w:eastAsia="IRNazanin" w:cs="IRNazanin"/>
          <w:color w:val="111111"/>
          <w:sz w:val="28"/>
          <w:szCs w:val="28"/>
          <w:rtl w:val="true"/>
          <w:lang w:bidi="fa-IR"/>
        </w:rPr>
        <w:t xml:space="preserve">. </w:t>
      </w:r>
      <w:r>
        <w:rPr>
          <w:rStyle w:val="FootnoteAnchor"/>
          <w:rtl w:val="true"/>
        </w:rPr>
        <w:footnoteReference w:id="657"/>
      </w:r>
    </w:p>
    <w:p>
      <w:pPr>
        <w:pStyle w:val="Heading4"/>
        <w:numPr>
          <w:ilvl w:val="3"/>
          <w:numId w:val="1"/>
        </w:numPr>
        <w:rPr/>
      </w:pPr>
      <w:bookmarkStart w:id="587" w:name="__RefHeading___Toc826116_774463916"/>
      <w:bookmarkStart w:id="588" w:name="_Toc224"/>
      <w:bookmarkEnd w:id="587"/>
      <w:r>
        <w:rPr>
          <w:rtl w:val="true"/>
        </w:rPr>
        <w:t>خلال برای مهمان</w:t>
      </w:r>
      <w:bookmarkEnd w:id="588"/>
    </w:p>
    <w:p>
      <w:pPr>
        <w:pStyle w:val="BookText"/>
        <w:rPr/>
      </w:pPr>
      <w:r>
        <w:rPr>
          <w:rFonts w:ascii="IRNazanin" w:hAnsi="IRNazanin" w:eastAsia="IRNazanin"/>
          <w:color w:val="111111"/>
          <w:sz w:val="28"/>
          <w:sz w:val="28"/>
          <w:szCs w:val="28"/>
          <w:rtl w:val="true"/>
          <w:lang w:bidi="fa-IR"/>
        </w:rPr>
        <w:t>در پایان لازم به ذکر است که شاید تهیه خلال مناسب برای مهمان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پیامبر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حقوق مهمان این است که خلال برای او آماده شود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بعضی از فقها فراهم‌کردن خلال برای مهمان را مستحب می‌دانند</w:t>
      </w:r>
      <w:r>
        <w:rPr>
          <w:rFonts w:eastAsia="IRNazanin" w:cs="IRNazanin"/>
          <w:color w:val="111111"/>
          <w:sz w:val="28"/>
          <w:szCs w:val="28"/>
          <w:rtl w:val="true"/>
          <w:lang w:bidi="fa-IR"/>
        </w:rPr>
        <w:t xml:space="preserve">. </w:t>
      </w:r>
      <w:r>
        <w:rPr>
          <w:rStyle w:val="FootnoteAnchor"/>
          <w:rtl w:val="true"/>
        </w:rPr>
        <w:footnoteReference w:id="659"/>
      </w:r>
    </w:p>
    <w:p>
      <w:pPr>
        <w:pStyle w:val="Heading4"/>
        <w:numPr>
          <w:ilvl w:val="3"/>
          <w:numId w:val="1"/>
        </w:numPr>
        <w:rPr/>
      </w:pPr>
      <w:bookmarkStart w:id="589" w:name="__RefHeading___Toc826118_774463916"/>
      <w:bookmarkStart w:id="590" w:name="_Toc225"/>
      <w:bookmarkEnd w:id="589"/>
      <w:r>
        <w:rPr>
          <w:rtl w:val="true"/>
        </w:rPr>
        <w:t>آخرین کلام در این موضوع</w:t>
      </w:r>
      <w:bookmarkEnd w:id="59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به این نتیجه می‌رسیم که مسواک‌زدن و خلال‌کردن در ظاهر و سلامتی جسم و</w:t>
      </w:r>
      <w:bookmarkStart w:id="591" w:name="pg5052_32596"/>
    </w:p>
    <w:p>
      <w:pPr>
        <w:pStyle w:val="BookText"/>
        <w:rPr/>
      </w:pPr>
      <w:bookmarkEnd w:id="591"/>
      <w:r>
        <w:rPr>
          <w:rFonts w:ascii="IRNazanin" w:hAnsi="IRNazanin" w:eastAsia="IRNazanin"/>
          <w:color w:val="111111"/>
          <w:sz w:val="28"/>
          <w:sz w:val="28"/>
          <w:szCs w:val="28"/>
          <w:rtl w:val="true"/>
          <w:lang w:bidi="fa-IR"/>
        </w:rPr>
        <w:t>روح حتی در روان و قوه عاقله انسان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نیکو و شایسته است که به انجام آن پایبند باشیم و از منافع فراوان آن بهره‌مند گردیم؛ چه منافعی که شناختیم و چه منافعی که هنوز شناخته نشده است؛ زیرا آنچه بیان کردیم و شناختیم در مقایسه با آنچه بیان نکردیم و نشناختیم، به منزله قطره‌ای از بسیار و به منزله اولین قدم در راه شناخت همه حقایق مربوط به این موضوع است؛ موضوعی که از تعالیم والای اسلامی است که آن را ترک کرده و به آن بی‌توجهی می‌کنیم و به‌صورتی درآمده است که آنها را همراه با چیزهای بی‌ارزش و مسخ‌شده دیگر از اروپا و مناطق دیگر جهان وارد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تنها می‌توانیم این کلام خداوند را به یاد بیاوریم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مردم ایمان بیاورند و تقوا پیشه کنند، برکاتی از زمین و آسمان را بر روی آنها خواهیم گشود</w:t>
      </w:r>
      <w:r>
        <w:rPr>
          <w:rFonts w:eastAsia="IRNazanin" w:cs="IRNazanin"/>
          <w:color w:val="111111"/>
          <w:sz w:val="28"/>
          <w:szCs w:val="28"/>
          <w:rtl w:val="true"/>
          <w:lang w:bidi="fa-IR"/>
        </w:rPr>
        <w:t>».</w:t>
      </w:r>
    </w:p>
    <w:p>
      <w:pPr>
        <w:pStyle w:val="Heading4"/>
        <w:numPr>
          <w:ilvl w:val="3"/>
          <w:numId w:val="1"/>
        </w:numPr>
        <w:rPr/>
      </w:pPr>
      <w:bookmarkStart w:id="592" w:name="__RefHeading___Toc826120_774463916"/>
      <w:bookmarkStart w:id="593" w:name="_Toc226"/>
      <w:bookmarkEnd w:id="592"/>
      <w:r>
        <w:rPr>
          <w:rtl w:val="true"/>
        </w:rPr>
        <w:t>سخن پایانی</w:t>
      </w:r>
      <w:bookmarkEnd w:id="593"/>
    </w:p>
    <w:p>
      <w:pPr>
        <w:pStyle w:val="BookText"/>
        <w:rPr/>
      </w:pPr>
      <w:r>
        <w:rPr>
          <w:rFonts w:ascii="IRNazanin" w:hAnsi="IRNazanin" w:eastAsia="IRNazanin"/>
          <w:color w:val="111111"/>
          <w:sz w:val="28"/>
          <w:sz w:val="28"/>
          <w:szCs w:val="28"/>
          <w:rtl w:val="true"/>
          <w:lang w:bidi="fa-IR"/>
        </w:rPr>
        <w:t>در پایان امیدواریم توانسته باشیم این کار را به شکلی که مورد رضایت و قبول همگان باشد، ارائه کرده باشیم و امیدواریم خواننده محترم در آن محاسن کافی برای بیان واقعیت‌های این موضوع بدون هیچ‌گونه نقص و کمبودی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خواننده گرامی در طول این بحث، کوتاهی یا نقصی مشاهده کرده امیدوارم که پوزش مرا بپذیرد و مرا از آن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تقدیر و تشکر فراوان و محبت و قدرشناسی خالصانه از شما خواننده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از خداوند می‌خواهم این تلاش ناچیز را قبول کند و آن را تنها برای ذات پاکش قرار دهد و ثواب آن را برای شهدای پاک اسلام به‌ویژه شهدای انقلاب اسلامی ایران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و برکاته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جعفر مرتضی عاملی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فقه‌الرضا علیه السلام ،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تاریخ العرب،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تاریخ التمدن الإسلامی،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دایرة‌المعارف قرن بیستم،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 اقوامی در اروپا، در سواحل رود دانوب است و اعراب، اسلاوها را به این نام می‌خواندند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عیون‌الأنباء،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آن؛ الفهرست، ابن ندیم،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طب الامام الصادق، خلیلی،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تاریخ تمدن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دائرة‌المعارف قرن بیستم، وجدی،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مصادر دیگر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ابی‌اصیبعه، از پزشکان مشهور عرب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دمشق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طب را نزد پدرش آموخت و آن را در بیمارستان ناصری در قاهره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کتابی به نام عیون‌الأنباء نوشت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عیون‌الأنباء،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طب الامام الصادق،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عیون‌الأنباء،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طب الامام الصادق، حدیث الاهلیلجه،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به نقل از بحارالأنوار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عیون‌الأنباء،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چاپ سال</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المفصّل فی تاریخ العرب قبل الإسلام،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به نقل از ارشاد الساری،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تاریخ تمدن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بسیاری از مصادر دیگر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المفصل فی تاریخ العرب قبل الإسلام،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جورج سارتون، تاریخ العلم،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العلم،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دائرة‌المعارف قرن بیستم،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علم،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دائرة‌المعارف قرن بیستم،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علم،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دائرة‌المعارف قرن بیستم،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 المعارف قرن بیستم،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علم،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دایرة‌المعارف قرن بیستم،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Empedokles</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دائرة‌المعارف قرن بیستم،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تاریخ علم،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درخلال بحثی درباره طب یونانی بقراطی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بزرگ نمایاندن طب یونانی، برای کاستن از ارزش نهضت طبی اسلامی است که همه تمدن‌های پیش و پس از آن در سیطره‌اش بوده‌اند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دائرة‌المعارف قرن بیستم،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علم،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 دکتر محمد محمدی در مجله الهادی، سال دوم،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دانشگاه جندی‌شاپور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تاریخ طب در ایران و معجم البلدان تألیف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تاریخ‌الحکماء،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مقاله دکتر محمد محمدی در مجله الهادی، سال دوم،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تحت عنوان دانشگاه جندی‌شاپور،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دایرة‌المعارف قرن بیستم،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موجز تاریخ الشرق الادنی،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المفصل فی تاریخ العرب قبل الإسلام،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قتیبه، المعارف،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التراتیب الاداریة،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به نقل از ترمذی و سنن ابی‌داوود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ضحاک بن عرفجة و یا طرفة‌بن عرفجة چنانچه با مراجعه به منابع آتی روشن می‌شود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دستور پیامبر صلی الله علیه و آله</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سنن ابی داوود،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سنن سنائی،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طبقات ابن‌سعد،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العقد الفرید،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به نقل از ابن مندة و التراتیب الاداریة،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قتیبه، المعارف،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تاریخ تمدن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المفصل فی تاریخ العرب قبل الإسلام،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المفصل فی تاریخ العرب قبل الإسلام،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به نقل از تاج‌العروس،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المفصل فی تاریخ العرب قبل الإسلام،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مرتضی، أمالی،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معجم ادباء الاطباء،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المفصل فی تاریخ العرب قبل الإسلام،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هر دو از سید مرتضی نقل کرده‌اند و عیسی‌بن‌دأب نیز در کتاب مناقبش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تمدن اسلامی، ج دوم،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المفصل فی تاریخ العرب قبل الإسلام،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به نقل از بلوغ الارب،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قفطی، تاریخ الحکماء؛ عیون الانباء، چاپ سال</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ابن درید، الاشتقاق، پاورقی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ابن العبری، تاریخ مختصر الدول،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الإصابة،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پاورقی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ابن‌القیم، طب النبوی،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ابن جلجل، طبقات الأطباء والحکماء، ترجمه فارسی،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به نقل از سنن ابی‌داوود و غیر آن؛ کنز 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ابی‌داوود و حسن بن سفیان و ابی‌نعیم؛ المفصل فی تاریخ العرب قبل الإسلام،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برخی از کتاب‌های قبل و از بلوغ الارب،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شرح دیون لبید،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أخبار الحکماء،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ابن صاعد، طبقات الاطباء،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ابن جلجل، طبقات الاطباء،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به نقل از طبقات ابن‌سعد و ابن‌طرخان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الأنباء،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العقد الفرید،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بلوغ الارب،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التراتیب الاداریة،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عیون‌الأنباء،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به نظر می‌رسد این شخص همان ابن الحارث‌بن‌کلده ثقفی است درحالی‌که این‌گونه نیست؛ زیرا این فرد از قریش و از فرزندان عبدالدار است و پیامبر صلی الله علیه و آله در روز بدر فرمان قتلش را صادر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مصعب، نسب قریش،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الاشتقاق،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سیره ابن‌هشام،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طبقات الاطباء والحکماء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پاورقی‌هایش؛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التهذیب الترهیب،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تاریخ الحکماء،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عیون‌الأنباء،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لسان العرب،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المفصل،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برخی از کتاب‌های قبل و از ابن جلجل،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ابن صاعد،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الإصابة،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المفصل فی تاریخ العرب قبل الإسلام،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دو مصدر قبل و از النهایة الارب،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مالک، موطأ،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ابن جلجل، طبقات الاطباء والحکماء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پاورقی‌های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المفصل،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جلجل،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المفصّل فی تاریخ العرب قبل الإسلام،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الفاخر،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به نام پزشکی که برای مداوای عمر، هنگامی که مجروح شده بود آمد و به او نبیذ و شیر داد و سپس این دو ماده از محل زخمش خارج شد، دست نیافتیم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طبقات الاطباء،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 آثال نصرانی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پزشک معاویه و وسیله‌ای برای تصفیه حساب‌های سیاسی معاویه با دشمنان وی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عیون‌الأنباء،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مصعب الزبیری، نسب قریش،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معتصم به 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یوحنا بن ماسویة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نصرانی از دست مأمون خلاص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عیون‌الأنباء،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ابوالحکم نصرانی الدمشقی، مورد اعتماد معاویه در ترکیب داروهای مورد نظر وی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الأنباء،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به نقل از دعوات راوندی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طب الامام الصادق علیه السلام ،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هر دو به نقل از دائم الإسلام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به نقل از مکارم الاخلاق،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برقی، المحاسن،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به نقل از المحاسن و از مکارم الاخلاق،ص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المجروحون،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المجروحون،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جوزی، تاریخ عمر،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پاورقی‌های گذشته درباره نقش این پزشکان در ترورهایی که سلطان‌های ستمگر به دست آنها علیه دشمنان سیاسی خود انجام می‌دادند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التراتیب الاداریة،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وفیات الاعیان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لکه‌هایی مانند دانه‌های کنجد است که درصورت انسان پیدا می‌شود؛ در فارسی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کک 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هر دو از ابن جریر نقل کرده‌اند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عیون‌الأنباء،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المفصل فی تاریخ العرب قبل الإسلام،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اختصاص به علم طب ندارد بلکه شامل علوم و معارف دیگر نیز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بر هر جوینده‌ای پنهان نمی‌ماند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مراجعه کن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تمدن اسلام و عرب،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جلجل، عیون الأنباء،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تاریخ الحکماء،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ابن جلجل، تاریخ الاطباء والحکماء،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ترجمه فارسی و پاورقی‌ها؛ التراتیب الاداریة،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به نقل از تاریخ آداب اللغة العربیة،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والتبیین،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شرح نهج‌البلاغة،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التراتیب الاداریة،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به نقل از دو مصدر قبل و از اوائل سیوطی، اولین کسی که کتب طبی برایش ترجمه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الاوائل،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العسکری، الاوائل،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 المعارف قرن بیستم،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عیون‌الأنباء،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قفطی، تاریخ الحکماء،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عیون‌الأنباء،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عیون‌الأنباء،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دایرة‌المعارف قرن بیستم،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 ابن ندیم،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عیون‌الأنباء،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ابن ندیم، الفهرست،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ممکن است به سبب اشتباه در اسم، برخی از ترجمه‌های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داده‌اند؛ زیرا در زمان گذشته، نقطه‌گذاری مرسوم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از جمله سعادت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مصاحبت او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زیرا بیشتر ترجمه‌های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العبری، تاریخ مختصر الدول،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گفته شده مهدی، بختیشوع را برای درمان فرزندش فراخواند و پس از آن به وطنش بازگشت و سپس هارون او را دعوت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الهادی، سال دوم،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این مرد اطلاعاتی در دست نیست؛ مگر همان که جاحظ درباره او نقل کرده و نمی‌دانیم این فرد یک شخصیت حقیقی است یا ساخته و پرداخته ذهن جاحظ است تا از این راه کمیاب و دل‌پسند به بیان یک معنای معین بپردازد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عیون الانباء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پادشاه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صلاح‌الدین یوسف‌بن‌ایوب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اردن امروزی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فتح کرد، شخصی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موفق‌الدین یعقوب‌بن‌سقلاب نصرانی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دمشق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حال وی جوان بود و روی سرش دستاری انداخته بود و عمامه‌ای سبک و کوچک نیز بر سر داشت و پارچه پشمی آبی رنگی به شیوه پزشکان فرنگ پوشیده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نزد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موفق الدین بن المطران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و به او خدمت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او رفت‌وآمد داشت تا شاید برایش نفعی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 روزی به این شخص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لباس، مناسب تو درحال طبابت در این دولت اسلامی نیست و به صلاح توست که این لباس خود را تغییر دهی و مانند پزشکان کشور اسلامی، لباس بپوشی؛ سپس جامه گشاد عنابی رنگ و پیراهنی به او داد و به او دستور داد که آنها را بپوشد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بیانگر این است که شکل لباس که در متن به آن اشاره شد، تغییر کرده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البخلاء،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چاپ سال</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مجله الهادی، سال دوم، شماره دوم،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الحکماء،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عیون‌الأنباء،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به‌وسیله مهدی خلیفه عباسی به او داده شد که اشاره به بزرگی او دارد؛ زیرا وقتی او را پدر قریش خوانده است، در واقع، به منزله پدر تمام عرب شمرده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عیون‌الأنباء،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عیون‌الانباء،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الحکماء،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مجله الهادی، سال دوم،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مقاله دکتر محمدی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دانشگاه جندی‌شاپور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ندیم الفهرست،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به نقل از آن در مجله الهادی، سال دوم، شماره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مقاله دکتر محمدی؛ 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در آن آمده است که یعقوب‌بن‌لیث در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جا از دنیا رفت و همان جا دفن 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اسحاق‌بن‌حنین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تحت عنوان تاریخ اطباء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ابن‌ندیم، الفهرست،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اگر اولین تألیف نباشد، شاید در شمار اولین تألیفات در موضوع تاریخ طب باشد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موجز تاریخ الشرق الأدنی،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ادباء الأطباء،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موجز تاریخ الشرق الأدنی،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تمدن اسلام و عرب،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موجز تاریخ الشرق الادنی،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تمدن اسلام و عرب،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الشعوب الإسلامیة،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موجز تاریخ الشرق الأدنی،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تمدن اسلام و عرب،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بروکلمان، تاریخ الشعوب الإسلامیة،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تمدن اسلام و عرب،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تاریخ العرب،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تمدن اسلام و عرب،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ادباء الاطباء،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موجز تاریخ الشرق الادنی،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موجز تاریخ الشرق الادنی،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الخلیلی، معجم ادباء الاطباء،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موجز تاریخ الشرق الادنی،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الإمام الصادق علیه السلام ،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موجز تاریخ الشرق الادنی،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ادباء الاطباء،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در صفحه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آنچه ابن‌سینا بیان کرده است، همیشه پذیرفته‌شده بود که تجربه‌های جدید هم آن را تأیید می‌کند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اعراب قبل از اسلام اهل ابداع و علم نبوده‌اند و این اسلام بود که از عرب و غیرعرب نوابغی نظیر معجزه ساخت؛ این مسلمانان بودند که در طب و سایر علوم به دستاوردهای عظیمی دست یافتند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التمدن الاسلامی،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 و عرب،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تاریخ العرب،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التمدن الإسلامی،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دایرة‌المعارف قرن بیستم،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عیون‌الأنباء،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الأنباء، 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الاطباء،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واژه قرابادین از یونان سرچشمه می‌گیرد و علم به خواص ادویه و گیاهان دارویی است و کتابی در خواص ادویه و گیاه نیز به این نام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عیون‌الأنباء،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تاریخ الحکماء،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از جرجی زیدان در کتاب 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موجز تاریخ الشرق الأدنی،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تمدن اسلام و عرب، ص</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با اختصار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عیون‌الأنباء،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تاریخ الحکماء،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الدول،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تاریخ العرب،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التراث الیونانی فی الحضارة الإسلامیة،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عیون‌الأنباء،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الحکماء،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عیون‌الأنباء،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مصادر دیگر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الأنباء، 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الحکماء،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عیون‌الأنباء،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؛تاریخ مختصر الدول،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عیون‌الأنباء، ص</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الأنباء،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آمده است ابراهیم‌بن‌سنان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مأمور به این کار کرد و در نتیجه به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 و جراح اجازه‌نامه داده شده است ولی ظاهر این است که این مسئله برای برخی مشتبه شده و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سنان‌بن‌ثابت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ابراهیم‌بن‌سنان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کرده‌اند که با مراجعه به کتاب عیون‌الأنباء،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 دیگر مصادر روشن می‌گردد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الأنباء،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به نقل از عیون الأنباء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به نقل از عیون الأنباء</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الأنباء،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به نقل از عیون الأنباء</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به نقل از عیون الأنباء،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آمده است که آنها از نصارا بودند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عیون‌الأنباء،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ق العیون والحدائق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تمدن اسلام و عرب،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الحکماء،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عیون الأنباء،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تاریخ العرب،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الأنباء،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 و عرب،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عیون الأنباء،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موجز تاریخ الشرق الدنی،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الأنباء،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الحکماء،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تاریخ الأطباء والحکماء،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تاریخ العرب،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به نقل از طبقات الأطباء،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الحکماء،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عیون الأنباء،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المقریزی، الخطط،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الحضارة الإسلامیة فی القرن الرابع الهجری،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بیمارستانی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ابن‌طولون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الولاة والقضاة، کندی،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المقریزی، الخطط،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چاپ سال</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ق تاریخ الحکما،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به نقل از وفیات الاعیان وتراجم الحکماء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تاریخ العرب،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المقریزی، الخطط،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الحضارة الإسلامیة فی القرن الرابع الهجری،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المفصل فی تاریخ العرب قبل الإسلام،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به نقل از تاریخ البیمارستانات فی الإسلام،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الحضارة الإسلامیة فی القرن الرابع الهجری،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قتیبه، عیون‌الاخبار،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نهج‌البلاغة، بخش نامه‌ها؛ بحارالأنوار،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به نقل از تحف العقول،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علاوه بر مصادری که در دو پاورقی قبل ذکر شد،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به نقل از صبح‌الاعشی،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تاریخ البیمارستانات فی الاسلام،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غرر النقائص الفاضحة وغرر الخصائص الواضحة،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بهایی، کشکول،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به نقل از کشکول شیخ بهایی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الحکماء،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عیون‌الأنباء،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موجز تاریخ الشرق الادنی،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التراث الیونانی فی الحضارة الإسلامیة،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مجله الهادی، سال دوم،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به نقل از تاریخ الحکماء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ندیم، الفهرست،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الحضارة الإسلامیة فی القرن الرابع الهجری،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به نقل از الفهرست؛ 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الحضارة الإسلامیة فی القرن الرابع الهجری،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به نقل از بغداد، طیفور،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التراث الیونانی فی الحضارة الإسلامیة،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عیون‌الانباء،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البیمارستانات فی الإسلام،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التراث الیونانی فی الحضارة الإسلامیة،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عیون‌الأنباء،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التراث الیونانی فی الحضارة الإسلامیة،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مصادر پیشین؛ الحضارة الإسلامیة فی القرن الرابع الهجری،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المنتظم،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عیون‌الأنباء،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تاریخ الحکماء،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الحضارة الإسلامیة فی القرن الرابع الهجری،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المنتظم،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عیون‌الأنباء،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الحضارة الإسلامیة فی القرن الرابع الهجری،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المنتظم،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التراث الیونانی فی الحضارة الإسلامیة،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التراث الیونانی فی الحضارة الإسلامیة،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الحضارة الإسلامیة فی القرن الرابع الهجری،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الحضارة الإسلامیة فی القرن الرابع الهجری،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المنتظم،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تاریخ التمدن الإسلامی،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التراث الیونانی فی الحضارة الإسلامیة،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التراث الیونانی فی الحضارة الإسلامیة،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به نقل از علل‌الشرایع؛ 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به نقل از علل الشرایع</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الفصول‌المهمة،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به نقل از علل‌الشرایع؛ بحارالأنوار،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کسی که سنت حسنه‌ای را پایه‌گذاری کند، ثواب آن کار و ثواب کسانی که تا روز قیامت به آن عمل می‌کنند، برای اوست و کسی که سنت بدی را پایه‌گذاری کند، گناه آن عمل و گناه همه کسانی که تا روز قیامت به آن عمل می‌کنند، برای اوست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کنزالفوائد، کراجکی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به نقل از طب النبی، مستغفری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الفصول‌المهمة،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طب الصادق علیه السلام ،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به نقل از الدعائم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آن‌چنان‌که در بسیاری از موارد عام مانند امور سیاسی، اجتماعی، اداری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سفینة‌البحار،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روضة‌الکافی،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الفصول‌المهمة،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الإمام الصادق علیه السلام ،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قضاء امیرالمؤمنین علیه السلام ، تستری،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میزان الحکمة،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طب الإمام الصادق علیه السلام ،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الإمام الصادق علیه السلام ،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کنزالفواعد،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میزان 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بحارالأنوار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میزان 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غررالحکم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کنز العمال، ح</w:t>
      </w:r>
      <w:r>
        <w:rPr>
          <w:rFonts w:eastAsia="IRNazanin" w:cs="IRNazanin"/>
          <w:b w:val="false"/>
          <w:bCs w:val="false"/>
          <w:i w:val="false"/>
          <w:iCs w:val="false"/>
          <w:color w:val="333333"/>
          <w:sz w:val="20"/>
          <w:szCs w:val="20"/>
        </w:rPr>
        <w:t>28095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کنز العمال، ح</w:t>
      </w:r>
      <w:r>
        <w:rPr>
          <w:rFonts w:eastAsia="IRNazanin" w:cs="IRNazanin"/>
          <w:b w:val="false"/>
          <w:bCs w:val="false"/>
          <w:i w:val="false"/>
          <w:iCs w:val="false"/>
          <w:color w:val="333333"/>
          <w:sz w:val="20"/>
          <w:szCs w:val="20"/>
        </w:rPr>
        <w:t>28079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مکارم الاخلاق؛ میزان 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مکارم الاخلاق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پاورقی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به نقل از الخرائج والجرائح،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أصول الکافی،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به نقل از الخرائج والجرائح</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پوسته‌ای نازک که در بالای استخوان سر قرار دارد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 شیخ طوسی،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الفائق،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به نقل از الشعبی که به‌جای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الموطأ مع تنویر الحوالک،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الطب النبوی، ابن‌القیم،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در پاورقی به نقل از ترمذی و ابی‌داود و ابن‌ماجه؛ المصنف، عبدالرزاق،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پاورقی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 نقل از صحیح بخاری، کتاب الاجارة،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صحیح مسلم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الإستبصار،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پاورقی‌های آن به نقل از التهذیب،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فروع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بحارالأنوار،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علل الشرایع و بسیاری از مصادر دیگر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النهایة،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قصار الجمل،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المسالک، کتاب الدیات، موجبات الضمان؛ الریاض،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مجمع البرهان، کتاب الدیات،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 افراد تصریح کرده‌اند که در این مسئله اختلافی وجود ندارد یا اجماع را از کتاب التنقیح نقل کرده‌اند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 النبوی، ابن القیم،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مستدرک الحاکم، سنن ابی‌داوود، سنن ابن‌ماجه، البیهقی و النسائی؛ الطب‌النبوی، ابن القیم،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به نقل از الدار قطنی و دیگران؛ معالم القربة،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سنن ابن‌ماجه، ح</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میزان 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به نقل از ابن‌ماجه و کنزالعمال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ابن عدی در الکامل و ابن السنی، البیهقی و ابی‌نعیم در الطب؛ المصنف، عبدالرزاق،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میزان‌الحکمة،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به نقل از کنزالعمال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آمدی،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میزان‌الحکمة،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به نقل از غررالحکم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السرائر،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المسالک، کتاب الدیات، بحث موضوعات ضمان؛ الریاض،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قصار الجمل،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عبدالرزاق،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النهایة، شیخ طوسی، ص</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قصار الجمل،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المسالک، کتاب الدیات، در بحث موجبات ضمان؛ الشرایع،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بحث موجبات ضمان؛ الریاض،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به همین مضمون از علی علیه السلام ، در کتاب المصنف، عبدالرزاق،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الدیات، بخش موجبات ضمان؛ جواهرالکلام،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پاورقی؛ الشرائع،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الجواهر،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مثالی که برای آن آورده، زدن برای تأدیب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المجروحون،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درباره ضمان در جایی است که رضایت‌نامه اخذ شده باشد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والجواهر،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الکافی،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الفصول المهمة،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شرط از نظر اسلام معنی ندارد مگر در صورتی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نتواند وظیفه‌اش را به‌طور کامل انجام دهد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برخی از روایات آمده است که زنان ناخن‌های دستشان را بیش از حد کوتاه نکنند ولی چنین روایتی در مورد پزشک نیامده، به این سبب استحباب کوتاه‌کردن در مورد پزشک به حال خود باقی می‌ماند و هیچ معارضی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مگر در موقعی که کارش اقتضای بلندی ناخن را دارد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عیون‌الأنباء،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عیون‌الأنباء،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بخش مربوط به بقراط؛ طبقات الاطباء والحکماء، ابن جلجل،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فارسی در پاورقی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 منتخب صوان‌الحکمه،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به نقل از أعلام‌الدین؛ مستدرک‌الوسائل،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غررالحکم،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به نقل از تحف‌العقول و از أعلام‌الدین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الطوسی، أمالی،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غررالحکم،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دیگر؛ التراتیب الاداریة،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قصارالجمل،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المجروحون،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دستور معالم‌الحکم،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تاریخ‌الخمیس،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السیرة‌الحلبیة،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الروض‌الآنف،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بخش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التراتیب الاداریة،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به نقل از السهیلی و از المطالع النصریة فی الأصول الخطیه، ابی‌الوفا نصرالدین الهورینی؛ الصحیح من سیرة النبی،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به نقل همه مصادری که گذشت و از الامتاع،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المقریزی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فتح‌الباری،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الطب‌النبوی، ابن القیم،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به نقل از أعلام‌الدین؛ 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به نقل از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الصدوق، أمالی،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سفینة‌البحار،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 آن به نقل از عیون اخبار الرضا،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أمالی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به نقل از کامل الصناعه الطبیه الملکی، باب دوم، مقاله اول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به نقل از بحارالأنوار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عیون‌الأنباء،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موطأ مالک، چاپ شده به همراه تنزیرالحوالک،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زادالمعاد،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الطب‌النبوی، ابن القیم،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 النبوی، ابن القیم،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به نقل از الدعائم؛ 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به نقل از السرائر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الفصول‌المهمة، حر عاملی،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قصارالجمل،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به نقل از بحارالأنوار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به نقل از مصباح‌الشریعه؛ قصارالجمل،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به نقل از بحارالأنوار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الفصول‌المهمة،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نقل از أبی‌داود، احمد و ابی‌نعیم در الطب؛ ارشادالساری،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دو مصدر پیشین؛ 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به نقل از الدعائم‌الإسلام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،به نقل از تحف‌العقول،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وسائل‌الشیعة،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صدوق، علل‌الشرایع،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روضة‌الکافی،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به نقل از دو مصدر پیش؛ 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به نقل از همان دو مصدر و از الدعائم؛ الفصول‌المهمة،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طب الإمام الصادق علیه السلام ،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میزان‌الحکمة،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به نقل از بحارالأنوار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فصل آینده توضیح بیشتری خواهد آمد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به نقل از کامل الصناعة الطبیة الملکی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عیون‌الأنباء،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به نقل از کامل الصناعة الطبیة الملکی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الفصول‌المهمة،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سفینة‌البحار،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طب‌الائمة،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البحار،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به نقل از الخصال و علل‌شرایع،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برقی، المحاسن،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الفصول‌المهمة،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طب الامام الصادق علیه السلام ،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به نقل از الفصول‌المهمة؛ سفینة‌البحار،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به نقل از علل‌الشرایع و مکارم‌الأخلاق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به نقل از الطبرانی و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 آن به نقل از بسیاری از مصادر سابق و از الدعوات، راوندی و از مکارم‌الأخلاق،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فقه‌الرضا علیه السلام ،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شهید رحمه الله و</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به نقل از النهج</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بخش حکم،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به نقل از نهج‌البلاغة؛ 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الفصول‌المهمة،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سفینة‌البحار،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غررالحکم،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روضة‌الکافی،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سفینة‌البحار،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خراسانی، مقدمة طب الائمة،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در پاورقی آن از علل‌الشرایع،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؛علل‌الشرایع،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الإمام الصادق علیه السلام ،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به نقل از الفصول‌المهمة؛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در پاورقی آن از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به نقل از الخصال،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تحف‌العقول،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المعتزلی، شرح نهج‌البلاغة،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قصارالجمل،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به نقل از شرح نهج‌البلاغة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به نقل از تحف‌العقول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تحف‌العقول؛ غررالحکم،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روضة‌الکافی،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قصارالجمل،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برقی،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طب الامام الصادق علیه السلام ،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به نقل از الفصول‌المهمة؛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به نقل از کامل‌الزیارات و المحاسن؛ مکارم الاخلاق،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پاورقی‌هایش؛ بحارالأنوار؛ الفصول المهمة؛ طب النبی؛ طب الائمة علیهم السلام و منابع بسیار دیگر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به نقل از الدعائم‌الإسلام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به نقل از فقه‌الرضا علیه السلام ،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به نقل از ابن ماجه از ابن‌عباس و ابن ابی‌الدنیا و عبدالرزاق از عمر؛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مجمع‌الزوائد،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به نقل از طبرانی و سنن ابن‌ماجه،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الطب النبوی، ابن القیم،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به نقل از الدعائم و به نقل از السرائر،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ابواب اطعمه و اشربه، و به پیامبر منسوب نکرده است؛ طب الصادق علیه السلام ،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به نقل از الدعائم‌الإسلام؛ مستدرک الحاکم،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تلخیص آن به تألیف ذهبی در پاورقی همان صفحه؛ کنزالعمال،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 نقل از مستدرک‌الحاکم و ترمذی؛ سنن بیهقی،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مجمع‌الزوائد،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به نقل از البزار و الطبرانی در الاوسط؛ نوادر الأصول،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الطب النبوی، ابن القیم،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مصابیح‌السنة،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میزان‌الاعتدال،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لسان‌المیزان،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المجروحون،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در این کتاب عبارت اخیر وجود ندارد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روضة‌الکافی،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به نقل از روضة الکافی؛ طب الصادق علیه السلام ،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سفینة‌البحار،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برقی، المحاسن،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به نقل از المحاسن و از دعوات الراوندی؛ مکارم الاخلاق،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طب الائمة،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روضة الکافی،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 آن مصادر دیگر نیز آمده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قصارالجمل،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به نقل از وسائل‌الشیعة، کتاب النکاح،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المکتبة الاسلامیة؛ المحاسن،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پاورقی‌ها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الأنباء،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به نقل از کامل الصناعة الطبیة الملکی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قصار الجمل،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اصول‌الکافی،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سؤال علم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به نقل از کنز الفوائد الکراجکی؛ قصار الجمل،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معتزلی، شرح نهج‌البلاغة،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طب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به نقل از کامل الصناعة الطبیّة الملکی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عیون‌الأنباء،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الدعائم‌الإسلام،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 النبوی، ابن القیم،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الفصول‌المهمة،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قصارالجمل،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الفصول‌المهمة،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قرب الاسناد،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مصادر این مطلب، پیش از این بیان گردید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مکارم‌الأخلاق،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به نقل از المزارالکبیر،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قصارالجمل،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تحف‌العقول و مزار الکبیر؛ مکارم‌الأخلاق،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قصارالجمل،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تحف‌العقول،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به نقل از المزارالکبیر؛ وسائل‌الشیعة،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به نقل از المحاسن،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قصار الجمل،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به نقل از دعوات راوندی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زودی مطالبی دراین‌باره خواهد آمد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علی علیه السلام روایت شده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خدا پناه می‌برم به تو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 منظر در اهل و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شرح عبده،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 از امان الأخطار،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به نقل از النهایة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أمالی،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معانی‌الأخبار،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پاورقی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به نقل از أمالی، صدوق،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شرح نهج‌البلاغة، معتزلی،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قرب‌الإسناد،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معانی‌الأخبار،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به نقل از نوادر راوندی و از أمالی، صدوق،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فقه‌الرضا،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اولین دانشگاه،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قصارالجمل،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مصابیح 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مصادر ماقبل از پاورقی اخیر مراجعه شود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بسیاری از مصادر قبل که در آن امام علیه السلام هنگام سفر از بدی منظر در اهل و مال به خدا پناه برد؛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پاورقی‌ها، به نقل از مصادر بسیار فراوان؛ نهج‌البلاغة،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غررالحکم،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از علی علیه السلام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آرامش‌بخش، یکی از دو بهشت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به نقل از سنن ابی‌داود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الرزاق، المصنف،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به نقل از حضرت علی علیه السلام و در پاورقی به نقل از ابن ابی شیبة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نسخه خطی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توحید المفضل که با أمالی الامام الصادق علیه السلام چاپ شده است،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به نقل از أمالی، صدوق،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مصادر این موضوع بسیار است، ازاین‌رو، به هر کتاب روایی می‌توان مراجعه کرد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چراکه از تنها خوابیدن نهی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مشکاة‌الأنوار،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و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دیگر؛ قصار الجمل،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فقه‌الرضا،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وسائل‌الشیعة، ح</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در پاورقی به نقل از قرب‌الإسناد،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از فقه‌الرضا،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ارشاد، شیخ مفید،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اولین دانشگاه و آخرین پیامبر،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الغیبة، طوسی،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المصنف، عبدالرزاق،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مکارم‌الأخلاق،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قرب‌الإسناد،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طوسی، أمالی،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کنزالکراجکی،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پاورقی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به نقل از فروع،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 به نقل از قرب الاسناد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از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جامع‌الأخبار و از دعوات راوندی و التراتیب الاداریه،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مرآة الکمال، مامقانی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برقی، المحاسن،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 در پاورقی به نقل از قرب الإسناد،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از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مجامع‌الأخبار و از دعوات راوندی؛ 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به نقل از أمالی صدوق،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عبدالرزاق،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طوسی، أمالی،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طب‌الصادق علیه السلام ،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به نقل از الاثنی عشریة؛ محقق طوسی، رسالة آداب المتعلمین، در حاشیه جامع‌المقدمات،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 به نقل از فقه‌الرضا،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دعوات الراوندی،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جامع‌الأخبار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اولین دانشگاه،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الطب النبوی، ابن القیم،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به نقل از مسند البزار؛ النهایة،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 به نقل از فقه‌الرضا،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به نقل از طب مستغفری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قرب‌الاسناء،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طوسی، أمالی،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به نقل از امان‌الخصال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مشکاة‌الأنوار،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به نقل از مشکاة‌الأنوار و لب‌اللباب و از کتاب الغایات؛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تحف‌العقول،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قصارالجمل،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امیرالمؤمنین علی علیه السلام دستمالی داشت که هر وقت وضو می‌گرفت صورتش را با آن خشک می‌کرد و سپس آن را روی بند می‌انداخت و کس دیگری از آن استفاده نمی‌کرد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مکارم‌الأخلاق،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 آن بیان گردیده است که ترمذی و شیخان آن را نقل کرده‌اند،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المکتبة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به نقل از عدة الداعی؛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به نقل از اصول الکافی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برقی، المحاسن،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طب‌الصادق،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به نقل از أمالی صدوق</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پاورقی‌اش به نقل از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کراجکی، کنزالفوائد،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به نقل از الخصال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کراجکی، کنزالفوائد،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به نقل از کنزالفوائد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طوسی، أمالی،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تحف‌العقول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ثواب‌الاعمال،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 والتبیین،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عیون‌الأخبار،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مشکاة‌الأنوار،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طب‌الائمة علیهم السلام ،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قصار الجمل،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طب‌الائمة علیهم السلام ،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عقاب‌الأعمال،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به نقل از اعلام دیلمی؛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صدوق، أمالی،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عقاب‌الاعمال،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صدوق، أمالی،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عقاب الاعمال،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به نقل از دعوات راوندی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به نقل از تحف‌العقول</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پاورقی‌اش از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قرب‌الإسناد،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قرب‌الإسناد،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به نقل از قرب‌الإسناد؛ وسائل‌الشیعة،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مصادر این روایت در آخرین حدیث پرستار در بیمارستان ذکر شد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در کتاب ولایت فقیه در مورد صحیحه عمربن‌حنظله در این موضوع بحث کرده‌ایم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ابن‌هشام،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الإصابة،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به نقل از ابن‌اسحاق و از بخاری در الادب‌المفرد و در التاریخ به سند صحیح و المستغفری نیز آن را از طریق بخاری و ابوموسی از طریق المستغفری ذکر کرده‌اند؛ التراتیب الاداریة،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مصادر قبل؛ الاستیعاب،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المفصل فی تاریخ العرب قبل الإسلام،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به نقل از الإصابة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المفصل فی تاریخ العرب قبل الإسلام،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به نقل از النهایة الارب،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التراتیب الاداریة،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التراتیب الاداریة،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به نقل از زن غفاریه که با پیامبر صلی الله علیه و آله برای معالجه در جنگ شرکت کرد؛ قاموس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سنن بیهقی،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نوادر المخطوطات،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کتاب المرادفات من قریش، مدائنی؛ الإصابة،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در این کتاب از ابی‌داود، نسایی و ابن ابی‌عاصم نقل</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حمیدی، المسند،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سال</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تیمیه، المنتقی،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به نقل از مستدرک‌الحاکم، احمد و مسلم؛ سنن بیهقی،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پاورقی فتح الباری،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فتح‌الباری،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الاصابة،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التراتیب الاداریة،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ابی‌داود و در این کتاب به‌جای جنگ خیبر، حنین را بیان کرده است؛ اما این دو اسم در زمان قدیم بدون نقطه نوشته می‌شده و شبیه یکدیگر بوده و همین باعث اشتباه شده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التراتیب الاداریة،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به نقل از السیرة الشامیة به نقل از طبرانی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التراتیب الاداریة،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به نقل از عبدالرزاق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عبدالرزاق، المصنف،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در پاورقی‌اش از شیخین و به همین مضمون از انس و مسلم از ابن‌عباس نقل کرده است؛ المنتقی،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سنن ابن‌ماجه،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شافعی، الام،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سنن بیهقی،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المنتقی،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به نقل از احمد، مسلم و ابن‌ماجه؛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حلیة‌الاولیاء،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دحلان، الفتوحات الإسلامیة،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ابن اثیر، الکامل،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ابن خلدون، العبر،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گفته که طبرانی از الکبیر و الاوسط روایت کرده است که هر دو از نظر رجال صحیح هستند؛ حیاة الصحابة،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به نقل از مجمع‌الزوائد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الإصابة،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التراتیب الاداریة،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روایات گذشته که از صحابه نقل شد، بر این مطلب حمل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التراتیب الاداریة،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به نقل از ابن زکری و قرطبی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اگرچه در داستان تصریح به نگاه مستقیم نشده است، ولی آنچه از روایت ظاهر است، نگاه مستقیم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الامام الصادق علیه السلام ،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گفته است که این روایت را عالمان ما مانند ابن شاذان و دیگران مانند اردبیلی و مالکی نقل کرده‌اند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باب شهادة النساء و کتاب‌های دیگر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قرب‌الإسناد،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قرب‌الإسناد،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قرب‌الإسناد،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فروع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پاورقی‌اش از فروع الکافی و قرب الإسناد و از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از الدعائم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عروة الوثقی،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فروع،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تحف‌العقول، سؤال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جواب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قضاء امیرالمؤمنین علیه السلام ،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الإستبصار،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برقی، المحاسن،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شیخ صدوق، العلل،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،به نقل از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المسالک، اواخر جزء دوم، اواخر کتاب دیات؛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از قرب‌الإسناد،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چاپ نجف،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المسالک، آخر کتاب دیات؛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الإستبصار،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صدوق، العلل،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الجواهر،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مبانی تکلمة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الإستبصار،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 در پاورقی‌اش به نقل از التهذیب، الإستبصار و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پاورقی‌اش از التهذیب،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الإستبصار،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پاورقی‌اش از ایضاح‌الفوایدفی شرح القواعد،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در این کتاب به‌جای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ذمّی 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ذمّی 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السرائر،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 الائمة،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فروع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به نقل از کنزالعمال، ح</w:t>
      </w:r>
      <w:r>
        <w:rPr>
          <w:rFonts w:eastAsia="IRNazanin" w:cs="IRNazanin"/>
          <w:b w:val="false"/>
          <w:bCs w:val="false"/>
          <w:i w:val="false"/>
          <w:iCs w:val="false"/>
          <w:color w:val="333333"/>
          <w:sz w:val="20"/>
          <w:szCs w:val="20"/>
        </w:rPr>
        <w:t>25150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به نقل از نوادر راوندی،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فقه‌الرضا،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پاورقی‌اش به نقل از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مکارم‌الأخلاق،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به نقل از دعوات راوندی و الدعائم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سفینة‌البحار،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 در پاورقی‌اش به نقل از مکارم‌الأخلاق،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احتمال داده‌اند که معنی روایت این است که عیادت برای بیماری که سه روز طول نکشد، لازم نیست؛ ولی این احتمال درست نیست؛ به‌ویژه با توجه به ذیل روایت و ملاحظه روایت دیگر 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عیادت نروید و روز چهارم بروید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ظاهراً با آنچه ما گفتیم، همسان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سفینة‌البحار،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به نقل از أمالی و الجوهری و النهایة؛ میزان‌الحکمة،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به نقل از کنزالعمال، ح</w:t>
      </w:r>
      <w:r>
        <w:rPr>
          <w:rFonts w:eastAsia="IRNazanin" w:cs="IRNazanin"/>
          <w:b w:val="false"/>
          <w:bCs w:val="false"/>
          <w:i w:val="false"/>
          <w:iCs w:val="false"/>
          <w:color w:val="333333"/>
          <w:sz w:val="20"/>
          <w:szCs w:val="20"/>
        </w:rPr>
        <w:t>25153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25161</w:t>
      </w:r>
      <w:r>
        <w:rPr>
          <w:rFonts w:ascii="IRNazanin" w:hAnsi="IRNazanin" w:eastAsia="IRNazanin"/>
          <w:b w:val="false"/>
          <w:b w:val="false"/>
          <w:bCs w:val="false"/>
          <w:i w:val="false"/>
          <w:i w:val="false"/>
          <w:iCs w:val="false"/>
          <w:color w:val="333333"/>
          <w:sz w:val="20"/>
          <w:sz w:val="20"/>
          <w:szCs w:val="20"/>
          <w:rtl w:val="true"/>
        </w:rPr>
        <w:t>، بدون بیان استثناء</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به نقل از مجلسی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در پاورقی‌اش از الدعائم‌الإسلام،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به نقل از الدعائم‌الإسلام و الجعفریات؛ این مضمون از پیامبر صلی الله علیه و آله نیز نقل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به نقل از طبرانی، الاوسط و سنن ابن‌ماجه،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المنتقی،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در پاورقی‌اش به نقل از مکارم‌الأخلاق،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أمالی، شیخ،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به نقل از دعوات راوندی و سنن ابن‌ماجه،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المنتقی،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پاورقی‌اش؛ مصابیح‌السنة،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جواهر الاخبار والآثار چاپ شده همراه با البحر الزخار،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مصادر پیشین و غیر آنها در صفحات ذکر شده و قبل و بعد از آن صفحات و مجمع‌الزوائد،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به نقل از ابی‌یعلی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سفینة‌البحار،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به نقل از الدعائم‌الإسلام،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به نقل از أمالی، طوسی و الدعائم‌الإسلام؛ سفینة‌البحار،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سنن بیهقی،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مستدرک‌الحاکم،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تلخیص مستدرک‌الحاکم تألیف ذهبی در پاورقی همان صفحه؛ صحیح ترمذی،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سنن ابی‌داود،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سنن ابن‌ماجه،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الترغیب والترهیب،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به نقل از کتب بسیار و المصنف، عبدالرزاق،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المنتقی، ابن تیمیه،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 آن به نقل از بسیاری از کتاب‌ها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صدوق،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به نقل از دعوات راوندی؛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 آن به نقل از الفروع،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به نقل از دعوات راوندی؛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سنن بیهقی،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التراتیب الاداریة،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به نقل از بسیاری از مصادر؛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در پاورقی‌اش از أمالی، صدوق،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پاورقی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 در پاورقی از الأصول،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به نقل از تحف‌العقول،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به نقل از الدعائم‌الإسلام؛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أمالی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به نقل از الکافی، المحاسن،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صفات‌الشیعة؛ قصارالجمل،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از جواهر، کراجکی؛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مجمع‌الزوائد،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به نقل از الأوسط، طبرانی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به نقل از جعفریات؛ در سنن ابی‌داود،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 که پیامبر صلی الله علیه و آله از انس به خاطر چشم‌درد عیادت کرد؛ المنتقی،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پاورقی‌اش از المنذری و الحاکم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بیهقی،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مستدرک الحاکم،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تلخیص مستدرک الحاکم، ذهبی، در پاورقی همان صفحه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الترغیب والترهیب،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به نقل از ابی‌داوود و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ابی‌داوود و طبرانی؛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مجمع‌الزوائد،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تیسیر المطالب عن أمالی الامام ابی‌طالب،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از بحارالأنوار به نقل از الامامة والتبصرة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المحجة،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از کشف المحجة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به نقل از مکارم‌الأخلاق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مفید،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مواعظ العددیة،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تحف‌العقول،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هرچند در اینجا تعبیر به کتمان مصیبت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به نقل از این 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الرواندی، شهاب‌الاخبار و ارشاد مفید،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از مصادر قبل؛ غرر 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و در پاورقی‌اش به نقل از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بحارالأنوار، کتاب‌الایمان و الکفر،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از شهید رحمه الله و معانی الاخبار و الخصال؛ غرر 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میزان‌الحکمة،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مشکاة‌الأنوار،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به نقل از ثواب‌الاعمال،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به نقل از الدعائم‌الإسلام؛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در پاورقی‌اش به نقل از الدعائم،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از نهج‌البلاغة و بحارالأنوار، فصل عیادت بیمار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نهج‌البلاغة، در بخش حکم شماره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برقی، المحاسن،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به نقل از المحاسن و دعوات راوندی؛ مجالس صدوق،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مجمع‌الزوائد،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به نقل از طبرانی و الأوسط؛ مستدرک‌الحاکم،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تلخیص آن توسط ذهبی در پاورقی همان صفحه؛ الترغیب والترهیب،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غررالحکم،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در پاورقی‌اش به نقل از ثواب الأعمال،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طب‌الائمة،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به نقل از طب‌الائمة و أعلام‌الدین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پاورقی‌اش به نقل از الدعائم،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؛مشکاة‌الأنوار،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 در پاورقی‌اش به نقل از معانی‌الأخبار،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میزان‌الحکمة،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به نقل از وسائل‌الشیعة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در پاورقی به نقل از مرآة العقول؛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به نقل از غرر الحکم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یافتن این عبارات صریح و غیر اینها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مصادر پیشین از ابتدای بحث شکایت بیمار به عیادت‌کنندگانش تا اینجا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به نقل از تحف العقول و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به نقل از صدوق؛ الاخوان،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به نقل از الاخوان؛ روضة الکافی،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الفصول المهمة،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تحف‌العقول،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معانی‌الاخبار،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قرب‌الإسناد،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غررالحکم،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میزان‌الحکمة،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به نقل از کنزالعمال، ح</w:t>
      </w:r>
      <w:r>
        <w:rPr>
          <w:rFonts w:eastAsia="IRNazanin" w:cs="IRNazanin"/>
          <w:b w:val="false"/>
          <w:bCs w:val="false"/>
          <w:i w:val="false"/>
          <w:iCs w:val="false"/>
          <w:color w:val="333333"/>
          <w:sz w:val="20"/>
          <w:szCs w:val="20"/>
        </w:rPr>
        <w:t>25155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عبارت در آن، این‌گونه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عیادت دوشیدن شتر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میزان‌الحکمة،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به نقل از کنزالعمال، ح</w:t>
      </w:r>
      <w:r>
        <w:rPr>
          <w:rFonts w:eastAsia="IRNazanin" w:cs="IRNazanin"/>
          <w:b w:val="false"/>
          <w:bCs w:val="false"/>
          <w:i w:val="false"/>
          <w:iCs w:val="false"/>
          <w:color w:val="333333"/>
          <w:sz w:val="20"/>
          <w:szCs w:val="20"/>
        </w:rPr>
        <w:t>25149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قرب‌الإسناد،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سفینة‌البحار،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مجمع‌الزوائد،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به نقل از البزار؛ عبدالرزاق، المصنف،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کشف‌الاستار،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القیم، الطب النبوی،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بخاری، المرضی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در پاورقی‌اش به نقل از مکارم‌الأخلاق،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به نقل از الدروس</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قرب‌الإسناد،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سفینة‌البحار،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هر دو به نقل از مستدرک‌الوسائل و مکارم‌الأخلاق،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أمالی،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به نقل از الکافی و قرب‌الإسناد،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سنن ابی‌داود،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سنن بیهقی،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مستدرک‌الحاکم،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به نقل از ابی‌یعلی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 در پاورقی‌اش از المنتهی، علامه،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ابن‌ماجه،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الترغیب والترهیب،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جواهر الأخبار والآثار و بحر الزخار،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پاورقی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ثواب‌الاعمال،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به نقل از ثواب‌الاعمال و عدة‌الداعی و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سفینة‌البحار،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به نقل از طبرانی در الأوسط؛ الترغیب والترهیب،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به نقل از ابن‌ماجه و طبرانی و ابن‌ابی‌الدنیا؛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و در پاورقی‌اش به نقل از برخی پیشینیان و الأصول،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المنتهی، علامه،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الخصال و الدعائم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در پاورقی‌اش به نقل از مکارم‌الأخلاق،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أعلام‌الدین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به نقل از السرائر، باب اطعمه و اشربه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به نقل از دعوات راوندی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ابن‌القیم، الطب‌النبوی،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به نقل از کنز، الکراجکی؛ سفینة‌البحار،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سنن ابن‌ماجه،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ابن‌القیم، الطب‌النبوی،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در پاورقی به نقل از ترمذی؛ 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مصابیح‌السنة،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البحر الزخار،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سفینة‌البحار،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ابن‌القیم، الطب النبوی،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مصابیح‌السنّة،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به نقل از الجعفریات و الدعائم؛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در پاورقی‌اش به نقل از الدعائم‌الإسلام،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ابی‌الجعد،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أمالی، مفید،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أمالی،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به نقل از دعوات راوندی و أمالی، مفید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معتزلی، شرح نهج‌البلاغة،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قصارالجمل،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به نقل از شرح نهج‌البلاغة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به نقل از آیین جاویدان،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به نقل از نهج‌الفصاحة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طب‌الأئمة،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به نقل از طب‌الأئمة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الرسالة الذهبیة،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به نقل از کنزالفوائد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تحف‌العقول،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پیشین در ابتدای بخش دوم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به نقل از تحف‌العقول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طب‌الائمة علیهم السلام ،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به نقل از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به نقل از نوادر راوندی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النهایة،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به نقل از النهایة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در پاورقی‌اش به نقل از الدعائم،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در آن به‌جای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 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پاورقی‌هایش به نقل از أمالی، طوسی، أمالی، مفید،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نوادر راوندی،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در پاورقی‌اش به نقل از الدعائم،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به نقل از جمال الأسبوع</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 نقل از تحف‌العقول و ابن باقی، اختیارات، حدیث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بحارالأنوار، مواعظ العددیة و</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 در پاورقی‌اش به نقل از فروع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بخاری، نشر دارالفکر،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سنن ابی‌داوود،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در پاورقی‌اش به نقل از مکارم‌الأخلاق،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 در پاورقی هر دو به نقل از المقنع، چاپ سنگی،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قم،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سنن ابن‌ماجه،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برقی، المحاسن،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مکارم‌الأخلاق، چاپ ششم،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مکارم‌الأخلاق،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سنن دارمی،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سنن ابی‌داود،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سنن ابن‌ماجه،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سنن نسائی،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بخاری، نشر دارالفکر،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سنن ابی‌داود،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علل‌الشرایع،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مکارم‌الأخلاق، چاپ ششم،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برقی، المحاسن،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میزان‌الحکمة،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به نقل از وسائل‌الشیعة،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کراهت تمارض بدون بیماری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به نقل از مکارم‌الأخلاق،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 در پاورقی‌اش به نقل از نوادر راوندی،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مکارم‌الأخلاق، چاپ ششم،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روضة‌الواعظین،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سنن ابن‌ماجه،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پاورقی‌اش به نقل از أمالی،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نوادر راوندی،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به نقل از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مکارم‌الأخلاق،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روایات بسیاری به‌دست آمده است و در پاورقی‌اش از چند مصدر دیگر نقل شده 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مکارم‌الأخلاق، چاپ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علل الشرایع،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مکارم‌الأخلاق،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به نقل از المقنع، چاپ قم،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الامامة والتبصرة؛ روضة الکافی،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برقی، المحاسن،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کشف‌الأستار،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مجمع‌الزوائد،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برقی، المحاسن،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علل‌الشرایع،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ثواب‌الاعمال،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؛علل‌الشرایع،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سنن ابن‌ماجه،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به نقل از المقنع، چاپ قم،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أعلام‌الدین؛ صحیفة‌الرضا،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برقی، المحاسن، ص</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و در پاورقی‌اش به نقل از أمالی‌صدوق،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پاورقی‌اش به نقل از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نوادر راوندی،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علل‌الشرایع،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برقی، المحاسن،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به نقل از بحارالأنوار، تحف‌العقول،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طب‌الائمة،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روضة‌الواعظین،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ثواب‌الاعمال،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صحیح بخاری، نشر دارالفکر،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سنن نسائی،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مصباح‌الشریعة،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به نقل از الهدایة،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ثواب‌الاعمال،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به نقل از تحف‌العقول،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مصادر روایتی که برای مسواک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خصلت ذکر کرده‌اند و مصادر دیگر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مکارم‌الأخلاق،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در پاورقی‌های بحارالأنوار به نقل از مکارم‌الأخلاق،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السرائر، طریق‌النجاة و از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الدعائم‌الإسلام، مصادر برای این موضوع بسیار است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جامع‌الأخبار،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به‌زودی در حدیث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دوازده فایده مسواک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برقی، المحاسن،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کشف‌الاستار،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مجمع‌الزوائد،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بعید نیست؛ زیرا مسواک‌زدن از اسباب قوت و نشاط در دستگاه‌های مختلف بدن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به الصحة والحیاة،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این مطلب را روشن‌تر می‌سازد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 مصدر پیشین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برقی، المحاسن،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پاورقی‌هایش به نقل از تفسیر قمی،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فروع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الرسالة الذهبیة، چاپ سال</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الأنوار النعمانیة،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دائرة‌المعارف قرن بیستم،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الصحة والحیاة،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پاورقی‌اش به نقل از الفروع،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قصارالجمل،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به نقل از دعوات راوندی؛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 در پاورقی‌اش به نقل از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به نقل از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مجمع‌الزوائد،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پاورقی‌های وسائل‌الشیعة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به نقل از الهدایة،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صدوق،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به نقل از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فقه‌الرضا علیه السلام ،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به نقل از الهدایة،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الإستبصار،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بخاری، نشر دارالفکر العربی،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سنن ابی‌داوود،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ابن‌ماجه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در پاورقی‌اش به نقل از قرب‌الإسناد،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در پاورقی‌اش به نقل از شمار بسیاری از مصادر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زیرا اگر این‌گونه نشود، اسید معده آنها را از بین می‌برد و اگر این‌چنین نشود، بدون شک ترکیبات صفرا آنها را از بین خواهد برد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أمالی، امام صادق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از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اولین دانشگاه و آخرین پیامبر،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اولین دانشگاه و آخرین پیامبر صلی الله علیه و آله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صلی الله علیه و آله ،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مکارم‌الأخلاق،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به نقل از مکارم‌الأخلاق، الدعائم‌الإسلام، الشهاب و در پاورقی از الدعائم،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مکارم‌الأخلاق،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برقی، المحاسن،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به نقل از المحاسن؛ مجمع‌الزوائد،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مکارم‌الأخلاق،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به نقل از الفردوس؛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به نقل از مکارم‌الأخلاق؛ 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به نقل از الدعائم‌الإسلام،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 بخش مستطرفات،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در پاورقی‌اش به نقل از تفسیر قمی،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پیشین و</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در این کتاب افزوده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خلال، دهان را پاک می‌گرداند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 در پاورقی‌اش به نقل از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برقی، المحاسن،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 در پاورقی‌اش به نقل از فروع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یک بیماری که در آن پوست صورت و اطراف آن به گونه‌ای زننده سرخ یا بنفش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و در پاورقی‌اش به نقل از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مکارم‌الأخلاق،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مکارم‌الأخلاق و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الدعائم‌الإسلام،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طب المستغفری؛ المحاسن،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به نقل از جعفریات وص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از المستغفری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به نقل از طب المستغفری؛ 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به نقل از الدروس</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به نقل از دعوات راوندی؛ 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به نقل از طب المستغفری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المحاسن،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ابن‌اثیر، النهایه،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سفینة‌البحار،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و در پاورقی‌اش به نقل از الصحیفة،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به نقل از الدعائم‌الإسلام و جعفریات؛ مکارم‌الأخلاق،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به نقل از مکارم‌الأخلاق و الخصال،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به نقل از مجالس، صدوق،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روضة‌الواعظین،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به نقل از الدعائم‌الإسلام،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به نقل از الدروس؛ مکارم‌الأخلاق،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به نقل از من لا یحضره الفقیه؛ 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مکارم‌الأخلاق،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به نقل از مکارم‌الأخلاق و الخصال،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به نقل از الدروس؛ مکارم‌الأخلاق،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به نقل از من لا یحضره الفقیه؛ 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همان؛ 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المحاسن،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مکارم‌الأخلاق،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پاورقی‌هایش</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به نقل از الدروس، شهید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image" Target="media/image2.jpeg"/><Relationship Id="rId224" Type="http://schemas.openxmlformats.org/officeDocument/2006/relationships/image" Target="media/image2.jpeg"/><Relationship Id="rId225" Type="http://schemas.openxmlformats.org/officeDocument/2006/relationships/footer" Target="footer218.xml"/><Relationship Id="rId226" Type="http://schemas.openxmlformats.org/officeDocument/2006/relationships/footnotes" Target="footnotes.xml"/><Relationship Id="rId227" Type="http://schemas.openxmlformats.org/officeDocument/2006/relationships/numbering" Target="numbering.xml"/><Relationship Id="rId228" Type="http://schemas.openxmlformats.org/officeDocument/2006/relationships/fontTable" Target="fontTable.xml"/><Relationship Id="rId229" Type="http://schemas.openxmlformats.org/officeDocument/2006/relationships/settings" Target="settings.xml"/><Relationship Id="rId2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226</Pages>
  <Words>54021</Words>
  <Characters>215734</Characters>
  <CharactersWithSpaces>267478</CharactersWithSpaces>
  <Paragraphs>2278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2026-08-18T22:46:42Z</dcterms:created>
  <dc:creator>ghaemiyeh.com</dc:creator>
  <dc:description/>
  <dc:language>en-US</dc:language>
  <cp:lastModifiedBy/>
  <dcterms:modified xsi:type="dcterms:W3CDTF">2026-08-19T02:16:51Z</dcterms:modified>
  <cp:revision>1</cp:revision>
  <dc:subject/>
  <dc:title>آداب طبی و اخلاق پزشکی در اسلام</dc:title>
</cp:coreProperties>
</file>

<file path=docProps/custom.xml><?xml version="1.0" encoding="utf-8"?>
<Properties xmlns="http://schemas.openxmlformats.org/officeDocument/2006/custom-properties" xmlns:vt="http://schemas.openxmlformats.org/officeDocument/2006/docPropsVTypes"/>
</file>