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بهجه الخاطر و نزهه الناظر فی الفروق اللغویه والاصطلاحیه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4965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64967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64969_2035185390">
            <w:r>
              <w:rPr>
                <w:webHidden/>
                <w:rStyle w:val="IndexLink"/>
                <w:rtl w:val="true"/>
              </w:rPr>
              <w:t>مقدّمة المحقّق</w:t>
            </w:r>
            <w:r>
              <w:rPr>
                <w:rStyle w:val="IndexLink"/>
                <w:rtl w:val="true"/>
              </w:rPr>
              <w:tab/>
            </w:r>
            <w:r>
              <w:rPr>
                <w:rStyle w:val="IndexLink"/>
              </w:rPr>
              <w:t>8</w:t>
            </w:r>
          </w:hyperlink>
        </w:p>
        <w:p>
          <w:pPr>
            <w:pStyle w:val="Contents3"/>
            <w:tabs>
              <w:tab w:val="clear" w:pos="8459"/>
              <w:tab w:val="right" w:pos="9026" w:leader="dot"/>
            </w:tabs>
            <w:rPr/>
          </w:pPr>
          <w:hyperlink w:anchor="__RefHeading___Toc1964971_203518539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964973_2035185390">
            <w:r>
              <w:rPr>
                <w:webHidden/>
                <w:rStyle w:val="IndexLink"/>
                <w:rtl w:val="true"/>
              </w:rPr>
              <w:t>الآراء حول الترادف اللغویّ</w:t>
            </w:r>
            <w:r>
              <w:rPr>
                <w:rStyle w:val="IndexLink"/>
                <w:rtl w:val="true"/>
              </w:rPr>
              <w:tab/>
            </w:r>
            <w:r>
              <w:rPr>
                <w:rStyle w:val="IndexLink"/>
              </w:rPr>
              <w:t>9</w:t>
            </w:r>
          </w:hyperlink>
        </w:p>
        <w:p>
          <w:pPr>
            <w:pStyle w:val="Contents3"/>
            <w:tabs>
              <w:tab w:val="clear" w:pos="8459"/>
              <w:tab w:val="right" w:pos="9026" w:leader="dot"/>
            </w:tabs>
            <w:rPr/>
          </w:pPr>
          <w:hyperlink w:anchor="__RefHeading___Toc1964975_2035185390">
            <w:r>
              <w:rPr>
                <w:webHidden/>
                <w:rStyle w:val="IndexLink"/>
                <w:rtl w:val="true"/>
              </w:rPr>
              <w:t>الفروق اللغویّة</w:t>
            </w:r>
            <w:r>
              <w:rPr>
                <w:rStyle w:val="IndexLink"/>
                <w:rtl w:val="true"/>
              </w:rPr>
              <w:tab/>
            </w:r>
            <w:r>
              <w:rPr>
                <w:rStyle w:val="IndexLink"/>
              </w:rPr>
              <w:t>12</w:t>
            </w:r>
          </w:hyperlink>
        </w:p>
        <w:p>
          <w:pPr>
            <w:pStyle w:val="Contents3"/>
            <w:tabs>
              <w:tab w:val="clear" w:pos="8459"/>
              <w:tab w:val="right" w:pos="9026" w:leader="dot"/>
            </w:tabs>
            <w:rPr/>
          </w:pPr>
          <w:hyperlink w:anchor="__RefHeading___Toc1964977_2035185390">
            <w:r>
              <w:rPr>
                <w:webHidden/>
                <w:rStyle w:val="IndexLink"/>
                <w:rtl w:val="true"/>
              </w:rPr>
              <w:t>شخصیّة المؤلّف</w:t>
            </w:r>
            <w:r>
              <w:rPr>
                <w:rStyle w:val="IndexLink"/>
                <w:rtl w:val="true"/>
              </w:rPr>
              <w:tab/>
            </w:r>
            <w:r>
              <w:rPr>
                <w:rStyle w:val="IndexLink"/>
              </w:rPr>
              <w:t>15</w:t>
            </w:r>
          </w:hyperlink>
        </w:p>
        <w:p>
          <w:pPr>
            <w:pStyle w:val="Contents3"/>
            <w:tabs>
              <w:tab w:val="clear" w:pos="8459"/>
              <w:tab w:val="right" w:pos="9026" w:leader="dot"/>
            </w:tabs>
            <w:rPr/>
          </w:pPr>
          <w:hyperlink w:anchor="__RefHeading___Toc1964979_2035185390">
            <w:r>
              <w:rPr>
                <w:webHidden/>
                <w:rStyle w:val="IndexLink"/>
                <w:rtl w:val="true"/>
              </w:rPr>
              <w:t>تآلیفه</w:t>
            </w:r>
            <w:r>
              <w:rPr>
                <w:rStyle w:val="IndexLink"/>
                <w:rtl w:val="true"/>
              </w:rPr>
              <w:tab/>
            </w:r>
            <w:r>
              <w:rPr>
                <w:rStyle w:val="IndexLink"/>
              </w:rPr>
              <w:t>19</w:t>
            </w:r>
          </w:hyperlink>
        </w:p>
        <w:p>
          <w:pPr>
            <w:pStyle w:val="Contents3"/>
            <w:tabs>
              <w:tab w:val="clear" w:pos="8459"/>
              <w:tab w:val="right" w:pos="9026" w:leader="dot"/>
            </w:tabs>
            <w:rPr/>
          </w:pPr>
          <w:hyperlink w:anchor="__RefHeading___Toc1964981_2035185390">
            <w:r>
              <w:rPr>
                <w:webHidden/>
                <w:rStyle w:val="IndexLink"/>
                <w:rtl w:val="true"/>
              </w:rPr>
              <w:t>النسخ الخطّیة لهذا الکتاب و خصائصها</w:t>
            </w:r>
            <w:r>
              <w:rPr>
                <w:rStyle w:val="IndexLink"/>
                <w:rtl w:val="true"/>
              </w:rPr>
              <w:tab/>
            </w:r>
            <w:r>
              <w:rPr>
                <w:rStyle w:val="IndexLink"/>
              </w:rPr>
              <w:t>21</w:t>
            </w:r>
          </w:hyperlink>
        </w:p>
        <w:p>
          <w:pPr>
            <w:pStyle w:val="Contents3"/>
            <w:tabs>
              <w:tab w:val="clear" w:pos="8459"/>
              <w:tab w:val="right" w:pos="9026" w:leader="dot"/>
            </w:tabs>
            <w:rPr/>
          </w:pPr>
          <w:hyperlink w:anchor="__RefHeading___Toc1964983_2035185390">
            <w:r>
              <w:rPr>
                <w:webHidden/>
                <w:rStyle w:val="IndexLink"/>
                <w:rtl w:val="true"/>
              </w:rPr>
              <w:t>أسلوبنا فی التحقیق</w:t>
            </w:r>
            <w:r>
              <w:rPr>
                <w:rStyle w:val="IndexLink"/>
                <w:rtl w:val="true"/>
              </w:rPr>
              <w:tab/>
            </w:r>
            <w:r>
              <w:rPr>
                <w:rStyle w:val="IndexLink"/>
              </w:rPr>
              <w:t>25</w:t>
            </w:r>
          </w:hyperlink>
        </w:p>
        <w:p>
          <w:pPr>
            <w:pStyle w:val="Contents3"/>
            <w:tabs>
              <w:tab w:val="clear" w:pos="8459"/>
              <w:tab w:val="right" w:pos="9026" w:leader="dot"/>
            </w:tabs>
            <w:rPr/>
          </w:pPr>
          <w:hyperlink w:anchor="__RefHeading___Toc1964985_2035185390">
            <w:r>
              <w:rPr>
                <w:webHidden/>
                <w:rStyle w:val="IndexLink"/>
                <w:rtl w:val="true"/>
              </w:rPr>
              <w:t>شکر و تقدیر</w:t>
            </w:r>
            <w:r>
              <w:rPr>
                <w:rStyle w:val="IndexLink"/>
                <w:rtl w:val="true"/>
              </w:rPr>
              <w:tab/>
            </w:r>
            <w:r>
              <w:rPr>
                <w:rStyle w:val="IndexLink"/>
              </w:rPr>
              <w:t>26</w:t>
            </w:r>
          </w:hyperlink>
        </w:p>
        <w:p>
          <w:pPr>
            <w:pStyle w:val="Contents3"/>
            <w:tabs>
              <w:tab w:val="clear" w:pos="8459"/>
              <w:tab w:val="right" w:pos="9026" w:leader="dot"/>
            </w:tabs>
            <w:rPr/>
          </w:pPr>
          <w:hyperlink w:anchor="__RefHeading___Toc1964987_2035185390">
            <w:r>
              <w:rPr>
                <w:webHidden/>
                <w:rStyle w:val="IndexLink"/>
                <w:rtl w:val="true"/>
              </w:rPr>
              <w:t>خاتمة و اعتذار</w:t>
            </w:r>
            <w:r>
              <w:rPr>
                <w:rStyle w:val="IndexLink"/>
                <w:rtl w:val="true"/>
              </w:rPr>
              <w:tab/>
            </w:r>
            <w:r>
              <w:rPr>
                <w:rStyle w:val="IndexLink"/>
              </w:rPr>
              <w:t>27</w:t>
            </w:r>
          </w:hyperlink>
        </w:p>
        <w:p>
          <w:pPr>
            <w:pStyle w:val="Contents2"/>
            <w:tabs>
              <w:tab w:val="clear" w:pos="8743"/>
              <w:tab w:val="right" w:pos="9026" w:leader="dot"/>
            </w:tabs>
            <w:rPr/>
          </w:pPr>
          <w:hyperlink w:anchor="__RefHeading___Toc1964989_2035185390">
            <w:r>
              <w:rPr>
                <w:webHidden/>
                <w:rStyle w:val="IndexLink"/>
                <w:rtl w:val="true"/>
              </w:rPr>
              <w:t>نصّ الکتاب</w:t>
            </w:r>
            <w:r>
              <w:rPr>
                <w:rStyle w:val="IndexLink"/>
                <w:rtl w:val="true"/>
              </w:rPr>
              <w:tab/>
            </w:r>
            <w:r>
              <w:rPr>
                <w:rStyle w:val="IndexLink"/>
              </w:rPr>
              <w:t>34</w:t>
            </w:r>
          </w:hyperlink>
        </w:p>
        <w:p>
          <w:pPr>
            <w:pStyle w:val="Contents2"/>
            <w:tabs>
              <w:tab w:val="clear" w:pos="8743"/>
              <w:tab w:val="right" w:pos="9026" w:leader="dot"/>
            </w:tabs>
            <w:rPr/>
          </w:pPr>
          <w:hyperlink w:anchor="__RefHeading___Toc1964991_2035185390">
            <w:r>
              <w:rPr>
                <w:webHidden/>
                <w:rStyle w:val="IndexLink"/>
                <w:rtl w:val="true"/>
              </w:rPr>
              <w:t>الملحق</w:t>
            </w:r>
            <w:r>
              <w:rPr>
                <w:rStyle w:val="IndexLink"/>
                <w:rtl w:val="true"/>
              </w:rPr>
              <w:tab/>
            </w:r>
            <w:r>
              <w:rPr>
                <w:rStyle w:val="IndexLink"/>
              </w:rPr>
              <w:t>168</w:t>
            </w:r>
          </w:hyperlink>
        </w:p>
        <w:p>
          <w:pPr>
            <w:pStyle w:val="Contents2"/>
            <w:tabs>
              <w:tab w:val="clear" w:pos="8743"/>
              <w:tab w:val="right" w:pos="9026" w:leader="dot"/>
            </w:tabs>
            <w:rPr/>
          </w:pPr>
          <w:hyperlink w:anchor="__RefHeading___Toc1964993_2035185390">
            <w:r>
              <w:rPr>
                <w:webHidden/>
                <w:rStyle w:val="IndexLink"/>
                <w:rtl w:val="true"/>
              </w:rPr>
              <w:t>الفهارس</w:t>
            </w:r>
            <w:r>
              <w:rPr>
                <w:rStyle w:val="IndexLink"/>
                <w:rtl w:val="true"/>
              </w:rPr>
              <w:tab/>
            </w:r>
            <w:r>
              <w:rPr>
                <w:rStyle w:val="IndexLink"/>
              </w:rPr>
              <w:t>212</w:t>
            </w:r>
          </w:hyperlink>
        </w:p>
        <w:p>
          <w:pPr>
            <w:pStyle w:val="Contents3"/>
            <w:tabs>
              <w:tab w:val="clear" w:pos="8459"/>
              <w:tab w:val="right" w:pos="9026" w:leader="dot"/>
            </w:tabs>
            <w:rPr/>
          </w:pPr>
          <w:hyperlink w:anchor="__RefHeading___Toc1964995_203518539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964997_2035185390">
            <w:r>
              <w:rPr>
                <w:webHidden/>
                <w:rStyle w:val="IndexLink"/>
                <w:rtl w:val="true"/>
              </w:rPr>
              <w:t xml:space="preserve">فهرس الفروق اللغویّة </w:t>
            </w:r>
            <w:r>
              <w:rPr>
                <w:rStyle w:val="IndexLink"/>
                <w:rtl w:val="true"/>
              </w:rPr>
              <w:t>(</w:t>
            </w:r>
            <w:r>
              <w:rPr>
                <w:rStyle w:val="IndexLink"/>
                <w:rtl w:val="true"/>
              </w:rPr>
              <w:t>علی ترتیب حروف الهجاء</w:t>
            </w:r>
            <w:r>
              <w:rPr>
                <w:rStyle w:val="IndexLink"/>
                <w:rtl w:val="true"/>
              </w:rPr>
              <w:t>)</w:t>
              <w:tab/>
            </w:r>
            <w:r>
              <w:rPr>
                <w:rStyle w:val="IndexLink"/>
              </w:rPr>
              <w:t>213</w:t>
            </w:r>
          </w:hyperlink>
        </w:p>
        <w:p>
          <w:pPr>
            <w:pStyle w:val="Contents3"/>
            <w:tabs>
              <w:tab w:val="clear" w:pos="8459"/>
              <w:tab w:val="right" w:pos="9026" w:leader="dot"/>
            </w:tabs>
            <w:rPr/>
          </w:pPr>
          <w:hyperlink w:anchor="__RefHeading___Toc1964999_2035185390">
            <w:r>
              <w:rPr>
                <w:webHidden/>
                <w:rStyle w:val="IndexLink"/>
                <w:rtl w:val="true"/>
              </w:rPr>
              <w:t xml:space="preserve">فهرس ترتیب ذکر الفروق فی النسختین </w:t>
            </w:r>
            <w:r>
              <w:rPr>
                <w:rStyle w:val="IndexLink"/>
                <w:rtl w:val="true"/>
              </w:rPr>
              <w:t>(</w:t>
            </w:r>
            <w:r>
              <w:rPr>
                <w:rStyle w:val="IndexLink"/>
                <w:rtl w:val="true"/>
              </w:rPr>
              <w:t>مش</w:t>
            </w:r>
            <w:r>
              <w:rPr>
                <w:rStyle w:val="IndexLink"/>
                <w:rtl w:val="true"/>
              </w:rPr>
              <w:t xml:space="preserve">) </w:t>
            </w:r>
            <w:r>
              <w:rPr>
                <w:rStyle w:val="IndexLink"/>
                <w:rtl w:val="true"/>
              </w:rPr>
              <w:t xml:space="preserve">و </w:t>
            </w:r>
            <w:r>
              <w:rPr>
                <w:rStyle w:val="IndexLink"/>
                <w:rtl w:val="true"/>
              </w:rPr>
              <w:t>(</w:t>
            </w:r>
            <w:r>
              <w:rPr>
                <w:rStyle w:val="IndexLink"/>
                <w:rtl w:val="true"/>
              </w:rPr>
              <w:t>مر</w:t>
            </w:r>
            <w:r>
              <w:rPr>
                <w:rStyle w:val="IndexLink"/>
                <w:rtl w:val="true"/>
              </w:rPr>
              <w:t>)</w:t>
              <w:tab/>
            </w:r>
            <w:r>
              <w:rPr>
                <w:rStyle w:val="IndexLink"/>
              </w:rPr>
              <w:t>248</w:t>
            </w:r>
          </w:hyperlink>
        </w:p>
        <w:p>
          <w:pPr>
            <w:pStyle w:val="Contents3"/>
            <w:tabs>
              <w:tab w:val="clear" w:pos="8459"/>
              <w:tab w:val="right" w:pos="9026" w:leader="dot"/>
            </w:tabs>
            <w:rPr/>
          </w:pPr>
          <w:hyperlink w:anchor="__RefHeading___Toc1965001_2035185390">
            <w:r>
              <w:rPr>
                <w:webHidden/>
                <w:rStyle w:val="IndexLink"/>
                <w:rtl w:val="true"/>
              </w:rPr>
              <w:t>فهرس أهمّ المصادر و المراجع</w:t>
            </w:r>
            <w:r>
              <w:rPr>
                <w:rStyle w:val="IndexLink"/>
                <w:rtl w:val="true"/>
              </w:rPr>
              <w:tab/>
            </w:r>
            <w:r>
              <w:rPr>
                <w:rStyle w:val="IndexLink"/>
              </w:rPr>
              <w:t>260</w:t>
            </w:r>
          </w:hyperlink>
        </w:p>
        <w:p>
          <w:pPr>
            <w:pStyle w:val="Contents3"/>
            <w:tabs>
              <w:tab w:val="clear" w:pos="8459"/>
              <w:tab w:val="right" w:pos="9026" w:leader="dot"/>
            </w:tabs>
            <w:rPr/>
          </w:pPr>
          <w:hyperlink w:anchor="__RefHeading___Toc1965003_2035185390">
            <w:r>
              <w:rPr>
                <w:webHidden/>
                <w:rStyle w:val="IndexLink"/>
                <w:rtl w:val="true"/>
              </w:rPr>
              <w:t>فهرس المحتویات</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71_54480"/>
      <w:bookmarkStart w:id="1" w:name="pg4771_54480"/>
      <w:bookmarkEnd w:id="1"/>
    </w:p>
    <w:p>
      <w:pPr>
        <w:pStyle w:val="Heading2"/>
        <w:numPr>
          <w:ilvl w:val="1"/>
          <w:numId w:val="1"/>
        </w:numPr>
        <w:rPr/>
      </w:pPr>
      <w:bookmarkStart w:id="2" w:name="pg4771_54480"/>
      <w:bookmarkStart w:id="3" w:name="__RefHeading___Toc1964965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یحیی‌بن حسین،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بهجه‌الخاطر و نزهه‌الناظر فی‌الفروق‌اللغویه والاصطلاحیه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یحیی‌بن‌حسین‌بن‌عشیره البحرانی؛ تحقیق امیررضا عسکری‌زاده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مجمع‌البحوث‌الاسلامیه،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مترادف‌ها و متضاد‌ها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عسکری‌زاده، امیررضا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4967_20351853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71_54487"/>
      <w:bookmarkStart w:id="8" w:name="pg4771_54487"/>
      <w:bookmarkEnd w:id="8"/>
    </w:p>
    <w:p>
      <w:pPr>
        <w:pStyle w:val="Heading2"/>
        <w:numPr>
          <w:ilvl w:val="1"/>
          <w:numId w:val="1"/>
        </w:numPr>
        <w:rPr/>
      </w:pPr>
      <w:bookmarkStart w:id="9" w:name="pg4771_54487"/>
      <w:bookmarkStart w:id="10" w:name="__RefHeading___Toc1964969_2035185390"/>
      <w:bookmarkStart w:id="11" w:name="_Toc3"/>
      <w:bookmarkEnd w:id="9"/>
      <w:bookmarkEnd w:id="10"/>
      <w:r>
        <w:rPr>
          <w:rtl w:val="true"/>
        </w:rPr>
        <w:t>مقدّمة المحقّق</w:t>
      </w:r>
      <w:bookmarkEnd w:id="11"/>
    </w:p>
    <w:p>
      <w:pPr>
        <w:pStyle w:val="Heading3"/>
        <w:numPr>
          <w:ilvl w:val="2"/>
          <w:numId w:val="1"/>
        </w:numPr>
        <w:rPr/>
      </w:pPr>
      <w:bookmarkStart w:id="12" w:name="__RefHeading___Toc1964971_203518539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Amiri" w:hAnsi="Amiri" w:eastAsia="Amiri" w:cs="Amiri"/>
          <w:color w:val="111111"/>
          <w:sz w:val="28"/>
          <w:sz w:val="28"/>
          <w:szCs w:val="28"/>
          <w:rtl w:val="true"/>
          <w:lang w:bidi="ar-SA"/>
        </w:rPr>
        <w:t>الحَمدُللّه‌ِ رَبِّ العَالَمینَ والصَّلاةُ والسَّلامُ عَلی</w:t>
      </w:r>
    </w:p>
    <w:p>
      <w:pPr>
        <w:pStyle w:val="BookText"/>
        <w:rPr/>
      </w:pPr>
      <w:r>
        <w:rPr>
          <w:rFonts w:ascii="Amiri" w:hAnsi="Amiri" w:eastAsia="Amiri" w:cs="Amiri"/>
          <w:color w:val="111111"/>
          <w:sz w:val="28"/>
          <w:sz w:val="28"/>
          <w:szCs w:val="28"/>
          <w:rtl w:val="true"/>
          <w:lang w:bidi="ar-SA"/>
        </w:rPr>
        <w:t>أشرَفِ الأَنبیاءِ وَ المُرسَلینَ مُحَمَّدٍ المُصطَفی و عِترَتِهِ الطَّیّبینَ</w:t>
      </w:r>
    </w:p>
    <w:p>
      <w:pPr>
        <w:pStyle w:val="BookText"/>
        <w:rPr/>
      </w:pPr>
      <w:r>
        <w:rPr>
          <w:rFonts w:ascii="IRNazanin" w:hAnsi="IRNazanin" w:eastAsia="IRNazanin"/>
          <w:color w:val="111111"/>
          <w:sz w:val="28"/>
          <w:sz w:val="28"/>
          <w:szCs w:val="28"/>
          <w:rtl w:val="true"/>
          <w:lang w:bidi="fa-IR"/>
        </w:rPr>
        <w:t>بدیهیّ أنّ أیّ اُمّة أو مجتمع یحتاج فی وصوله إلی درجات الکمال، أن یکون لدیه اطّلاع کامل علی ماضیه الحضاریّ و الثقافیّ و أسبابِ ارتقائه و فتوره و انحداره، فذلک ممّا یمهّد له فرص الانتقال من نقاط الضعف إلی نقاط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غیر میسّر إلاّ بالنظر فی الماضی و تحرّی آثار السابقین و إحیاء ما بقی منها و إزالة الغبار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عاتق المثقّفین الحقیقیین عامّة و المحقّقین منهم خاصّة تقع هذه المهمّة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أثر من آثار أحد علماء الشیعة، کتب فی القرن العاشر الهجریّ،</w:t>
      </w:r>
    </w:p>
    <w:p>
      <w:pPr>
        <w:pStyle w:val="BookText"/>
        <w:rPr/>
      </w:pPr>
      <w:r>
        <w:rPr>
          <w:rFonts w:ascii="Amiri" w:hAnsi="Amiri" w:eastAsia="Amiri" w:cs="Amiri"/>
          <w:color w:val="111111"/>
          <w:sz w:val="28"/>
          <w:sz w:val="28"/>
          <w:szCs w:val="28"/>
          <w:rtl w:val="true"/>
          <w:lang w:bidi="ar-SA"/>
        </w:rPr>
        <w:t xml:space="preserve">و جاء بأسماء مختلفة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الکلمتین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الفُروقیّة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أُخری رُبّما استُنبِطتْ مِن موضوعه، أو مِن مقدّمة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الاسم الحقیقیّ لهذا الکتاب علی ما صرّح به مؤلّفه فی مقدّمته فی الصفحة الأولی مِن</w:t>
      </w:r>
    </w:p>
    <w:p>
      <w:pPr>
        <w:pStyle w:val="BookText"/>
        <w:rPr/>
      </w:pPr>
      <w:r>
        <w:rPr>
          <w:rFonts w:ascii="IRNazanin" w:hAnsi="IRNazanin" w:eastAsia="IRNazanin"/>
          <w:color w:val="111111"/>
          <w:sz w:val="28"/>
          <w:sz w:val="28"/>
          <w:szCs w:val="28"/>
          <w:rtl w:val="true"/>
          <w:lang w:bidi="fa-IR"/>
        </w:rPr>
        <w:t xml:space="preserve">النسخة الأصلیّة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الخاطر و نُزهة الناظر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الکتاب هو بیان الفروق المعنویّة بین الکلمات و الألفاظ التی یُظنّ ترادفها، للتماثل بینها فی اللفظ و التجانس فی المعنی</w:t>
      </w:r>
      <w:r>
        <w:rPr>
          <w:rFonts w:eastAsia="IRNazanin" w:cs="IRNazanin"/>
          <w:color w:val="111111"/>
          <w:sz w:val="28"/>
          <w:szCs w:val="28"/>
          <w:rtl w:val="true"/>
          <w:lang w:bidi="fa-IR"/>
        </w:rPr>
        <w:t xml:space="preserve">. </w:t>
      </w:r>
      <w:bookmarkStart w:id="14" w:name="pg4771_54489"/>
    </w:p>
    <w:p>
      <w:pPr>
        <w:pStyle w:val="BookText"/>
        <w:rPr/>
      </w:pPr>
      <w:bookmarkEnd w:id="14"/>
      <w:r>
        <w:rPr>
          <w:rFonts w:ascii="IRNazanin" w:hAnsi="IRNazanin" w:eastAsia="IRNazanin"/>
          <w:color w:val="111111"/>
          <w:sz w:val="28"/>
          <w:sz w:val="28"/>
          <w:szCs w:val="28"/>
          <w:rtl w:val="true"/>
          <w:lang w:bidi="fa-IR"/>
        </w:rPr>
        <w:t>و من الخصائص المهمّة و النادرة لهذا الکتاب شموله لأکثر الفروق القرآنیّة، ممّا یعطیه</w:t>
      </w:r>
    </w:p>
    <w:p>
      <w:pPr>
        <w:pStyle w:val="BookText"/>
        <w:rPr/>
      </w:pPr>
      <w:r>
        <w:rPr>
          <w:rFonts w:ascii="IRNazanin" w:hAnsi="IRNazanin" w:eastAsia="IRNazanin"/>
          <w:color w:val="111111"/>
          <w:sz w:val="28"/>
          <w:sz w:val="28"/>
          <w:szCs w:val="28"/>
          <w:rtl w:val="true"/>
          <w:lang w:bidi="fa-IR"/>
        </w:rPr>
        <w:t>قوّة و قدرة للبقاء و جدارة بالتحقیق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الکتاب ثلاث نسخ، واحدة فی مکتبة الآستانة الرضویّة بمشهد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مکتبة آیه‌اللّه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إحداهما نفیسة جدّا، و هی بخطّ المؤلّف نفسه، و قد أصلحها و أزال نواقصها بنفسه، و أضاف إلیها مطالب جدیدة فی الحاشیة، و سوف نتکلّم علی‌خصائص کلّ من هذه النسخ</w:t>
      </w:r>
      <w:r>
        <w:rPr>
          <w:rFonts w:eastAsia="IRNazanin" w:cs="IRNazanin"/>
          <w:color w:val="111111"/>
          <w:sz w:val="28"/>
          <w:szCs w:val="28"/>
          <w:rtl w:val="true"/>
          <w:lang w:bidi="fa-IR"/>
        </w:rPr>
        <w:t>.</w:t>
      </w:r>
    </w:p>
    <w:p>
      <w:pPr>
        <w:pStyle w:val="Heading3"/>
        <w:numPr>
          <w:ilvl w:val="2"/>
          <w:numId w:val="1"/>
        </w:numPr>
        <w:rPr/>
      </w:pPr>
      <w:bookmarkStart w:id="15" w:name="__RefHeading___Toc1964973_2035185390"/>
      <w:bookmarkStart w:id="16" w:name="_Toc5"/>
      <w:bookmarkEnd w:id="15"/>
      <w:r>
        <w:rPr>
          <w:rtl w:val="true"/>
        </w:rPr>
        <w:t>الآراء حول الترادف اللغویّ</w:t>
      </w:r>
      <w:bookmarkEnd w:id="16"/>
    </w:p>
    <w:p>
      <w:pPr>
        <w:pStyle w:val="BookText"/>
        <w:rPr/>
      </w:pPr>
      <w:r>
        <w:rPr>
          <w:rFonts w:ascii="IRNazanin" w:hAnsi="IRNazanin" w:eastAsia="IRNazanin"/>
          <w:color w:val="111111"/>
          <w:sz w:val="28"/>
          <w:sz w:val="28"/>
          <w:szCs w:val="28"/>
          <w:rtl w:val="true"/>
          <w:lang w:bidi="fa-IR"/>
        </w:rPr>
        <w:t>الترادف فیالمعنی هو أن یکون لفظان أو أکثر علی معنیً واحد، نحو السیف و المهنّد، والأسد و اللیث و الغَضَنفر، و الخمر و الراح و العُقار و القُرقُف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الآراء فی هذا الباب من الکلمات ترجع إلی أربعة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الترادف المطلق ؛ لأنّ کثرة الألفاظ لمعنیً واحد إذا لم تکثر بها صفات هذا المعنی کانت نوعا من العبث، و هو أمر تَنزَّهت عنه هذه اللغة الحکمیّة المحکمة، قال ابن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کلمتین أطلقتهما العرب علی معنیً واحد، ففی کلّ واحدةٍ منها معنیً لیس فی صاحبتها، ربّما عرفناه فأخبرنا به، و ربّما غاب عنّا علمه، فلم یلزم العرب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 هذا المذهب کثیرون، منهم ابن الأعرابیّ و ثعلب و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الترادف مطلقاً بقید الزیادة فی معانی الألفاظ المترادفة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 هذا القید یعتبر الموضوع للمعنی الأصلیّ اسماً واحدا و الباقی صفات له لا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أسماء السیف کلّها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سائرها صفات له کالمهنّد و الصارم و العَضْب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القائلین بهذا الرأی أبو علی الفارسیّ و الشیخ ابن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بین هذا الرأی و ما قبله هو فی الفرق بین الاسم و الصفة ؛ فأصحاب الرأی الأوّل یعتبرون المترادف اسما یزید معنی الصفة، و أصحاب الرأی الثانی یعتبرونها صفات</w:t>
      </w:r>
    </w:p>
    <w:p>
      <w:pPr>
        <w:pStyle w:val="BookText"/>
        <w:rPr/>
      </w:pPr>
      <w:r>
        <w:rPr>
          <w:rFonts w:ascii="Amiri" w:hAnsi="Amiri" w:eastAsia="Amiri" w:cs="Amiri"/>
          <w:color w:val="111111"/>
          <w:sz w:val="28"/>
          <w:sz w:val="28"/>
          <w:szCs w:val="28"/>
          <w:rtl w:val="true"/>
          <w:lang w:bidi="ar-SA"/>
        </w:rPr>
        <w:t>محضة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الترادف، و تخصیصُه بإقامة لفظ مقام لفظ آخر فی الدلالة علی معنیً </w:t>
      </w:r>
    </w:p>
    <w:p>
      <w:pPr>
        <w:pStyle w:val="BookText"/>
        <w:rPr/>
      </w:pPr>
      <w:r>
        <w:rPr>
          <w:rFonts w:ascii="Amiri" w:hAnsi="Amiri" w:eastAsia="Amiri" w:cs="Amiri"/>
          <w:color w:val="111111"/>
          <w:sz w:val="28"/>
          <w:sz w:val="28"/>
          <w:szCs w:val="28"/>
          <w:rtl w:val="true"/>
          <w:lang w:bidi="ar-SA"/>
        </w:rPr>
        <w:t>واحد، کما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الفاسد، و لَمّ الشَّعَثَ، و رَتَق الفَتق، و شَعَبَ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إطلاق الأسماء علی المسمّی الواحد، فیسمّونه المتوارد، کالخمر و العقار، و اللیث</w:t>
      </w:r>
    </w:p>
    <w:p>
      <w:pPr>
        <w:pStyle w:val="BookText"/>
        <w:rPr/>
      </w:pPr>
      <w:r>
        <w:rPr>
          <w:rFonts w:ascii="IRNazanin" w:hAnsi="IRNazanin" w:eastAsia="IRNazanin"/>
          <w:color w:val="111111"/>
          <w:sz w:val="28"/>
          <w:sz w:val="28"/>
          <w:szCs w:val="28"/>
          <w:rtl w:val="true"/>
          <w:lang w:bidi="fa-IR"/>
        </w:rPr>
        <w:t>و الأسد،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رأی بعض علماء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إثبات الترادف مطلقا، دونما قید و لا اعتبار و لا تقسیم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والحقّ من کلّ ذلک هو أن لا تکون الکلمتان مختلفتین و معناهما واحد، إلاّ أن یأتی ذلک فی لغتین أو فی لهجات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البحث و لم یوجد فرق بینهما عُلِمَ أ نّهما من لغتین،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بالعربیّة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بالفارسیّة،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لغة دَوْس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یوجب فی مثل هذا النوع أن یکون فی کلّ کلمة زیادة فی المعنی و الفائدة علی ما فی</w:t>
      </w:r>
    </w:p>
    <w:p>
      <w:pPr>
        <w:pStyle w:val="BookText"/>
        <w:rPr/>
      </w:pPr>
      <w:r>
        <w:rPr>
          <w:rFonts w:ascii="IRNazanin" w:hAnsi="IRNazanin" w:eastAsia="IRNazanin"/>
          <w:color w:val="111111"/>
          <w:sz w:val="28"/>
          <w:sz w:val="28"/>
          <w:szCs w:val="28"/>
          <w:rtl w:val="true"/>
          <w:lang w:bidi="fa-IR"/>
        </w:rPr>
        <w:t>غیرها، لأنّ کلتا اللفظتین موضوعة 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لغة واحدة فبعید ؛ لأنّ فی ذلک تکثیرا للغة بما لا فائدة فیه، کما یری کثیر من النحویّین و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أنّ کلّ کلمتین من حیث الموسیقی مختلفتان، و علی هذا یختلف تأثیر کلّ کلمة فی المخاطب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یؤیّد رأی من یذهب إلی أن الکلمات لا تتطابق تطابقا تامّا، و إن کانت متقاربة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هلال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اللغویّین المشهورین فی القرن 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جواز العطف لکلّ الکلمات التی یظنّ ترادفها یدلّ علی أنّ جمیع ما جاء فی القرآن و فی کلام العرب من لفظین جاریین مجری ما ذکرناه مختلفة فی المعنی، کالعقل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اللُّبّ، و المعرفة و العلم، و العمل و الفعل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معلوم أنّ من حقّ المعطوف أن یتناول غیر المعطوف علیه لیصحّ عطف ما عُطف به علیه، إلاّ إذا عُلم أنّ الثانی ذُکر تفخیماً و أُفرد عمّا قبله تعظیما أو تخصیصا أو غیر ذلک، نحو عطف جبریل و میکائیل علی الملائکة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w:t>
      </w:r>
    </w:p>
    <w:p>
      <w:pPr>
        <w:pStyle w:val="BookText"/>
        <w:rPr/>
      </w:pP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فی القرآن الکریم أیضا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هاتین الکلمتین لهما معنیان مختلفان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نعلم أنّ الشِّرعة استُعملت لأوّل الشیء، و المنهاج لمعظمه و متّسعه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 استشهد علی ذلک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فلان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ابتدأه،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أنهَجَ البِلی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اتّسع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بینهما فرق لم یصحّ عطف 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یَجُز عطف زید علی أبی عبد اللّه إن کان زید هو أبوعبد اللّه ؛ لأنّ هاتین فی الواقع واحدة و لیستا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المبرّد أیضا أنّ الکلمات التی یختلف لفظها و یتّحد معناها، لایمکن أن یکون</w:t>
      </w:r>
    </w:p>
    <w:p>
      <w:pPr>
        <w:pStyle w:val="BookText"/>
        <w:rPr/>
      </w:pPr>
      <w:r>
        <w:rPr>
          <w:rFonts w:ascii="IRNazanin" w:hAnsi="IRNazanin" w:eastAsia="IRNazanin"/>
          <w:color w:val="111111"/>
          <w:sz w:val="28"/>
          <w:sz w:val="28"/>
          <w:szCs w:val="28"/>
          <w:rtl w:val="true"/>
          <w:lang w:bidi="fa-IR"/>
        </w:rPr>
        <w:t>بینهما اتّحاد کامل، و لا یشملها اصطلاح الألفاظ المترادفة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تختلفان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الجلوس و القعود، و الذراع و الساعد، و الأنف و المِرسن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یظنّونها مترادفة، و لا ترادف بینها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أدلی مجمع اللغة العربیّة فی القاهرة فی هذا المضمار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نحن المسلمین نجعل کتاب اللّه حکماً للکثیر من أمورنا، و نرجع فی مختلف المسائل</w:t>
      </w:r>
    </w:p>
    <w:p>
      <w:pPr>
        <w:pStyle w:val="BookText"/>
        <w:rPr/>
      </w:pPr>
      <w:r>
        <w:rPr>
          <w:rFonts w:ascii="IRNazanin" w:hAnsi="IRNazanin" w:eastAsia="IRNazanin"/>
          <w:color w:val="111111"/>
          <w:sz w:val="28"/>
          <w:sz w:val="28"/>
          <w:szCs w:val="28"/>
          <w:rtl w:val="true"/>
          <w:lang w:bidi="fa-IR"/>
        </w:rPr>
        <w:t>إلی القرآن، إذَن ما أجمل لو جعلنا کلام اللّه مِلاکا و میزانا فی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راجعوا القرآن و استنتجوا أن لیس للترادف فی اللغة العربیّة معنی أو مصداق، و إنّما</w:t>
      </w:r>
    </w:p>
    <w:p>
      <w:pPr>
        <w:pStyle w:val="BookText"/>
        <w:rPr/>
      </w:pPr>
      <w:r>
        <w:rPr>
          <w:rFonts w:ascii="IRNazanin" w:hAnsi="IRNazanin" w:eastAsia="IRNazanin"/>
          <w:color w:val="111111"/>
          <w:sz w:val="28"/>
          <w:sz w:val="28"/>
          <w:szCs w:val="28"/>
          <w:rtl w:val="true"/>
          <w:lang w:bidi="fa-IR"/>
        </w:rPr>
        <w:t>لکلّ لفظ مفهوم خاص، و لا یمکن أن یحلّ محلّه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 ذلک 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البعض ظنّوا بأنّ الکلمتین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مترادفتان و علی نفس المعنی، و لکن لیس کذلک ؛ ففی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الْمَلَأُ أفْتُونِی فِی رُءْیَایَ إنْ کُنْتُمْ لِلرُّءْیَا تَعْبُرُونَ</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لا نستطیع أن</w:t>
      </w:r>
    </w:p>
    <w:p>
      <w:pPr>
        <w:pStyle w:val="BookText"/>
        <w:rPr/>
      </w:pPr>
      <w:r>
        <w:rPr>
          <w:rFonts w:ascii="IRNazanin" w:hAnsi="IRNazanin" w:eastAsia="IRNazanin"/>
          <w:color w:val="111111"/>
          <w:sz w:val="28"/>
          <w:sz w:val="28"/>
          <w:szCs w:val="28"/>
          <w:rtl w:val="true"/>
          <w:lang w:bidi="fa-IR"/>
        </w:rPr>
        <w:t xml:space="preserve">نُحلّ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القرآن المجید استخدم ثلاث مرّات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یستنبط من القرائن أنّ الأحلام تعنی التشویش و عدم الوضوح و لا یُستطاع تمییزها</w:t>
      </w:r>
      <w:r>
        <w:rPr>
          <w:rFonts w:eastAsia="IRNazanin" w:cs="IRNazanin"/>
          <w:color w:val="111111"/>
          <w:sz w:val="28"/>
          <w:szCs w:val="28"/>
          <w:rtl w:val="true"/>
          <w:lang w:bidi="fa-IR"/>
        </w:rPr>
        <w:t xml:space="preserve">. </w:t>
      </w:r>
      <w:bookmarkStart w:id="17" w:name="pg4771_54496"/>
    </w:p>
    <w:p>
      <w:pPr>
        <w:pStyle w:val="BookText"/>
        <w:rPr/>
      </w:pPr>
      <w:bookmarkEnd w:id="17"/>
      <w:r>
        <w:rPr>
          <w:rFonts w:ascii="IRNazanin" w:hAnsi="IRNazanin" w:eastAsia="IRNazanin"/>
          <w:color w:val="111111"/>
          <w:sz w:val="28"/>
          <w:sz w:val="28"/>
          <w:szCs w:val="28"/>
          <w:rtl w:val="true"/>
          <w:lang w:bidi="fa-IR"/>
        </w:rPr>
        <w:t>و جاءت فی المواضع الثلاثة بصیغة الجمع، و هذا أیضا دلیل علی الخلط و الامتزاج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سبع مرّات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مطالعة هذه المواضع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مفهوم الرؤیا الوضوح و التشخیص لا الخلط و الامتزاج، و لهذا عُبّر عنها بالرؤیا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المواضع جاءت بصیغة المفرد لا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المرّات السبع التی جاءت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استخدمها للأنبیاء فی خمسة</w:t>
      </w:r>
    </w:p>
    <w:p>
      <w:pPr>
        <w:pStyle w:val="BookText"/>
        <w:rPr/>
      </w:pPr>
      <w:r>
        <w:rPr>
          <w:rFonts w:ascii="IRNazanin" w:hAnsi="IRNazanin" w:eastAsia="IRNazanin"/>
          <w:color w:val="111111"/>
          <w:sz w:val="28"/>
          <w:sz w:val="28"/>
          <w:szCs w:val="28"/>
          <w:rtl w:val="true"/>
          <w:lang w:bidi="fa-IR"/>
        </w:rPr>
        <w:t>مواضع، و هذا هو الإلهام فی الواقع، و هو قریب من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موضعین آخرین من قبیل</w:t>
      </w:r>
    </w:p>
    <w:p>
      <w:pPr>
        <w:pStyle w:val="BookText"/>
        <w:rPr/>
      </w:pPr>
      <w:r>
        <w:rPr>
          <w:rFonts w:ascii="IRNazanin" w:hAnsi="IRNazanin" w:eastAsia="IRNazanin"/>
          <w:color w:val="111111"/>
          <w:sz w:val="28"/>
          <w:sz w:val="28"/>
          <w:szCs w:val="28"/>
          <w:rtl w:val="true"/>
          <w:lang w:bidi="fa-IR"/>
        </w:rPr>
        <w:t>الرؤیا الصادقة التی حدثت لعزیز مصر، و بسبب وضوحها و تشخیصها عُبّر عنها بالرؤیا؛ و لیس فیها أیّ هذیان أو غثیان، فعلی هذا لیس معنی الکلمتین واحداً</w:t>
      </w:r>
      <w:r>
        <w:rPr>
          <w:rFonts w:eastAsia="IRNazanin" w:cs="IRNazanin"/>
          <w:color w:val="111111"/>
          <w:sz w:val="28"/>
          <w:szCs w:val="28"/>
          <w:rtl w:val="true"/>
          <w:lang w:bidi="fa-IR"/>
        </w:rPr>
        <w:t>.</w:t>
      </w:r>
    </w:p>
    <w:p>
      <w:pPr>
        <w:pStyle w:val="Heading3"/>
        <w:numPr>
          <w:ilvl w:val="2"/>
          <w:numId w:val="1"/>
        </w:numPr>
        <w:rPr/>
      </w:pPr>
      <w:bookmarkStart w:id="18" w:name="__RefHeading___Toc1964975_2035185390"/>
      <w:bookmarkStart w:id="19" w:name="_Toc6"/>
      <w:bookmarkEnd w:id="18"/>
      <w:r>
        <w:rPr>
          <w:rtl w:val="true"/>
        </w:rPr>
        <w:t>الفروق اللغویّة</w:t>
      </w:r>
      <w:bookmarkEnd w:id="19"/>
    </w:p>
    <w:p>
      <w:pPr>
        <w:pStyle w:val="BookText"/>
        <w:rPr/>
      </w:pPr>
      <w:r>
        <w:rPr>
          <w:rFonts w:ascii="IRNazanin" w:hAnsi="IRNazanin" w:eastAsia="IRNazanin"/>
          <w:color w:val="111111"/>
          <w:sz w:val="28"/>
          <w:sz w:val="28"/>
          <w:szCs w:val="28"/>
          <w:rtl w:val="true"/>
          <w:lang w:bidi="fa-IR"/>
        </w:rPr>
        <w:t>تحظی کتب الفروق بأهمیة بالغة عند کلّ دارس و باحث، و لا یُقدِم علی تصنیفها إلاّ من کان منهم بحرا لا ینزف، و غمرا لا یسبر؛ فَطریقها وَعْر شاقّ، لا یطؤه سوی من تسلّح</w:t>
      </w:r>
    </w:p>
    <w:p>
      <w:pPr>
        <w:pStyle w:val="BookText"/>
        <w:rPr/>
      </w:pPr>
      <w:r>
        <w:rPr>
          <w:rFonts w:ascii="IRNazanin" w:hAnsi="IRNazanin" w:eastAsia="IRNazanin"/>
          <w:color w:val="111111"/>
          <w:sz w:val="28"/>
          <w:sz w:val="28"/>
          <w:szCs w:val="28"/>
          <w:rtl w:val="true"/>
          <w:lang w:bidi="fa-IR"/>
        </w:rPr>
        <w:t>بالعلم، و عَرَکته التجربة، و اضطلع بأسرار اللغة و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نری قلّة مَن ارتادوا هذا المیدان من جهابذة العلماء و أساطینهم، کابن قتیبة و أبی هلال العسکریّ و ابن جنّیّ و قدامة بن جعفر و ابن الأنباریّ و الکفعمیّ و ابن سیده و الجوهریّ و الثعالبیّ و غیرهم من الذین أولَوا اهتماما خاصّا بالفروق اللغویّة بشکل</w:t>
      </w:r>
    </w:p>
    <w:p>
      <w:pPr>
        <w:pStyle w:val="BookText"/>
        <w:rPr/>
      </w:pPr>
      <w:r>
        <w:rPr>
          <w:rFonts w:ascii="IRNazanin" w:hAnsi="IRNazanin" w:eastAsia="IRNazanin"/>
          <w:color w:val="111111"/>
          <w:sz w:val="28"/>
          <w:sz w:val="28"/>
          <w:szCs w:val="28"/>
          <w:rtl w:val="true"/>
          <w:lang w:bidi="fa-IR"/>
        </w:rPr>
        <w:t>مستقلّ و مباشر، أو من خلال البحوث اللغویّة بشکل غیر مباشر؛ و کلّ هؤلاء لهم باع طویل فی اللغة، و براعة فائقة فی بلاغتها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أوائل الذین ألّفوا کتابا مستقلاًّ فی هذا المجال، والذی وصل أثره إلینا الأدیب اللغویّ</w:t>
      </w:r>
    </w:p>
    <w:p>
      <w:pPr>
        <w:pStyle w:val="BookText"/>
        <w:rPr/>
      </w:pPr>
      <w:r>
        <w:rPr>
          <w:rFonts w:ascii="IRNazanin" w:hAnsi="IRNazanin" w:eastAsia="IRNazanin"/>
          <w:color w:val="111111"/>
          <w:sz w:val="28"/>
          <w:sz w:val="28"/>
          <w:szCs w:val="28"/>
          <w:rtl w:val="true"/>
          <w:lang w:bidi="fa-IR"/>
        </w:rPr>
        <w:t xml:space="preserve">أبو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أبرز مَن حَذق فی هذا الفنّ، إذ حوی کتابه المسمّی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ماقارب الألف من الفروق اللغویّة و الفقهیّة و الکلامیّة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رتّبها بشکل موضوعیّ، ففاق ما اُ لّف فی هذا المضمار کمّا و کیفا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تصنیفات الأدباء المتأخّرین فی هذا المیدان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فروق اللغات فی التمییز بین مفاد </w:t>
      </w:r>
    </w:p>
    <w:p>
      <w:pPr>
        <w:pStyle w:val="BookText"/>
        <w:rPr/>
      </w:pP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نور الدین بن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علی ذکر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تقریبا، و رتّب الکلمات علی أساس الحروف الهجائیّة، و کأ نّه استدراک علی العسکریّ،</w:t>
      </w:r>
    </w:p>
    <w:p>
      <w:pPr>
        <w:pStyle w:val="BookText"/>
        <w:rPr/>
      </w:pPr>
      <w:r>
        <w:rPr>
          <w:rFonts w:ascii="IRNazanin" w:hAnsi="IRNazanin" w:eastAsia="IRNazanin"/>
          <w:color w:val="111111"/>
          <w:sz w:val="28"/>
          <w:sz w:val="28"/>
          <w:szCs w:val="28"/>
          <w:rtl w:val="true"/>
          <w:lang w:bidi="fa-IR"/>
        </w:rPr>
        <w:t>و ذکر ما لم یتطرّق إلیه من الفروق اللغویّة و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الکتاب الذی بین أیدینا، والذی یحتوی أکثر من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فهو حلقة مکمّلة لما ورد فی کتاب العسکریّ ؛ لأ نّه لم یتناول ما تناوله، بل استدرک علیه ما أهمله، و لعلّ</w:t>
      </w:r>
    </w:p>
    <w:p>
      <w:pPr>
        <w:pStyle w:val="BookText"/>
        <w:rPr/>
      </w:pPr>
      <w:r>
        <w:rPr>
          <w:rFonts w:ascii="IRNazanin" w:hAnsi="IRNazanin" w:eastAsia="IRNazanin"/>
          <w:color w:val="111111"/>
          <w:sz w:val="28"/>
          <w:sz w:val="28"/>
          <w:szCs w:val="28"/>
          <w:rtl w:val="true"/>
          <w:lang w:bidi="fa-IR"/>
        </w:rPr>
        <w:t>الجزائریّ اطّلع علیه و انتفع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أیضا آثار أخری فی موضوع الفروق،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فروق اللغات فی الفرق بین المتقاربات للسیّد غنی الرضویّ الکنهویّ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فروق اللغة للشیخ تقیّ الدین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فروق اللغة للمحدّث الجزائریّ السیّد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فروق اللغات لنصر اللّه بن محمد باقر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فی بیان الألفاظ المتشابهة للسیّد شهاب الدین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الفروق للشیخ محمّد علی بن محمّد حسن الواعظ التبریزیّ، المتخلّص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الفرق لثابت بن أبی ثابت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البروق فی أنواع الفروق</w:t>
      </w:r>
      <w:r>
        <w:rPr>
          <w:rStyle w:val="FootnoteAnchor"/>
          <w:rtl w:val="true"/>
        </w:rPr>
        <w:footnoteReference w:id="9"/>
      </w:r>
      <w:r>
        <w:rPr>
          <w:rFonts w:ascii="IRNazanin" w:hAnsi="IRNazanin" w:eastAsia="IRNazanin"/>
          <w:color w:val="111111"/>
          <w:sz w:val="28"/>
          <w:sz w:val="28"/>
          <w:szCs w:val="28"/>
          <w:rtl w:val="true"/>
          <w:lang w:bidi="fa-IR"/>
        </w:rPr>
        <w:t xml:space="preserve">للعلّامة شهاب الدین أبی العبّاس أحمد بن إدریس الصنهاجیّ المشهور بالقرافیّ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الفروق للشیخ محمّد نصیری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عند مطالعة الکتب التی تبحث فی مقارنة اللغات و الکلمات المتقاربة المعنی نری أنّ أسلوب البحث فی جمیعها لیس علی وتیرة واحدة، و إنّما بُحثت و حُقّقت هذه المعانی من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جهات مختلفة،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بعضها اعتمد فی مقارنة الألفاظ علی المعنی اللغویّ فقط،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الحنین و الاشتیاق، و ذلک أنّ أصل الحنین فی اللغة هو صوت من أصوات الإبل تُحدِثها إذا اشتاقت إلی فصلانها أو أوطانها، ثم استُعمل هذا اللفظ کثیرا حتّی جری اسم کلّ واحد منها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البعض الآخر اعتمد علی المعنی الاصطلاحیّ کأساس له، والمعنی الاصطلاحیّ هو معنی اللغات فی العلوم المختلفة أمثال الفقه و الأصول، والفلسفة، و الکلام، و المنطق،</w:t>
      </w:r>
    </w:p>
    <w:p>
      <w:pPr>
        <w:pStyle w:val="BookText"/>
        <w:rPr/>
      </w:pPr>
      <w:r>
        <w:rPr>
          <w:rFonts w:ascii="IRNazanin" w:hAnsi="IRNazanin" w:eastAsia="IRNazanin"/>
          <w:color w:val="111111"/>
          <w:sz w:val="28"/>
          <w:sz w:val="28"/>
          <w:szCs w:val="28"/>
          <w:rtl w:val="true"/>
          <w:lang w:bidi="fa-IR"/>
        </w:rPr>
        <w:t>والصرف، والنحو، والبیان، والبدیع، و غیرها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یسرد المؤلّف معانی الکلمات اصطلاحا فیالعلوم المختلفة دون أن یلتفت إلی معانیها لغةً،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المعاطاة والبیع، و ذلک أنّ المعاطاة لا تلزم إلاّ بذهاب أحد العوضین أو بعضه، بخلاف</w:t>
      </w:r>
    </w:p>
    <w:p>
      <w:pPr>
        <w:pStyle w:val="BookText"/>
        <w:rPr/>
      </w:pPr>
      <w:r>
        <w:rPr>
          <w:rFonts w:ascii="IRNazanin" w:hAnsi="IRNazanin" w:eastAsia="IRNazanin"/>
          <w:color w:val="111111"/>
          <w:sz w:val="28"/>
          <w:sz w:val="28"/>
          <w:szCs w:val="28"/>
          <w:rtl w:val="true"/>
          <w:lang w:bidi="fa-IR"/>
        </w:rPr>
        <w:t>البیع الذی یتمّ بالعقد؛ فإنّه یلزم بنفس العقد والتقابض للثمن و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أیضاً</w:t>
      </w:r>
    </w:p>
    <w:p>
      <w:pPr>
        <w:pStyle w:val="BookText"/>
        <w:rPr/>
      </w:pPr>
      <w:r>
        <w:rPr>
          <w:rFonts w:ascii="IRNazanin" w:hAnsi="IRNazanin" w:eastAsia="IRNazanin"/>
          <w:color w:val="111111"/>
          <w:sz w:val="28"/>
          <w:sz w:val="28"/>
          <w:szCs w:val="28"/>
          <w:rtl w:val="true"/>
          <w:lang w:bidi="fa-IR"/>
        </w:rPr>
        <w:t>الفرق بین التشبیه و التمثیل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أحیانا لا یُلزم المؤلّف نفسه فی بیان معنی الکلمات باللغة أو الاصطلاح،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أبوهلال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بنظر الاعتبار أموراً أخری فی دراسة الفروق،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الذی یُعرَف من حیث الجهة التی تُستعمل فیها الکلمتان، کالفرق بین العلم و المعرفة، و ذلک أنّ العلم یتعدّی إلی مفعولین، و المعرفة تتعدّی إلی مفعول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الفرق الذی یعرف من ناحیة صفات ذات معنیین، کالفرق بین الحِلم و الإمهال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الحلم لا یکون إلاّ حسناً، و الإمهال یکون حسناً و قبیحاً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الفرق الذی یُعرف من ناحیة ما یؤول إلیه المعنیان، کالفرق بین المزاح و الاستهزاء،</w:t>
      </w:r>
    </w:p>
    <w:p>
      <w:pPr>
        <w:pStyle w:val="BookText"/>
        <w:rPr/>
      </w:pPr>
      <w:r>
        <w:rPr>
          <w:rFonts w:ascii="IRNazanin" w:hAnsi="IRNazanin" w:eastAsia="IRNazanin"/>
          <w:color w:val="111111"/>
          <w:sz w:val="28"/>
          <w:sz w:val="28"/>
          <w:szCs w:val="28"/>
          <w:rtl w:val="true"/>
          <w:lang w:bidi="fa-IR"/>
        </w:rPr>
        <w:t>و ذلک أنّ المزاح لا یقتضی تحقیر الممازح، و الاستهزاء یقتضی تحقیر المستهزأ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الفرق الذی یعرف من ناحیة الحروف التی تتعدّی بها الأفعال، کالفرق بین العفو و الغفران، و ذلک أ نّک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نّک مَحَوت الذّم و العقاب عنه،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فیقتضی ذلک أ نّک سَتَرت علیه ذنبه و لم تفضحه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الفرق الذی یُعرف من ناحیة اعتبار النقیض، کالفرق بین الحفظ و الرعایة، و ذلک أنّ نقیض الحفظ الإضاعة، و نقیض الرعایة الإهمال، و لهذا یقال للماشیة إذا لم یکن </w:t>
      </w:r>
      <w:bookmarkStart w:id="20" w:name="pg4771_54501"/>
    </w:p>
    <w:p>
      <w:pPr>
        <w:pStyle w:val="BookText"/>
        <w:rPr/>
      </w:pPr>
      <w:bookmarkEnd w:id="20"/>
      <w:r>
        <w:rPr>
          <w:rFonts w:ascii="Amiri" w:hAnsi="Amiri" w:eastAsia="Amiri" w:cs="Amiri"/>
          <w:color w:val="111111"/>
          <w:sz w:val="28"/>
          <w:sz w:val="28"/>
          <w:szCs w:val="28"/>
          <w:rtl w:val="true"/>
          <w:lang w:bidi="ar-SA"/>
        </w:rPr>
        <w:t>لها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الفرق الذی یُعرف من ناحیة الاشتقاق، کالفرق بین السیاسة و التدبیر، و ذلک أنّ السیاسة مشتقّة من السُّوس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الحیوان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النظر فی الدقیق من أمور السوس، و لهذا لا یوصف البارئ تعالی بالسیاسة ؛ لأنّ الأمور لا تدقّ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والتدبیر مشتقّ من الدُّبر، و دبر کلّ شیء آخره، و أدبار الأمور عواقبها، فالتدبیر هو آخر الأمور و سوقها إلی ما یصلح به أدبارها، أی عواقبها، و لهذا قیل للتدبیر المستّر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الفرق الذی توجبه صیغة اللفظ، کالفرق بین الاستفهام و السؤال، و ذلک أنّ الاستفهام لا یکون إلاّ لما یجهله المستفهم أو یشکّ فیه، و قد یجوز أن یسأل فیه السائل عمّا یعلم و عمّا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فصیغة الاستفهام هی الاستفعال، و الاستفعال للطلب، و هو ینبئ عن الفرق بینه و بین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ما اختلفت صیغته من الأسماء و الأفعال فمعناه مختلف، مثل الضَّعف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الاعتبارات التی یمکن أن تطرح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الفروق التی جاءت فی هذا الکتاب أیضا لا تخلو من هذه الفروع، و لم یتّبع المؤلّف نهجاً واحدا فی بیان الفروق، فمنها لغویّة و منها اصطلاحیّة و منها اعتبارات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هنا هو أنّ الصبغة الفقهیّة و التفسیریّة تبدو بوضوح خلال الفروق الاصطلاحیّة ؛ لأنّ مادّة الکتاب وثیقة الصلة بالقرآن أوّلاً، و أنّ المؤلّف فقیه جهبذ ثانیا</w:t>
      </w:r>
      <w:r>
        <w:rPr>
          <w:rFonts w:eastAsia="IRNazanin" w:cs="IRNazanin"/>
          <w:color w:val="111111"/>
          <w:sz w:val="28"/>
          <w:szCs w:val="28"/>
          <w:rtl w:val="true"/>
          <w:lang w:bidi="fa-IR"/>
        </w:rPr>
        <w:t>.</w:t>
      </w:r>
    </w:p>
    <w:p>
      <w:pPr>
        <w:pStyle w:val="Heading3"/>
        <w:numPr>
          <w:ilvl w:val="2"/>
          <w:numId w:val="1"/>
        </w:numPr>
        <w:rPr/>
      </w:pPr>
      <w:bookmarkStart w:id="21" w:name="__RefHeading___Toc1964977_2035185390"/>
      <w:bookmarkStart w:id="22" w:name="_Toc7"/>
      <w:bookmarkEnd w:id="21"/>
      <w:r>
        <w:rPr>
          <w:rtl w:val="true"/>
        </w:rPr>
        <w:t>شخصیّة المؤلّف</w:t>
      </w:r>
      <w:bookmarkEnd w:id="22"/>
    </w:p>
    <w:p>
      <w:pPr>
        <w:pStyle w:val="BookText"/>
        <w:rPr/>
      </w:pPr>
      <w:r>
        <w:rPr>
          <w:rFonts w:ascii="IRNazanin" w:hAnsi="IRNazanin" w:eastAsia="IRNazanin"/>
          <w:color w:val="111111"/>
          <w:sz w:val="28"/>
          <w:sz w:val="28"/>
          <w:szCs w:val="28"/>
          <w:rtl w:val="true"/>
          <w:lang w:bidi="fa-IR"/>
        </w:rPr>
        <w:t>هو الشیخ شرف الدین یحیی بن عزّ الدین حسین بن عشیرة بن ناصر البحرانیّ الیزدیّ، المعروف بالشیخ یحیی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البحرانیّ فقیها، لغویا، فاضلاً، بارعا فی العلم و الأدب، محقّقا مُدقّقا، و من کبار علماء الشیعة فی القرن العاشر الهجری، و من أفاضل تلامذة المحقّق الکَرَکِیّ،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مصنّفاته کثیرة مشهورة، ذکرها صاحب لؤلؤة البحرین ط الحجریّة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القواعد، ستّ مجلّدات، إلی بحث التفویض من النکاح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الجعفریّة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الرضاع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الخراج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أقسام الأرضین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صیغ العقود و الإیقاعات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اللاهوت فی لعن الجبت و الطاغوت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الشرائع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الجمعة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الألفیّة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الإرشاد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المختلف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السجود علی التربة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السبحة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الجنائز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أحکام السلام و التحیّة و المنصوریّة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تعریف الطهارة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نائبه فی</w:t>
      </w:r>
    </w:p>
    <w:p>
      <w:pPr>
        <w:pStyle w:val="BookText"/>
        <w:rPr/>
      </w:pPr>
      <w:r>
        <w:rPr>
          <w:rFonts w:ascii="IRNazanin" w:hAnsi="IRNazanin" w:eastAsia="IRNazanin"/>
          <w:color w:val="111111"/>
          <w:sz w:val="28"/>
          <w:sz w:val="28"/>
          <w:szCs w:val="28"/>
          <w:rtl w:val="true"/>
          <w:lang w:bidi="fa-IR"/>
        </w:rPr>
        <w:t xml:space="preserve">مدینة یزد، و له منه إجازة بتاریخ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وصفه حسین بن حیدر الحسینیّ الکرکیّ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الفقیه، شارح الرسالة الجعفریّة، یروی عن المحقّق الکرکیّ، و یروی عنه السید حسین بن السید حسن الحسینیّ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میرزا حبیب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أحد تلامذة الشیخ حسین بن الشیخ مفلح الصیمریّ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قال عنه الشیخ البلادی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الفقیه الزاهد العابد الورع، الشیخ حسین من أورع أهل زمانه و أعبدهم و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مستجاب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للناس فیه اعتقاد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أذکی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صاحب کتاب الشهاب فی الحکم و الآداب المتقدّم ذکره، المتضمّن ألف حدیث نبویّ مرتّبة علی حروف المعجم، بعضها من طرق الخاصّة و بعضها من طرق العامّة، و هو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روضات الجنّات، و ذکر أ نّه للشیخ یحیی البحرانیّ و لیس له ذکر فی التراجم،</w:t>
      </w:r>
    </w:p>
    <w:p>
      <w:pPr>
        <w:pStyle w:val="BookText"/>
        <w:rPr/>
      </w:pPr>
      <w:r>
        <w:rPr>
          <w:rFonts w:ascii="IRNazanin" w:hAnsi="IRNazanin" w:eastAsia="IRNazanin"/>
          <w:color w:val="111111"/>
          <w:sz w:val="28"/>
          <w:sz w:val="28"/>
          <w:szCs w:val="28"/>
          <w:rtl w:val="true"/>
          <w:lang w:bidi="fa-IR"/>
        </w:rPr>
        <w:t>و لیس هو کتاب الشهاب المذکور فیه ألف حدیث نبویّ للقاضی القضاعیّ العامّی ؛ فإنّه لیس جاریا علی أسلوبهم و لامشربهم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الموضوع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کتاب الشهاب المشار الیه أ نّه کتاب الشهاب فیالحکم و الآداب لیحیی البحرانیّ، یحوی کلمات النبیّ صلی‌الله‌علیه‌و‌آله القصیرة، و قد جمعها قبل ذلک أبوعبد اللّه محمد بن سلامة</w:t>
      </w:r>
    </w:p>
    <w:p>
      <w:pPr>
        <w:pStyle w:val="BookText"/>
        <w:rPr/>
      </w:pPr>
      <w:r>
        <w:rPr>
          <w:rFonts w:ascii="IRNazanin" w:hAnsi="IRNazanin" w:eastAsia="IRNazanin"/>
          <w:color w:val="111111"/>
          <w:sz w:val="28"/>
          <w:sz w:val="28"/>
          <w:szCs w:val="28"/>
          <w:rtl w:val="true"/>
          <w:lang w:bidi="fa-IR"/>
        </w:rPr>
        <w:t>القضاعیّ المغربیّ المعروف بالقاضی القضاعیّ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الشهاب ممّا أثر عن النّبی صلی‌الله‌علیه‌و‌آله من الحکم و الآداب القصیرة، هو کتاب مشهور قد مرّ ذکره، والظاهر أنّ البحرانیّ أتی علی ذکر ما فی کتاب القضاعیّ و زاد علیه شیئا ممّا روته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یجب ذکره أنّ أرباب التراجم أشاروا إلی الرجل فی موارد مختلفة إشاراتٍ مختصرةً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یؤسف له أ نّه لیس للمؤلّف ترجمة کاملة، و لا یکفی ما تناثر عنه فی المصادر، بل تبقی شخصیّة مبهمة، و هی تحتاج إلی تحقیق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المؤلّف نفسَه فی نهایة النسخة التی کتبت بیده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حسین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جاء فی فهرست مخطوطات مکتبة آیه‌اللّه المرعشیّ النجفیّ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یحیی بن حسین بن عشیرة البحرانیّ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جانب آخر ذکرت فی بعض کتب 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أعیان الشیعة و طبقات أعلام </w:t>
      </w:r>
    </w:p>
    <w:p>
      <w:pPr>
        <w:pStyle w:val="BookText"/>
        <w:rPr/>
      </w:pPr>
      <w:r>
        <w:rPr>
          <w:rFonts w:ascii="IRNazanin" w:hAnsi="IRNazanin" w:eastAsia="IRNazanin"/>
          <w:color w:val="111111"/>
          <w:sz w:val="28"/>
          <w:sz w:val="28"/>
          <w:szCs w:val="28"/>
          <w:rtl w:val="true"/>
          <w:lang w:bidi="fa-IR"/>
        </w:rPr>
        <w:t xml:space="preserve">الشیعة و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حسین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یحیی بن عزّ الدین بن عشیرة بن ناصر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البعض أنّ الأوّل کان لغویّا و الثانی کان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الشواهد تدلّ علی وحدة المسمّی،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الفروق و البحوث الفقهیّة فی کتابه هذا، و الإفتاء فیه أحیانا، یُشیر إلی أ نّه فقیه و من أصحاب الرأی فیالمسائل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وحده‌الزمان الذی ذُکِر فیه الاسمان، و هو القرن الهجریّ العاشر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أصحاب التراجم أنّ الشیخ شرف الدین یحیی بن عزّ الدین حسین بن عشیرة بن ناصر البحرانی من طلاّب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یشیروا إلی الشیخ یحیی بن حسین البحرانیّ بذلک، ولکنّ المؤلّف فی بعض مقاطع الکتاب نقل موارد عن أستاذه المحقّق الکرکیّ ما یثبت أ نّه من تلامذته، فمثلاً جاء فی الفرق بین أعلی الإخفات و أدنی الجهر</w:t>
      </w:r>
      <w:r>
        <w:rPr>
          <w:rStyle w:val="FootnoteAnchor"/>
          <w:rtl w:val="true"/>
        </w:rPr>
        <w:footnoteReference w:id="1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المعتمد عند شیخنا علیّ بن عبد العالی طاب ثراه أنّ الجهر و الإخفات حقیقتان عرفیّتان متضادّتان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شأن أحد مِن العلماء الواردة</w:t>
      </w:r>
    </w:p>
    <w:p>
      <w:pPr>
        <w:pStyle w:val="BookText"/>
        <w:rPr/>
      </w:pPr>
      <w:r>
        <w:rPr>
          <w:rFonts w:ascii="IRNazanin" w:hAnsi="IRNazanin" w:eastAsia="IRNazanin"/>
          <w:color w:val="111111"/>
          <w:sz w:val="28"/>
          <w:sz w:val="28"/>
          <w:szCs w:val="28"/>
          <w:rtl w:val="true"/>
          <w:lang w:bidi="fa-IR"/>
        </w:rPr>
        <w:t>أسماؤهم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فیالفرق بین الخراج و المقاسمة</w:t>
      </w:r>
      <w:r>
        <w:rPr>
          <w:rStyle w:val="FootnoteAnchor"/>
          <w:rtl w:val="true"/>
        </w:rPr>
        <w:footnoteReference w:id="15"/>
      </w:r>
      <w:r>
        <w:rPr>
          <w:rFonts w:ascii="IRNazanin" w:hAnsi="IRNazanin" w:eastAsia="IRNazanin"/>
          <w:color w:val="111111"/>
          <w:sz w:val="28"/>
          <w:sz w:val="28"/>
          <w:szCs w:val="28"/>
          <w:rtl w:val="true"/>
          <w:lang w:bidi="fa-IR"/>
        </w:rPr>
        <w:t>رأی أستاذه علیّ بن عبد العالی المحقّق الکرکیّ أو</w:t>
      </w:r>
    </w:p>
    <w:p>
      <w:pPr>
        <w:pStyle w:val="BookText"/>
        <w:rPr/>
      </w:pPr>
      <w:r>
        <w:rPr>
          <w:rFonts w:ascii="IRNazanin" w:hAnsi="IRNazanin" w:eastAsia="IRNazanin"/>
          <w:color w:val="111111"/>
          <w:sz w:val="28"/>
          <w:sz w:val="28"/>
          <w:szCs w:val="28"/>
          <w:rtl w:val="true"/>
          <w:lang w:bidi="fa-IR"/>
        </w:rPr>
        <w:t>المحقّق الثانی الذی مرّ ذکره</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نعرف أنّ الفقیه و اللغویّ یحیی هذا واحد، و أ نّه من طلاّب المحقّق الکرکیّ</w:t>
      </w:r>
      <w:r>
        <w:rPr>
          <w:rFonts w:eastAsia="IRNazanin" w:cs="IRNazanin"/>
          <w:color w:val="111111"/>
          <w:sz w:val="28"/>
          <w:szCs w:val="28"/>
          <w:rtl w:val="true"/>
          <w:lang w:bidi="fa-IR"/>
        </w:rPr>
        <w:t xml:space="preserve">. </w:t>
      </w:r>
      <w:bookmarkStart w:id="23" w:name="pg4771_54509"/>
    </w:p>
    <w:p>
      <w:pPr>
        <w:pStyle w:val="BookText"/>
        <w:rPr/>
      </w:pPr>
      <w:bookmarkEnd w:id="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الذریعة إلی تصانیف الشیعة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الخاطر و 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وحدة الاسمین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 المؤلّف هو الشیخ شرف الدین یحیی</w:t>
      </w:r>
    </w:p>
    <w:p>
      <w:pPr>
        <w:pStyle w:val="BookText"/>
        <w:rPr/>
      </w:pPr>
      <w:r>
        <w:rPr>
          <w:rFonts w:ascii="IRNazanin" w:hAnsi="IRNazanin" w:eastAsia="IRNazanin"/>
          <w:color w:val="111111"/>
          <w:sz w:val="28"/>
          <w:sz w:val="28"/>
          <w:szCs w:val="28"/>
          <w:rtl w:val="true"/>
          <w:lang w:bidi="fa-IR"/>
        </w:rPr>
        <w:t xml:space="preserve">بن عزّ الدین حسین بن عشیرة بن ناصر البحرانیّ الیزدیّ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الاحتمال من العلاّمة آقا بزرگ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کبار أرباب التراجم و أعمدة هذا</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أهمیة کبیرة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التأمّل نری هذین الاسمین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عدم وجود اختلاف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متطابقین تماما، لأنّ الألقاب مثل شرف الدین و عزّ الدین لیست من أصل الاسم، و فی حالة حذفها تظهر وحدة الاسم، و یکون الاختصار فقط فی أسماء الأجداد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عشیرة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المؤلّف اسمه مختصرا فی نهایة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حسین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طبیعیّ</w:t>
      </w:r>
    </w:p>
    <w:p>
      <w:pPr>
        <w:pStyle w:val="BookText"/>
        <w:rPr/>
      </w:pPr>
      <w:r>
        <w:rPr>
          <w:rFonts w:ascii="IRNazanin" w:hAnsi="IRNazanin" w:eastAsia="IRNazanin"/>
          <w:color w:val="111111"/>
          <w:sz w:val="28"/>
          <w:sz w:val="28"/>
          <w:szCs w:val="28"/>
          <w:rtl w:val="true"/>
          <w:lang w:bidi="fa-IR"/>
        </w:rPr>
        <w:t>للغایة، فإنّما هو لأجل الاختصار والتواضع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العثور علی نسخة من هذا الکتاب فی مکتبة الآستانة الرضویّة المقدّسة بمشهد جمیع</w:t>
      </w:r>
    </w:p>
    <w:p>
      <w:pPr>
        <w:pStyle w:val="BookText"/>
        <w:rPr/>
      </w:pPr>
      <w:r>
        <w:rPr>
          <w:rFonts w:ascii="IRNazanin" w:hAnsi="IRNazanin" w:eastAsia="IRNazanin"/>
          <w:color w:val="111111"/>
          <w:sz w:val="28"/>
          <w:sz w:val="28"/>
          <w:szCs w:val="28"/>
          <w:rtl w:val="true"/>
          <w:lang w:bidi="fa-IR"/>
        </w:rPr>
        <w:t>الشکوک و الشبهات فی هذا الصعید، علی رغم أنّ النسخة المذکورة لیست بخطّ المؤلّف، لکنّ الکاتب کتب فی الصفحة الأولی قبل المقدّمة بالخطّ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المقدّمة الشریفة</w:t>
      </w:r>
    </w:p>
    <w:p>
      <w:pPr>
        <w:pStyle w:val="BookText"/>
        <w:rPr/>
      </w:pPr>
      <w:r>
        <w:rPr>
          <w:rFonts w:ascii="IRNazanin" w:hAnsi="IRNazanin" w:eastAsia="IRNazanin"/>
          <w:color w:val="111111"/>
          <w:sz w:val="28"/>
          <w:sz w:val="28"/>
          <w:szCs w:val="28"/>
          <w:rtl w:val="true"/>
          <w:lang w:bidi="fa-IR"/>
        </w:rPr>
        <w:t>للشیخ یحیی بن عشیرة البحرانیّ تغمّده اللّه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خیر دلیل علی وَحدة المسمّی</w:t>
      </w:r>
      <w:r>
        <w:rPr>
          <w:rFonts w:eastAsia="IRNazanin" w:cs="IRNazanin"/>
          <w:color w:val="111111"/>
          <w:sz w:val="28"/>
          <w:szCs w:val="28"/>
          <w:rtl w:val="true"/>
          <w:lang w:bidi="fa-IR"/>
        </w:rPr>
        <w:t>.</w:t>
      </w:r>
    </w:p>
    <w:p>
      <w:pPr>
        <w:pStyle w:val="Heading3"/>
        <w:numPr>
          <w:ilvl w:val="2"/>
          <w:numId w:val="1"/>
        </w:numPr>
        <w:rPr/>
      </w:pPr>
      <w:bookmarkStart w:id="24" w:name="__RefHeading___Toc1964979_2035185390"/>
      <w:bookmarkStart w:id="25" w:name="_Toc8"/>
      <w:bookmarkEnd w:id="24"/>
      <w:r>
        <w:rPr>
          <w:rtl w:val="true"/>
        </w:rPr>
        <w:t>تآلیفه</w:t>
      </w:r>
      <w:bookmarkEnd w:id="25"/>
    </w:p>
    <w:p>
      <w:pPr>
        <w:pStyle w:val="BookText"/>
        <w:rPr/>
      </w:pPr>
      <w:r>
        <w:rPr>
          <w:rFonts w:ascii="IRNazanin" w:hAnsi="IRNazanin" w:eastAsia="IRNazanin"/>
          <w:color w:val="111111"/>
          <w:sz w:val="28"/>
          <w:sz w:val="28"/>
          <w:szCs w:val="28"/>
          <w:rtl w:val="true"/>
          <w:lang w:bidi="fa-IR"/>
        </w:rPr>
        <w:t>قال الأفندیّ فی 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مجموعة من فوائده أیضا بخطّه، و قد أورد فی تلک المجموعة تفصیل مؤلّفات</w:t>
      </w:r>
    </w:p>
    <w:p>
      <w:pPr>
        <w:pStyle w:val="BookText"/>
        <w:rPr/>
      </w:pPr>
      <w:r>
        <w:rPr>
          <w:rFonts w:ascii="IRNazanin" w:hAnsi="IRNazanin" w:eastAsia="IRNazanin"/>
          <w:color w:val="111111"/>
          <w:sz w:val="28"/>
          <w:sz w:val="28"/>
          <w:szCs w:val="28"/>
          <w:rtl w:val="true"/>
          <w:lang w:bidi="fa-IR"/>
        </w:rPr>
        <w:t>نفسه، و هذه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تلخیص تفسیر الطبرسیّ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فوائد جمّة و نکات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زیادات طریفة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الرضویّة فی شرح الجعفریّة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لأستاذه المحقّق الکرکیّ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الناج فی شرح رسالة مناسک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لأستاذه المذکور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إرشاد القلوب للدیلمیّ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کتاب المعارف لابن قتیبة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الأنساب من إمامنا القائم بالحقّ إلی آدم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 الرشاد فی معرفة حجج اللّه علی‌العباد من آدم إلی القائم المهدیّ علیه‌السلام و معرفة أولیائهم و أعدائهم و قاتلیهم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اللباب فی إثبات معرفة الانساب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علل الشرائع للصدوق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السعادات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أسباب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علم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زیارة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إثبات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زبدة الأخبار فی فضائل المخلصین الأطهار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أمیرالمؤمنین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فاطمة الزهراء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وفاة الحسن الزکیّ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وجدته فی تلک المجموعة بخطّه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المجتهدین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مشایخ الشیعة</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الخاطر و نزهة الناظر</w:t>
      </w:r>
      <w:r>
        <w:rPr>
          <w:rFonts w:eastAsia="Amiri" w:cs="Amiri" w:ascii="Amiri" w:hAnsi="Amiri"/>
          <w:color w:val="111111"/>
          <w:sz w:val="28"/>
          <w:szCs w:val="28"/>
          <w:rtl w:val="true"/>
          <w:lang w:bidi="ar-SA"/>
        </w:rPr>
        <w:t xml:space="preserve">. </w:t>
      </w:r>
      <w:bookmarkStart w:id="26" w:name="pg4771_54512"/>
    </w:p>
    <w:p>
      <w:pPr>
        <w:pStyle w:val="BookText"/>
        <w:rPr/>
      </w:pPr>
      <w:bookmarkEnd w:id="26"/>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الحقوقیّة</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7" w:name="__RefHeading___Toc1964981_2035185390"/>
      <w:bookmarkStart w:id="28" w:name="_Toc9"/>
      <w:bookmarkEnd w:id="27"/>
      <w:r>
        <w:rPr>
          <w:rtl w:val="true"/>
        </w:rPr>
        <w:t>النسخ الخطّیة لهذا الکتاب و خصائصها</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آیة اللّه المرعشیّ النجفیّ بقمّ، ورقمها </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 xml:space="preserve">، و هی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سطورها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فی کلّ منها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مکتوبة بخطّ النسخ، و بعضها بغیره، و خطها ردیء جدّا فی صفحات منها، لکنّها قلیلة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التی نشیر إلیها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نفیسة جدّا، و هی الأصل، فقد کتبت بخطّ المؤلّف الذی صرَّح بذلک فی نهایتها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 الفراغ من نسخ هذه الرسالة المسمّاة</w:t>
      </w:r>
    </w:p>
    <w:p>
      <w:pPr>
        <w:pStyle w:val="BookText"/>
        <w:rPr/>
      </w:pPr>
      <w:r>
        <w:rPr>
          <w:rFonts w:ascii="IRNazanin" w:hAnsi="IRNazanin" w:eastAsia="IRNazanin"/>
          <w:color w:val="111111"/>
          <w:sz w:val="28"/>
          <w:sz w:val="28"/>
          <w:szCs w:val="28"/>
          <w:rtl w:val="true"/>
          <w:lang w:bidi="fa-IR"/>
        </w:rPr>
        <w:t xml:space="preserve">ببهجة الخاطر فی شهر ربیع‌الأوّل من سنة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مؤلّفها الفقیر إلی اللّه تعالی</w:t>
      </w:r>
    </w:p>
    <w:p>
      <w:pPr>
        <w:pStyle w:val="BookText"/>
        <w:rPr/>
      </w:pPr>
      <w:r>
        <w:rPr>
          <w:rFonts w:ascii="IRNazanin" w:hAnsi="IRNazanin" w:eastAsia="IRNazanin"/>
          <w:color w:val="111111"/>
          <w:sz w:val="28"/>
          <w:sz w:val="28"/>
          <w:szCs w:val="28"/>
          <w:rtl w:val="true"/>
          <w:lang w:bidi="fa-IR"/>
        </w:rPr>
        <w:t>یحیی بن حسین البحرانیّ عفا اللّه عنهما و عن سائر المؤمنین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تصدَّر هذه النسخة مقدّمة قصیرة، و قد ضمّت ما یقرب من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غیر مرتّبة، تسبق کلاًّ منها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مکتوبة باللون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صحّح المؤلّف هذه النسخة بدلالة ما ظهر فی حاشیتها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تصحیحا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دون تاریخ و لا توقیع، و کتب فی الحواشی جمیعا ما یرفع عنها النقص و الخطأ، و ختم کلاًّ من هذه الزیادات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بعد الآیات التی کتبت غیر کاملة فی المتن أو الحواشی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هذا أنّ المراد هو تمام الآیة أو الآیات، و لأجل الاختصار 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أشیر فی نهایة کلٍّ من صفحات الکتاب إلی أوّل کلمة فی الصفحة التالیة علی ما کان شائعا آنذاک، و هذا یدلّ علی تمام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والفروق فی هذه النسخة أکثر من الفروق الموجودة فی النسختین الأخریین، و بعض هذه الفروق مکرّر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حقّق فی أکثر الموارد الفرق بین کلمتین یمکن أن تکونا اسمین أو فعلین أو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الثواب و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بدّلنا و أبدلنا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إنّ و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الفرق بین ثلاث کلماتٍ و أربع کلمات،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الطائفة و الأمّة و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البصم و العتب و الرتب و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رمز المؤلّف للاختصار فی هذه النسخة بحرف أو حروف علی ما هو شائع فی ذلک العصر،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جعفر بن محمّد الصادق علیه‌السلام</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القواعد و الفوائد للشهید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w:t>
      </w:r>
    </w:p>
    <w:p>
      <w:pPr>
        <w:pStyle w:val="BookText"/>
        <w:rPr/>
      </w:pPr>
      <w:r>
        <w:rPr>
          <w:rFonts w:ascii="IRNazanin" w:hAnsi="IRNazanin" w:eastAsia="IRNazanin"/>
          <w:color w:val="111111"/>
          <w:sz w:val="28"/>
          <w:sz w:val="28"/>
          <w:szCs w:val="28"/>
          <w:rtl w:val="true"/>
          <w:lang w:bidi="fa-IR"/>
        </w:rPr>
        <w:t>المط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w:t>
      </w:r>
    </w:p>
    <w:p>
      <w:pPr>
        <w:pStyle w:val="BookText"/>
        <w:rPr/>
      </w:pPr>
      <w:r>
        <w:rPr>
          <w:rFonts w:ascii="IRNazanin" w:hAnsi="IRNazanin" w:eastAsia="IRNazanin"/>
          <w:color w:val="111111"/>
          <w:sz w:val="28"/>
          <w:sz w:val="28"/>
          <w:szCs w:val="28"/>
          <w:rtl w:val="true"/>
          <w:lang w:bidi="fa-IR"/>
        </w:rPr>
        <w:t>المقص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p>
    <w:p>
      <w:pPr>
        <w:pStyle w:val="BookText"/>
        <w:rPr/>
      </w:pPr>
      <w:r>
        <w:rPr>
          <w:rFonts w:ascii="IRNazanin" w:hAnsi="IRNazanin" w:eastAsia="IRNazanin"/>
          <w:color w:val="111111"/>
          <w:sz w:val="28"/>
          <w:sz w:val="28"/>
          <w:szCs w:val="28"/>
          <w:rtl w:val="true"/>
          <w:lang w:bidi="fa-IR"/>
        </w:rPr>
        <w:t>فالظ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w:t>
      </w:r>
    </w:p>
    <w:p>
      <w:pPr>
        <w:pStyle w:val="BookText"/>
        <w:rPr/>
      </w:pPr>
      <w:r>
        <w:rPr>
          <w:rFonts w:ascii="IRNazanin" w:hAnsi="IRNazanin" w:eastAsia="IRNazanin"/>
          <w:color w:val="111111"/>
          <w:sz w:val="28"/>
          <w:sz w:val="28"/>
          <w:szCs w:val="28"/>
          <w:rtl w:val="true"/>
          <w:lang w:bidi="fa-IR"/>
        </w:rPr>
        <w:t>و من‌المطالب الأخری التی یمکن الإشارة إلیها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کلمات دون نقاط، و وجود أغلاط إملائیّة أو صرفیّة أو نحویّة سوف نشیر إلیها فی محلّها و نصحّحها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بعض</w:t>
      </w:r>
    </w:p>
    <w:p>
      <w:pPr>
        <w:pStyle w:val="BookText"/>
        <w:rPr/>
      </w:pPr>
      <w:r>
        <w:rPr>
          <w:rFonts w:ascii="IRNazanin" w:hAnsi="IRNazanin" w:eastAsia="IRNazanin"/>
          <w:color w:val="111111"/>
          <w:sz w:val="28"/>
          <w:sz w:val="28"/>
          <w:szCs w:val="28"/>
          <w:rtl w:val="true"/>
          <w:lang w:bidi="fa-IR"/>
        </w:rPr>
        <w:t>الکلمات کتبت برسم خطّ خاصّ أیضا لا یشبه رسم الخطّ العربیّ المتداول الیوم،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 المبتداة، بری، الهوی، الدایم، أخری، الرویة، الثلث، السایبة، صلوة، یشترا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المبتدئة، برئ، الهوی، الدائم، أخری، الرؤیة، الثلاث، السائبة، صلاة، یشتری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الموارد التی تمیّز هذا الکتاب عن نظائره هو اشتماله علی کثیر من الفروق اللغویة فی</w:t>
      </w:r>
    </w:p>
    <w:p>
      <w:pPr>
        <w:pStyle w:val="BookText"/>
        <w:rPr/>
      </w:pPr>
      <w:r>
        <w:rPr>
          <w:rFonts w:ascii="IRNazanin" w:hAnsi="IRNazanin" w:eastAsia="IRNazanin"/>
          <w:color w:val="111111"/>
          <w:sz w:val="28"/>
          <w:sz w:val="28"/>
          <w:szCs w:val="28"/>
          <w:rtl w:val="true"/>
          <w:lang w:bidi="fa-IR"/>
        </w:rPr>
        <w:t>القرآن الکریم، حتّی أ نّنا نستطیع أن نحسبه أثرا قرآنیّا</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الکتاب فروق کثیرة طُرحت لأوّل مرّة، إذ لم نلاحظها فی کتب الفروق السابقة، </w:t>
      </w:r>
    </w:p>
    <w:p>
      <w:pPr>
        <w:pStyle w:val="BookText"/>
        <w:rPr/>
      </w:pPr>
      <w:r>
        <w:rPr>
          <w:rFonts w:ascii="Amiri" w:hAnsi="Amiri" w:eastAsia="Amiri" w:cs="Amiri"/>
          <w:color w:val="111111"/>
          <w:sz w:val="28"/>
          <w:sz w:val="28"/>
          <w:szCs w:val="28"/>
          <w:rtl w:val="true"/>
          <w:lang w:bidi="ar-SA"/>
        </w:rPr>
        <w:t>و هذا یدلّ علی قدرة المؤلّف فی هذا الفنّ الأدبیّ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یُسهب المؤلّف فی بیان الفروق تارةً، و یُوجز أخری، فإذا کان الفرق اصطلاحیّا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الفقهیّ و التفسیریّ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أَطنب فی بیانه، و إذا کان لغویّا أَوجز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ندر عدم إفصاحه عن الفرق بین اللفظین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کفن 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فاطر و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ندر أیضاً ذکره الفروق التی تخرج عن مقارنة الألفاظ المتقاربة المعنی،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الخصائص الأخری لهذا الکتاب استشهاده بالآیات القرآنیّة و الأحادیث النبویّة و أقوال الأئمّة علیهم‌السلام و کذلک أبیات الشعر العربیّ فی توضیح الفروق ممّا أغنی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أخری من هذا الکتاب برقم </w:t>
      </w:r>
      <w:r>
        <w:rPr>
          <w:rFonts w:eastAsia="IRNazanin" w:cs="IRNazanin"/>
          <w:color w:val="111111"/>
          <w:sz w:val="28"/>
          <w:szCs w:val="28"/>
          <w:lang w:bidi="fa-IR"/>
        </w:rPr>
        <w:t>3050</w:t>
      </w:r>
      <w:r>
        <w:rPr>
          <w:rFonts w:ascii="IRNazanin" w:hAnsi="IRNazanin" w:eastAsia="IRNazanin"/>
          <w:color w:val="111111"/>
          <w:sz w:val="28"/>
          <w:sz w:val="28"/>
          <w:szCs w:val="28"/>
          <w:rtl w:val="true"/>
          <w:lang w:bidi="fa-IR"/>
        </w:rPr>
        <w:t>، موجودة أیضا فی مکتبة آیه‌اللّه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فقدت منها ورقتان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هذا نستطیع القول إنّ هذه النسخة تتکوّن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کلّ صفحة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 معدّل کلّ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کتبت بخطّ النسخ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بدأ کلّ فرق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هذه النسخة غیر معروف، إلاّ أ نّه بیّن فی خاتمة الکتاب تاریخ إتمام الکتابة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النسخة فی أوائل شهر شعبان من شهور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نهایة النسخة صرّح بأنّ هذه النسخة تحتوی علی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ولکنّه لم یُشر إلی أکثر من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بغضّ النظر عن الصفحات المفقودة حیث إنّ بعضها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رمزنا لهذه النسخة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فیها أغلاط کثیرة فی الإملاء و الصرف و النحو، و هی</w:t>
      </w:r>
    </w:p>
    <w:p>
      <w:pPr>
        <w:pStyle w:val="BookText"/>
        <w:rPr/>
      </w:pPr>
      <w:r>
        <w:rPr>
          <w:rFonts w:ascii="IRNazanin" w:hAnsi="IRNazanin" w:eastAsia="IRNazanin"/>
          <w:color w:val="111111"/>
          <w:sz w:val="28"/>
          <w:sz w:val="28"/>
          <w:szCs w:val="28"/>
          <w:rtl w:val="true"/>
          <w:lang w:bidi="fa-IR"/>
        </w:rPr>
        <w:t>خالیة من الحواشی و التعلیقات،</w:t>
      </w:r>
      <w:r>
        <w:rPr>
          <w:rStyle w:val="FootnoteAnchor"/>
          <w:rtl w:val="true"/>
        </w:rPr>
        <w:footnoteReference w:id="20"/>
      </w:r>
      <w:r>
        <w:rPr>
          <w:rFonts w:ascii="IRNazanin" w:hAnsi="IRNazanin" w:eastAsia="IRNazanin"/>
          <w:color w:val="111111"/>
          <w:sz w:val="28"/>
          <w:sz w:val="28"/>
          <w:szCs w:val="28"/>
          <w:rtl w:val="true"/>
          <w:lang w:bidi="fa-IR"/>
        </w:rPr>
        <w:t>و فی انتهاء کلّ صفحة کتبت أوّل کلمة فی الصفحة الأخری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ثالثة فی مکتبة الآستانة الرضویّة بمشهد رقمها </w:t>
      </w:r>
      <w:r>
        <w:rPr>
          <w:rFonts w:eastAsia="IRNazanin" w:cs="IRNazanin"/>
          <w:color w:val="111111"/>
          <w:sz w:val="28"/>
          <w:szCs w:val="28"/>
          <w:lang w:bidi="fa-IR"/>
        </w:rPr>
        <w:t>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کلّ صفحة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معدّل کل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کتبت بخطّ النسخ الجمیل، </w:t>
      </w:r>
    </w:p>
    <w:p>
      <w:pPr>
        <w:pStyle w:val="BookText"/>
        <w:rPr/>
      </w:pPr>
      <w:r>
        <w:rPr>
          <w:rFonts w:ascii="IRNazanin" w:hAnsi="IRNazanin" w:eastAsia="IRNazanin"/>
          <w:color w:val="111111"/>
          <w:sz w:val="28"/>
          <w:sz w:val="28"/>
          <w:szCs w:val="28"/>
          <w:rtl w:val="true"/>
          <w:lang w:bidi="fa-IR"/>
        </w:rPr>
        <w:t xml:space="preserve">و 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باللون الأحمر فی بدایة کلّ واحد من الفروق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الناسخ</w:t>
      </w:r>
      <w:r>
        <w:rPr>
          <w:rStyle w:val="FootnoteAnchor"/>
          <w:rtl w:val="true"/>
        </w:rPr>
        <w:footnoteReference w:id="21"/>
      </w:r>
      <w:r>
        <w:rPr>
          <w:rFonts w:ascii="IRNazanin" w:hAnsi="IRNazanin" w:eastAsia="IRNazanin"/>
          <w:color w:val="111111"/>
          <w:sz w:val="28"/>
          <w:sz w:val="28"/>
          <w:szCs w:val="28"/>
          <w:rtl w:val="true"/>
          <w:lang w:bidi="fa-IR"/>
        </w:rPr>
        <w:t>الکتابَ بعبارة حمراء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ربّی، هذه المقدّمة الشریفة للشیخ یحیی بن عشیرة البحرانیّ، تغمّده اللّه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فرغ من تسوید أوراق هذه الرسالة یوم السبت غرّة شهر جمادی الأولی سنة خمس و ثمانین بعد الألف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کذلک فی خاتمة الکتاب بوجود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 لکنّ عددها فی هذه النسخة لا یتجاوز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یلاحظ فی هذه النسخة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الصفحتین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أو تعلیقة، و من ناحیة الإملاء و الصرف و النحو تحتوی علی أخطاء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إلی هذه النسخة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نستنتج من مقارنة النسخ الثلاث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متطابقتان فی ترتیب الفروق و عددها و البیان الذی ذکر</w:t>
      </w:r>
    </w:p>
    <w:p>
      <w:pPr>
        <w:pStyle w:val="BookText"/>
        <w:rPr/>
      </w:pPr>
      <w:r>
        <w:rPr>
          <w:rFonts w:ascii="Amiri" w:hAnsi="Amiri" w:eastAsia="Amiri" w:cs="Amiri"/>
          <w:color w:val="111111"/>
          <w:sz w:val="28"/>
          <w:sz w:val="28"/>
          <w:szCs w:val="28"/>
          <w:rtl w:val="true"/>
          <w:lang w:bidi="ar-SA"/>
        </w:rPr>
        <w:t>لکلّ فرق</w:t>
      </w:r>
      <w:r>
        <w:rPr>
          <w:rStyle w:val="FootnoteAnchor"/>
          <w:rtl w:val="true"/>
        </w:rPr>
        <w:footnoteReference w:id="22"/>
      </w:r>
      <w:r>
        <w:rPr>
          <w:rFonts w:ascii="IRNazanin" w:hAnsi="IRNazanin" w:eastAsia="IRNazanin"/>
          <w:color w:val="111111"/>
          <w:sz w:val="28"/>
          <w:sz w:val="28"/>
          <w:szCs w:val="28"/>
          <w:rtl w:val="true"/>
          <w:lang w:bidi="fa-IR"/>
        </w:rPr>
        <w:t>، لذلک نستطیع القول إنّ الاثنتین کتبتا طبق نسخة مشابهة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اختلافات کثیرة بالنسبة إلی تلکما النسختین السابقتین،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نحو نصف من الفروق الموجودة فیها مشترک مع النسختین الأخریین فقط،</w:t>
      </w:r>
    </w:p>
    <w:p>
      <w:pPr>
        <w:pStyle w:val="BookText"/>
        <w:rPr/>
      </w:pPr>
      <w:r>
        <w:rPr>
          <w:rFonts w:ascii="IRNazanin" w:hAnsi="IRNazanin" w:eastAsia="IRNazanin"/>
          <w:color w:val="111111"/>
          <w:sz w:val="28"/>
          <w:sz w:val="28"/>
          <w:szCs w:val="28"/>
          <w:rtl w:val="true"/>
          <w:lang w:bidi="fa-IR"/>
        </w:rPr>
        <w:t>و النصف الآخر مختلف مع 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القسم المشترک تشابه أیضا فی ترتیب ذکر الفروق، کما أنّ بیان بعض الفروق فیه تفاوت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الممکن أنّ المصنّف أ لّف نسخة أخری قبل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بعدها لم یذکر فیها بعض الفروق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کالفروق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ثبّت بعضا آخر، و غیّر بیان عدّة من الفروق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أنّ هذه النسخة المحتملة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نعثر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مصدرا لکتابة النسختین </w:t>
      </w:r>
      <w:bookmarkStart w:id="29" w:name="pg4771_54520"/>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استخدمنا طریقة خاصّة فی تصحیحها، و سیأتی تفصیلها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المؤلّف محکم و متین، و لسانه سهل و ذو سیولة، و أسلوبه بعید عن التعقید</w:t>
      </w:r>
    </w:p>
    <w:p>
      <w:pPr>
        <w:pStyle w:val="BookText"/>
        <w:rPr/>
      </w:pPr>
      <w:r>
        <w:rPr>
          <w:rFonts w:ascii="IRNazanin" w:hAnsi="IRNazanin" w:eastAsia="IRNazanin"/>
          <w:color w:val="111111"/>
          <w:sz w:val="28"/>
          <w:sz w:val="28"/>
          <w:szCs w:val="28"/>
          <w:rtl w:val="true"/>
          <w:lang w:bidi="fa-IR"/>
        </w:rPr>
        <w:t>اللفظیّ 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ساعده فی الوصول الی المقصد و بیان الهدف، و جعل بینه و بین</w:t>
      </w:r>
    </w:p>
    <w:p>
      <w:pPr>
        <w:pStyle w:val="BookText"/>
        <w:rPr/>
      </w:pPr>
      <w:r>
        <w:rPr>
          <w:rFonts w:ascii="IRNazanin" w:hAnsi="IRNazanin" w:eastAsia="IRNazanin"/>
          <w:color w:val="111111"/>
          <w:sz w:val="28"/>
          <w:sz w:val="28"/>
          <w:szCs w:val="28"/>
          <w:rtl w:val="true"/>
          <w:lang w:bidi="fa-IR"/>
        </w:rPr>
        <w:t>القارئ رابطة قویّة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مفید جدّا، و نستطیع القول إنّه وحید فی نهجه</w:t>
      </w:r>
    </w:p>
    <w:p>
      <w:pPr>
        <w:pStyle w:val="BookText"/>
        <w:rPr/>
      </w:pPr>
      <w:r>
        <w:rPr>
          <w:rFonts w:ascii="IRNazanin" w:hAnsi="IRNazanin" w:eastAsia="IRNazanin"/>
          <w:color w:val="111111"/>
          <w:sz w:val="28"/>
          <w:sz w:val="28"/>
          <w:szCs w:val="28"/>
          <w:rtl w:val="true"/>
          <w:lang w:bidi="fa-IR"/>
        </w:rPr>
        <w:t>و محتواه، لما یجمع بین الفروق اللغویّة و الاصطلاحیّة التی لم یتطرّق إلیها من سبقه</w:t>
      </w:r>
      <w:r>
        <w:rPr>
          <w:rFonts w:eastAsia="IRNazanin" w:cs="IRNazanin"/>
          <w:color w:val="111111"/>
          <w:sz w:val="28"/>
          <w:szCs w:val="28"/>
          <w:rtl w:val="true"/>
          <w:lang w:bidi="fa-IR"/>
        </w:rPr>
        <w:t>.</w:t>
      </w:r>
    </w:p>
    <w:p>
      <w:pPr>
        <w:pStyle w:val="Heading3"/>
        <w:numPr>
          <w:ilvl w:val="2"/>
          <w:numId w:val="1"/>
        </w:numPr>
        <w:rPr/>
      </w:pPr>
      <w:bookmarkStart w:id="30" w:name="__RefHeading___Toc1964983_2035185390"/>
      <w:bookmarkStart w:id="31" w:name="_Toc10"/>
      <w:bookmarkEnd w:id="30"/>
      <w:r>
        <w:rPr>
          <w:rtl w:val="true"/>
        </w:rPr>
        <w:t>أسلوبنا فی التحقیق</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اعتمدنا فی تحقیق هذا الکتاب علی ثلاث نسخ، و اتّخذنا النسخة التی رمزنا لها بالحرف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لعملنا، و جعلناها نصّ الکتاب، وجئنا باختلاف النسختین الأخریین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أضفنا فی بعض المواضع کلمات أو عبارات بین قوسین لإکمال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کا نت هذه الإضافات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صرّحنا بها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حدّدنا بین قوسین العبارات التی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وضعناه بین معقوفتین فإنّه من المحقّق ما لم یُشَر إلی مصدرها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 نقاطا فی مکان الکلمات المطموسة و الغامضة فی النصّ، وجعلنا ما نحتمله بین معقوفتین، أوجعلناه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الانسجام فیترتیب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نذکر هذا الاختلاف، وأوردنا عناوین الفروق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فی الفهرس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ذکرنا فیالحاشیة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أثبتنا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الإضافیّة فی ملحق یُسهّل تناوُلَها علی القارئ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الکلمات و الاصطلاحات الصعبة، و أکملنا بیان المؤلِّف فی موارد شتّی، و أَوجزنا</w:t>
      </w:r>
    </w:p>
    <w:p>
      <w:pPr>
        <w:pStyle w:val="BookText"/>
        <w:rPr/>
      </w:pPr>
      <w:r>
        <w:rPr>
          <w:rFonts w:ascii="IRNazanin" w:hAnsi="IRNazanin" w:eastAsia="IRNazanin"/>
          <w:color w:val="111111"/>
          <w:sz w:val="28"/>
          <w:sz w:val="28"/>
          <w:szCs w:val="28"/>
          <w:rtl w:val="true"/>
          <w:lang w:bidi="fa-IR"/>
        </w:rPr>
        <w:t>ترجمة الأعلام الواردة فی النصّ و المقدّمة، و ذیَّلنا الکتابَ بفهارس لازمة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صحّحنا ما خالف الرسم العربیّ الذائع الیوم دون أن نذکره فی الهوامش لکثرته مکتفین بالإشارة إلیه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ربّما وُجد فی النصّ من أخطاء صرفیّة أو نحویّة</w:t>
      </w:r>
      <w:r>
        <w:rPr>
          <w:rFonts w:eastAsia="IRNazanin" w:cs="IRNazanin"/>
          <w:color w:val="111111"/>
          <w:sz w:val="28"/>
          <w:szCs w:val="28"/>
          <w:rtl w:val="true"/>
          <w:lang w:bidi="fa-IR"/>
        </w:rPr>
        <w:t xml:space="preserve">. </w:t>
      </w:r>
      <w:bookmarkStart w:id="32" w:name="pg4771_54522"/>
    </w:p>
    <w:p>
      <w:pPr>
        <w:pStyle w:val="BookText"/>
        <w:rPr/>
      </w:pPr>
      <w:bookmarkEnd w:id="3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أرقامَ الآیات القرآنیّة و سورَها، و أتممنا ما یلزم إتمامه منها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الرموز المستعملة فی هذا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الخطّیة الأصلیّة الموجودة فی مکتبة آیه‌اللّه المرعشیّ النجفیّ، و هی بخطّ المؤلّف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الموجودة فی مکتبة الآستانة 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الأخری الموجودة فی مکتبة آیة اللّه المرعشیّ النجفیّ أیضا</w:t>
      </w:r>
      <w:r>
        <w:rPr>
          <w:rFonts w:eastAsia="IRNazanin" w:cs="IRNazanin"/>
          <w:color w:val="111111"/>
          <w:sz w:val="28"/>
          <w:szCs w:val="28"/>
          <w:rtl w:val="true"/>
          <w:lang w:bidi="fa-IR"/>
        </w:rPr>
        <w:t>.</w:t>
      </w:r>
    </w:p>
    <w:p>
      <w:pPr>
        <w:pStyle w:val="Heading3"/>
        <w:numPr>
          <w:ilvl w:val="2"/>
          <w:numId w:val="1"/>
        </w:numPr>
        <w:rPr/>
      </w:pPr>
      <w:bookmarkStart w:id="33" w:name="__RefHeading___Toc1964985_2035185390"/>
      <w:bookmarkStart w:id="34" w:name="_Toc11"/>
      <w:bookmarkEnd w:id="33"/>
      <w:r>
        <w:rPr>
          <w:rtl w:val="true"/>
        </w:rPr>
        <w:t>شکر و تقدیر</w:t>
      </w:r>
      <w:bookmarkEnd w:id="34"/>
    </w:p>
    <w:p>
      <w:pPr>
        <w:pStyle w:val="BookText"/>
        <w:rPr/>
      </w:pPr>
      <w:r>
        <w:rPr>
          <w:rFonts w:ascii="IRNazanin" w:hAnsi="IRNazanin" w:eastAsia="IRNazanin"/>
          <w:color w:val="111111"/>
          <w:sz w:val="28"/>
          <w:sz w:val="28"/>
          <w:szCs w:val="28"/>
          <w:rtl w:val="true"/>
          <w:lang w:bidi="fa-IR"/>
        </w:rPr>
        <w:t>أشکر اللّه کثیرا، و هو أهل الشکر و الحمد و الثناء علی ما أولاه لعبده القاصر من عنایة، و ما أمدّنی به من صبر و مثابرة حتّی استطعت بعد مدّة من المطالعة و التحقیق أن أقدّم هذا الجهد إلی روّاد العلم و المعرفة والمحقّقین الأعزّاء، و إن کان ضئیلاً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 من الواجب أن أشکر للذین قدّموا إلیّ نصائحهم و إرشاداتهم من أجل إتمام هذا التحقیق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أخصّ بالذکر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الاشکوریّ مسؤول قسم المخطوطات فی مکتبة آیة اللّه المرعشیّ النجفیّ الذی بذل جهدا مشکورا فی تهیئة صور مخطوطات الکتاب و کذلک الدکتور جواد عباسی الذی أعاننی علی قراءة قسم من عبارات المتن و کلماته الوعرة، و أشکر الإخوة الأعزّاء منتظر</w:t>
      </w:r>
    </w:p>
    <w:p>
      <w:pPr>
        <w:pStyle w:val="BookText"/>
        <w:rPr/>
      </w:pPr>
      <w:r>
        <w:rPr>
          <w:rFonts w:ascii="IRNazanin" w:hAnsi="IRNazanin" w:eastAsia="IRNazanin"/>
          <w:color w:val="111111"/>
          <w:sz w:val="28"/>
          <w:sz w:val="28"/>
          <w:szCs w:val="28"/>
          <w:rtl w:val="true"/>
          <w:lang w:bidi="fa-IR"/>
        </w:rPr>
        <w:t>المحمّدی، وناصر النجفی، و بشیر الجزائری، و أکبر الإیرانی علی ما أبدَوه من ملاحظات</w:t>
      </w:r>
    </w:p>
    <w:p>
      <w:pPr>
        <w:pStyle w:val="BookText"/>
        <w:rPr/>
      </w:pPr>
      <w:r>
        <w:rPr>
          <w:rFonts w:ascii="IRNazanin" w:hAnsi="IRNazanin" w:eastAsia="IRNazanin"/>
          <w:color w:val="111111"/>
          <w:sz w:val="28"/>
          <w:sz w:val="28"/>
          <w:szCs w:val="28"/>
          <w:rtl w:val="true"/>
          <w:lang w:bidi="fa-IR"/>
        </w:rPr>
        <w:t>مفیدة ساهمت فی إنجاز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أنسی أن أتقدّم بوافر الشکر و التقدیر لإدارة مجمع البحوث الإسلامیّة فی الأستانة الرضویّة المقدّسة، و لکلّ منتسبی هذا المجمع الذین ساهموا فی طباعته و نشره،</w:t>
      </w:r>
    </w:p>
    <w:p>
      <w:pPr>
        <w:pStyle w:val="BookText"/>
        <w:rPr/>
      </w:pPr>
      <w:r>
        <w:rPr>
          <w:rFonts w:ascii="IRNazanin" w:hAnsi="IRNazanin" w:eastAsia="IRNazanin"/>
          <w:color w:val="111111"/>
          <w:sz w:val="28"/>
          <w:sz w:val="28"/>
          <w:szCs w:val="28"/>
          <w:rtl w:val="true"/>
          <w:lang w:bidi="fa-IR"/>
        </w:rPr>
        <w:t>و أخصّ بالذکر مراجع الکتاب الأستاذ إبراهیم رفاعة، حفظهم اللّه جمیعاً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و ما مَلَک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أجر هذا الجهد المتواضع فی طبق الإخلاص لوالدیّ العزیزین اللذین کانا فی طلیعة المشجّعین لإکمال دراستی فی مرحلة الماجستیر، و لم یدّخرا مساعدة إلاّ و قدّماها لی فی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أشکر </w:t>
      </w:r>
      <w:bookmarkStart w:id="35" w:name="pg4771_54524"/>
    </w:p>
    <w:p>
      <w:pPr>
        <w:pStyle w:val="BookText"/>
        <w:rPr/>
      </w:pPr>
      <w:bookmarkEnd w:id="35"/>
      <w:r>
        <w:rPr>
          <w:rFonts w:ascii="IRNazanin" w:hAnsi="IRNazanin" w:eastAsia="IRNazanin"/>
          <w:color w:val="111111"/>
          <w:sz w:val="28"/>
          <w:sz w:val="28"/>
          <w:szCs w:val="28"/>
          <w:rtl w:val="true"/>
          <w:lang w:bidi="fa-IR"/>
        </w:rPr>
        <w:t>لزوجتی العزیزة التی تحمّلت المشقّة و الصعاب طوال مدّة التحقیق من أجل أن تهیّئ الجوّ اللازم لإکمال هذه الرسالة، راجیا أن یجزی اللّه الجمیع بفضله و یوفّقنی لردّ الجمیل،</w:t>
      </w:r>
    </w:p>
    <w:p>
      <w:pPr>
        <w:pStyle w:val="BookText"/>
        <w:rPr/>
      </w:pPr>
      <w:r>
        <w:rPr>
          <w:rFonts w:ascii="IRNazanin" w:hAnsi="IRNazanin" w:eastAsia="IRNazanin"/>
          <w:color w:val="111111"/>
          <w:sz w:val="28"/>
          <w:sz w:val="28"/>
          <w:szCs w:val="28"/>
          <w:rtl w:val="true"/>
          <w:lang w:bidi="fa-IR"/>
        </w:rPr>
        <w:t>و البادئ بالإحسان أفضل</w:t>
      </w:r>
      <w:r>
        <w:rPr>
          <w:rFonts w:eastAsia="IRNazanin" w:cs="IRNazanin"/>
          <w:color w:val="111111"/>
          <w:sz w:val="28"/>
          <w:szCs w:val="28"/>
          <w:rtl w:val="true"/>
          <w:lang w:bidi="fa-IR"/>
        </w:rPr>
        <w:t>.</w:t>
      </w:r>
    </w:p>
    <w:p>
      <w:pPr>
        <w:pStyle w:val="Heading3"/>
        <w:numPr>
          <w:ilvl w:val="2"/>
          <w:numId w:val="1"/>
        </w:numPr>
        <w:rPr/>
      </w:pPr>
      <w:bookmarkStart w:id="36" w:name="__RefHeading___Toc1964987_2035185390"/>
      <w:bookmarkStart w:id="37" w:name="_Toc12"/>
      <w:bookmarkEnd w:id="36"/>
      <w:r>
        <w:rPr>
          <w:rtl w:val="true"/>
        </w:rPr>
        <w:t>خاتمة و اعتذار</w:t>
      </w:r>
      <w:bookmarkEnd w:id="37"/>
    </w:p>
    <w:p>
      <w:pPr>
        <w:pStyle w:val="BookText"/>
        <w:rPr/>
      </w:pPr>
      <w:r>
        <w:rPr>
          <w:rFonts w:ascii="IRNazanin" w:hAnsi="IRNazanin" w:eastAsia="IRNazanin"/>
          <w:color w:val="111111"/>
          <w:sz w:val="28"/>
          <w:sz w:val="28"/>
          <w:szCs w:val="28"/>
          <w:rtl w:val="true"/>
          <w:lang w:bidi="fa-IR"/>
        </w:rPr>
        <w:t>و فی الختام لا أدّعی أ نّی قد استوفیت جمیع أطراف الموضوع علی نحو التفصیل و الکمال، فما قمت به لم یکن فی الحقیقة إلاّ محاولة صغیرة فی بحر السعی و تقصِّی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عینی</w:t>
      </w:r>
    </w:p>
    <w:p>
      <w:pPr>
        <w:pStyle w:val="BookText"/>
        <w:rPr/>
      </w:pPr>
      <w:r>
        <w:rPr>
          <w:rFonts w:ascii="Amiri" w:hAnsi="Amiri" w:eastAsia="Amiri" w:cs="Amiri"/>
          <w:color w:val="111111"/>
          <w:sz w:val="28"/>
          <w:sz w:val="28"/>
          <w:szCs w:val="28"/>
          <w:rtl w:val="true"/>
          <w:lang w:bidi="ar-SA"/>
        </w:rPr>
        <w:t>القول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یدرک کلّه لا یترک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أعتذر إلی القرّاء الأعزّاء و لا سیّما المحقّقین النبلاء من کلِّ نقص لا یسلم منه إلاّ مَن عَصَم اللّه‌ُ ربُّنا عزّ و جلّ، و أشکُر لمن یُسدِی إلیّ ما یُکمِل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اللّه تبارک و تعالی أن تکون هذه المحاولة خالصة له، مقبولة عنده، نافعة</w:t>
      </w:r>
    </w:p>
    <w:p>
      <w:pPr>
        <w:pStyle w:val="BookText"/>
        <w:rPr/>
      </w:pPr>
      <w:r>
        <w:rPr>
          <w:rFonts w:ascii="IRNazanin" w:hAnsi="IRNazanin" w:eastAsia="IRNazanin"/>
          <w:color w:val="111111"/>
          <w:sz w:val="28"/>
          <w:sz w:val="28"/>
          <w:szCs w:val="28"/>
          <w:rtl w:val="true"/>
          <w:lang w:bidi="fa-IR"/>
        </w:rPr>
        <w:t>لخلقه، و أن یوفّقنا جمیعا لخدمة دینه العزیز،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رضا عسکری زاده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bookmarkStart w:id="38" w:name="pg4771_545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1964989_2035185390"/>
      <w:bookmarkStart w:id="40" w:name="_Toc13"/>
      <w:bookmarkEnd w:id="38"/>
      <w:bookmarkEnd w:id="39"/>
      <w:r>
        <w:rPr>
          <w:rtl w:val="true"/>
        </w:rPr>
        <w:t>نصّ الکتاب</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ذریته الاکرمین</w:t>
      </w:r>
    </w:p>
    <w:p>
      <w:pPr>
        <w:pStyle w:val="BookText"/>
        <w:rPr/>
      </w:pPr>
      <w:r>
        <w:rPr>
          <w:rFonts w:ascii="IRNazanin" w:hAnsi="IRNazanin" w:eastAsia="IRNazanin"/>
          <w:color w:val="111111"/>
          <w:sz w:val="28"/>
          <w:sz w:val="28"/>
          <w:szCs w:val="28"/>
          <w:rtl w:val="true"/>
          <w:lang w:bidi="fa-IR"/>
        </w:rPr>
        <w:t>و بعد فهذه رساله فی الفرق بین الکلمتین المستماثلین و المتجانستین فی المعنی و المشتبهتین فیه تدریبا للمتعلمین و تذکره للمتفقهین وضعتها تقربا الی رب العباد و ذخرا لیوم التناد و سمیتها ب بهجه الخاطر و نزهه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 بالله التوفیق و الیه المرجع و المآب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التسمیة و البسملة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البسملة عَلَم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التسمیة هی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الحمد و الشکر</w:t>
      </w:r>
    </w:p>
    <w:p>
      <w:pPr>
        <w:pStyle w:val="BookText"/>
        <w:rPr/>
      </w:pPr>
      <w:r>
        <w:rPr>
          <w:rFonts w:ascii="IRNazanin" w:hAnsi="IRNazanin" w:eastAsia="IRNazanin"/>
          <w:color w:val="111111"/>
          <w:sz w:val="28"/>
          <w:sz w:val="28"/>
          <w:szCs w:val="28"/>
          <w:rtl w:val="true"/>
          <w:lang w:bidi="fa-IR"/>
        </w:rPr>
        <w:t xml:space="preserve">أنّ الحمد لا یکون إلاّ باللسان، و قد یکون فی مقابل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والشکر قد یکون بغیر اللسان کالقلب و الجوارح، و لا یکون إلاّ فی مقابل نعمة</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فکلّ حمد شکر، و لیس کلّ شکر حمدا، فالحمد ضرب من الشکر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الحمد هو الثناء باللسان علی قصد التعظیم، سواء تعلّق بالنعمة أو بغیرها، و الشکر فعل ینبئ عن تعظیم المنعِم لکونه منعما، سواء کان باللسان أو بالجنان أو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الحمد لا یکون إلاّ اللسان و متعلّقه یکون النعمة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الشکر لا یکون الاّ النعمة، و مورده یکون اللسان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أعمّ من الشکر باعتبار المتعلّق و أخصّ باعتبار المورد، و الشکر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الحمد و المدح</w:t>
      </w:r>
    </w:p>
    <w:p>
      <w:pPr>
        <w:pStyle w:val="BookText"/>
        <w:rPr/>
      </w:pPr>
      <w:r>
        <w:rPr>
          <w:rFonts w:ascii="IRNazanin" w:hAnsi="IRNazanin" w:eastAsia="IRNazanin"/>
          <w:color w:val="111111"/>
          <w:sz w:val="28"/>
          <w:sz w:val="28"/>
          <w:szCs w:val="28"/>
          <w:rtl w:val="true"/>
          <w:lang w:bidi="fa-IR"/>
        </w:rPr>
        <w:t>أنّ الحمد لا یکون إلاّ اختیاریّا، و المدح قد یکون اضطراریّا، کما یمدحه</w:t>
      </w:r>
      <w:r>
        <w:rPr>
          <w:rStyle w:val="FootnoteAnchor"/>
          <w:rtl w:val="true"/>
        </w:rPr>
        <w:footnoteReference w:id="26"/>
      </w:r>
      <w:r>
        <w:rPr>
          <w:rFonts w:ascii="IRNazanin" w:hAnsi="IRNazanin" w:eastAsia="IRNazanin"/>
          <w:color w:val="111111"/>
          <w:sz w:val="28"/>
          <w:sz w:val="28"/>
          <w:szCs w:val="28"/>
          <w:rtl w:val="true"/>
          <w:lang w:bidi="fa-IR"/>
        </w:rPr>
        <w:t>علی حسنه و جودة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أخوان باعتبار النقیض، فإنّ نقیضهما الذمّ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الحمد و الثناء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الحمد نقیض الذمّ، و الثناء نقیض الهجاء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الکیفیّة و الهیئة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أنّ الکیفیّة تتعلّق بالصفات، و الهیئة تتعلّق بالذات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العقل و العلم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أنّ العقل قد یکمل لمن فقد بعض العلوم، و لا یکمل العلم لمن فقد بعض عقله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هو العلم الذی یزجر عن قبیح، و من کان زاجره أقوی فهو أعقل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معرفة یفصل بها بین القبیح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العقل مختلفا فیه فکیف یجوز أن یستشهد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فی ماهیّة العقل،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الذی نقل المؤلّف هذا الاختلاف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الاختلاف فی ماهیّة العقل، حتّی أنّ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یوجب الاختلاف فی أنّ المئة أکثر من الواحد، و أنّ الکلّ أعظم من الجزء، و غیر ذلک من قضایا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الواجب و الفرض</w:t>
      </w:r>
    </w:p>
    <w:p>
      <w:pPr>
        <w:pStyle w:val="BookText"/>
        <w:rPr/>
      </w:pPr>
      <w:r>
        <w:rPr>
          <w:rFonts w:ascii="IRNazanin" w:hAnsi="IRNazanin" w:eastAsia="IRNazanin"/>
          <w:color w:val="111111"/>
          <w:sz w:val="28"/>
          <w:sz w:val="28"/>
          <w:szCs w:val="28"/>
          <w:rtl w:val="true"/>
          <w:lang w:bidi="fa-IR"/>
        </w:rPr>
        <w:t>أنّ الفرض یقتضی فارضا فرضه، و لیس کذلک الواجب، لأنّه قد یجب الشیء فی نفسه من غیر إیجاب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صحّ وجوب الثواب والعوض علی اللّه تعالی، و لم یَجُز أن</w:t>
      </w:r>
    </w:p>
    <w:p>
      <w:pPr>
        <w:pStyle w:val="BookText"/>
        <w:rPr/>
      </w:pPr>
      <w:r>
        <w:rPr>
          <w:rFonts w:ascii="IRNazanin" w:hAnsi="IRNazanin" w:eastAsia="IRNazanin"/>
          <w:color w:val="111111"/>
          <w:sz w:val="28"/>
          <w:sz w:val="28"/>
          <w:szCs w:val="28"/>
          <w:rtl w:val="true"/>
          <w:lang w:bidi="fa-IR"/>
        </w:rPr>
        <w:t>یقال لذلک</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مفروض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تتعلّق بالشرع، و الواجب یتعلّق بالفعل</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أصل الفرض الثبوت، و الفرض یطلق علی معانٍ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الحاکم النفقة، أی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 قال تعالی</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أی أنزل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 النَّبِیِّ مِنْ حَرَجٍ فیمَا فَرَضَ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أی أحَلّ 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الوجوب السقوط،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الشمس للمغیب إذا سقطت، و وجب الحائط وجبة أی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الفقهاء أنّ الواجب و الفرض مترادفان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الندب و السنّة</w:t>
      </w:r>
    </w:p>
    <w:p>
      <w:pPr>
        <w:pStyle w:val="BookText"/>
        <w:rPr/>
      </w:pPr>
      <w:r>
        <w:rPr>
          <w:rFonts w:ascii="IRNazanin" w:hAnsi="IRNazanin" w:eastAsia="IRNazanin"/>
          <w:color w:val="111111"/>
          <w:sz w:val="28"/>
          <w:sz w:val="28"/>
          <w:szCs w:val="28"/>
          <w:rtl w:val="true"/>
          <w:lang w:bidi="fa-IR"/>
        </w:rPr>
        <w:t>أنّ السنّة قد تطلق علی الواجب،</w:t>
      </w:r>
      <w:r>
        <w:rPr>
          <w:rStyle w:val="FootnoteAnchor"/>
          <w:rtl w:val="true"/>
        </w:rPr>
        <w:footnoteReference w:id="39"/>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من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الندب هو المستحبّ، و هو الراجح فعله مع جواز ترکه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المکروه و الحرام</w:t>
      </w:r>
    </w:p>
    <w:p>
      <w:pPr>
        <w:pStyle w:val="BookText"/>
        <w:rPr/>
      </w:pPr>
      <w:r>
        <w:rPr>
          <w:rFonts w:ascii="IRNazanin" w:hAnsi="IRNazanin" w:eastAsia="IRNazanin"/>
          <w:color w:val="111111"/>
          <w:sz w:val="28"/>
          <w:sz w:val="28"/>
          <w:szCs w:val="28"/>
          <w:rtl w:val="true"/>
          <w:lang w:bidi="fa-IR"/>
        </w:rPr>
        <w:t>مع أنّ کلّ حرام مکروه، فالمکروه هو الراجح ترکه و لاعقاب علی فعله، و هو</w:t>
      </w:r>
      <w:r>
        <w:rPr>
          <w:rStyle w:val="FootnoteAnchor"/>
          <w:rtl w:val="true"/>
        </w:rPr>
        <w:footnoteReference w:id="41"/>
      </w:r>
      <w:r>
        <w:rPr>
          <w:rFonts w:ascii="IRNazanin" w:hAnsi="IRNazanin" w:eastAsia="IRNazanin"/>
          <w:color w:val="111111"/>
          <w:sz w:val="28"/>
          <w:sz w:val="28"/>
          <w:szCs w:val="28"/>
          <w:rtl w:val="true"/>
          <w:lang w:bidi="fa-IR"/>
        </w:rPr>
        <w:t>ضدّ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الحرام هو الراجح ترکه و یعاقب فاعله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المکروه مشترک بین معانٍ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التنزیه، و المحظور، و ترک الأولی کترک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ترکا مکروها لا باعتبار کونه منهیّا عنه، بل لکثرة الفضل فی فعله</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السبب و العلّة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یجوز أن یعدم عند وجود المسبّب، و العلّة وجودها عند ثبوت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فی عرف المتکلّمین أنّ السبب ما یوجب ذاتا، و العلّة ما یوجب صفة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الهمّ و الغمّ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أنّ الهمّ لما مضی، و الغمّ لما یُستقبَل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یقول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الهمّ هو الفکر فی إزالة المکروه و اجتلاب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الغمّ معنیً ینقبض القلب معه و یکون لوقوع ضرر قد کان، أو توقّع ضرر یکون، أو یتوهّمه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سُمّی به الحزن الذی تطول مدّته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الالتماس و السؤال</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أنّ السؤال طلب الأدنی من الأعلی، و الالتماس طلب المُساوی من مثله، و الأمر طلب الأعلی من الأدنی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 مشترک فی طلب الطالب</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مَلِک و مالک</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أنّ صفة مَلِک تدلّ</w:t>
      </w:r>
      <w:r>
        <w:rPr>
          <w:rStyle w:val="FootnoteAnchor"/>
          <w:rtl w:val="true"/>
        </w:rPr>
        <w:footnoteReference w:id="50"/>
      </w:r>
      <w:r>
        <w:rPr>
          <w:rFonts w:ascii="IRNazanin" w:hAnsi="IRNazanin" w:eastAsia="IRNazanin"/>
          <w:color w:val="111111"/>
          <w:sz w:val="28"/>
          <w:sz w:val="28"/>
          <w:szCs w:val="28"/>
          <w:rtl w:val="true"/>
          <w:lang w:bidi="fa-IR"/>
        </w:rPr>
        <w:t>علی تدبیر من یشعر بالتدبیر و هو العاقل، و لیس کذلک مالک؛</w:t>
      </w:r>
      <w:r>
        <w:rPr>
          <w:rStyle w:val="FootnoteAnchor"/>
          <w:rtl w:val="true"/>
        </w:rPr>
        <w:footnoteReference w:id="51"/>
      </w:r>
      <w:r>
        <w:rPr>
          <w:rFonts w:ascii="IRNazanin" w:hAnsi="IRNazanin" w:eastAsia="IRNazanin"/>
          <w:color w:val="111111"/>
          <w:sz w:val="28"/>
          <w:sz w:val="28"/>
          <w:szCs w:val="28"/>
          <w:rtl w:val="true"/>
          <w:lang w:bidi="fa-IR"/>
        </w:rPr>
        <w:t>لأ 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الثواب،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العراق،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مالکهم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الدعاء و الأمر</w:t>
      </w:r>
    </w:p>
    <w:p>
      <w:pPr>
        <w:pStyle w:val="BookText"/>
        <w:rPr/>
      </w:pPr>
      <w:r>
        <w:rPr>
          <w:rFonts w:ascii="IRNazanin" w:hAnsi="IRNazanin" w:eastAsia="IRNazanin"/>
          <w:color w:val="111111"/>
          <w:sz w:val="28"/>
          <w:sz w:val="28"/>
          <w:szCs w:val="28"/>
          <w:rtl w:val="true"/>
          <w:lang w:bidi="fa-IR"/>
        </w:rPr>
        <w:t>أنّ الأمر ترغیب فی الفعل و زجر عن ترکه، و له صیغة تنبئ عنه، و لیس کذلک الدعاء، و کلاهما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الأمر یقتضی أن یکون المأمور دون الآمر فی المرتبة، و الدعاء یقتضی أن یکون فوقه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الجعل و الفعل</w:t>
      </w:r>
    </w:p>
    <w:p>
      <w:pPr>
        <w:pStyle w:val="BookText"/>
        <w:rPr/>
      </w:pPr>
      <w:r>
        <w:rPr>
          <w:rFonts w:ascii="IRNazanin" w:hAnsi="IRNazanin" w:eastAsia="IRNazanin"/>
          <w:color w:val="111111"/>
          <w:sz w:val="28"/>
          <w:sz w:val="28"/>
          <w:szCs w:val="28"/>
          <w:rtl w:val="true"/>
          <w:lang w:bidi="fa-IR"/>
        </w:rPr>
        <w:t>أنّ جعل الشیء قد یکون بإحداثِ غیره کجعل</w:t>
      </w:r>
      <w:r>
        <w:rPr>
          <w:rStyle w:val="FootnoteAnchor"/>
          <w:rtl w:val="true"/>
        </w:rPr>
        <w:footnoteReference w:id="53"/>
      </w:r>
      <w:r>
        <w:rPr>
          <w:rFonts w:ascii="IRNazanin" w:hAnsi="IRNazanin" w:eastAsia="IRNazanin"/>
          <w:color w:val="111111"/>
          <w:sz w:val="28"/>
          <w:sz w:val="28"/>
          <w:szCs w:val="28"/>
          <w:rtl w:val="true"/>
          <w:lang w:bidi="fa-IR"/>
        </w:rPr>
        <w:t>الطین خزفا، و لا یکون فعله إلاّ بإحداثه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الجعل و التغییر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تغییر الشیء لا یکون إلاّ بتصییره علی خلاف ما کان، وجعله یکون بتصییره علی مِثل ما کان، کجعل الإنسان نفسه ساکنا علی</w:t>
      </w:r>
      <w:r>
        <w:rPr>
          <w:rStyle w:val="FootnoteAnchor"/>
          <w:rtl w:val="true"/>
        </w:rPr>
        <w:footnoteReference w:id="54"/>
      </w:r>
      <w:r>
        <w:rPr>
          <w:rFonts w:ascii="Amiri" w:hAnsi="Amiri" w:eastAsia="Amiri" w:cs="Amiri"/>
          <w:color w:val="111111"/>
          <w:sz w:val="28"/>
          <w:sz w:val="28"/>
          <w:szCs w:val="28"/>
          <w:rtl w:val="true"/>
          <w:lang w:bidi="ar-SA"/>
        </w:rPr>
        <w:t>استدامة الحال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الإجابة و الطاعة</w:t>
      </w:r>
    </w:p>
    <w:p>
      <w:pPr>
        <w:pStyle w:val="BookText"/>
        <w:rPr/>
      </w:pPr>
      <w:r>
        <w:rPr>
          <w:rFonts w:ascii="IRNazanin" w:hAnsi="IRNazanin" w:eastAsia="IRNazanin"/>
          <w:color w:val="111111"/>
          <w:sz w:val="28"/>
          <w:sz w:val="28"/>
          <w:szCs w:val="28"/>
          <w:rtl w:val="true"/>
          <w:lang w:bidi="fa-IR"/>
        </w:rPr>
        <w:t>أنّ الطاعة موافقة الإرادة الحادثة إلی الفعل برهبة أو رغبة</w:t>
      </w:r>
      <w:r>
        <w:rPr>
          <w:rStyle w:val="FootnoteAnchor"/>
          <w:rtl w:val="true"/>
        </w:rPr>
        <w:footnoteReference w:id="55"/>
      </w:r>
      <w:r>
        <w:rPr>
          <w:rFonts w:ascii="IRNazanin" w:hAnsi="IRNazanin" w:eastAsia="IRNazanin"/>
          <w:color w:val="111111"/>
          <w:sz w:val="28"/>
          <w:sz w:val="28"/>
          <w:szCs w:val="28"/>
          <w:rtl w:val="true"/>
          <w:lang w:bidi="fa-IR"/>
        </w:rPr>
        <w:t>، والإجابة موافقة إرادة الداعی إلی الفعل من أجل أ نّه دعا به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الإجابة عامّة فی موافقة الإرادة الواقعة موقع المسألة، و لا یرعی</w:t>
      </w:r>
      <w:r>
        <w:rPr>
          <w:rStyle w:val="FootnoteAnchor"/>
          <w:rtl w:val="true"/>
        </w:rPr>
        <w:footnoteReference w:id="57"/>
      </w:r>
      <w:r>
        <w:rPr>
          <w:rFonts w:ascii="IRNazanin" w:hAnsi="IRNazanin" w:eastAsia="IRNazanin"/>
          <w:color w:val="111111"/>
          <w:sz w:val="28"/>
          <w:sz w:val="28"/>
          <w:szCs w:val="28"/>
          <w:rtl w:val="true"/>
          <w:lang w:bidi="fa-IR"/>
        </w:rPr>
        <w:t>فیها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الطاعة هی امتثال الأمر، و هو موافقة المطیع فیما یریده المطاع إذا کان المرید</w:t>
      </w:r>
    </w:p>
    <w:p>
      <w:pPr>
        <w:pStyle w:val="BookText"/>
        <w:rPr/>
      </w:pPr>
      <w:r>
        <w:rPr>
          <w:rFonts w:ascii="IRNazanin" w:hAnsi="IRNazanin" w:eastAsia="IRNazanin"/>
          <w:color w:val="111111"/>
          <w:sz w:val="28"/>
          <w:sz w:val="28"/>
          <w:szCs w:val="28"/>
          <w:rtl w:val="true"/>
          <w:lang w:bidi="fa-IR"/>
        </w:rPr>
        <w:t>فوقه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النیّة و الإرادة</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أنّ النیّة من أفعال القلوب فلا یصحّ إطلاقها</w:t>
      </w:r>
      <w:r>
        <w:rPr>
          <w:rStyle w:val="FootnoteAnchor"/>
          <w:rtl w:val="true"/>
        </w:rPr>
        <w:footnoteReference w:id="60"/>
      </w:r>
      <w:r>
        <w:rPr>
          <w:rFonts w:ascii="IRNazanin" w:hAnsi="IRNazanin" w:eastAsia="IRNazanin"/>
          <w:color w:val="111111"/>
          <w:sz w:val="28"/>
          <w:sz w:val="28"/>
          <w:szCs w:val="28"/>
          <w:rtl w:val="true"/>
          <w:lang w:bidi="fa-IR"/>
        </w:rPr>
        <w:t>علی اللّه، و الإرادة یصحّ إطلاقها،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اللّه،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اللّه، و هی توقیفیّة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التفکّر و التذکّر</w:t>
      </w:r>
    </w:p>
    <w:p>
      <w:pPr>
        <w:pStyle w:val="BookText"/>
        <w:rPr/>
      </w:pPr>
      <w:r>
        <w:rPr>
          <w:rFonts w:ascii="Amiri" w:hAnsi="Amiri" w:eastAsia="Amiri" w:cs="Amiri"/>
          <w:color w:val="111111"/>
          <w:sz w:val="28"/>
          <w:sz w:val="28"/>
          <w:szCs w:val="28"/>
          <w:rtl w:val="true"/>
          <w:lang w:bidi="ar-SA"/>
        </w:rPr>
        <w:t>بأنّ التذکّر طلب معنی</w:t>
      </w:r>
      <w:r>
        <w:rPr>
          <w:rStyle w:val="FootnoteAnchor"/>
          <w:rtl w:val="true"/>
        </w:rPr>
        <w:footnoteReference w:id="61"/>
      </w:r>
      <w:r>
        <w:rPr>
          <w:rFonts w:ascii="IRNazanin" w:hAnsi="IRNazanin" w:eastAsia="IRNazanin"/>
          <w:color w:val="111111"/>
          <w:sz w:val="28"/>
          <w:sz w:val="28"/>
          <w:szCs w:val="28"/>
          <w:rtl w:val="true"/>
          <w:lang w:bidi="fa-IR"/>
        </w:rPr>
        <w:t>قد کان حاضرا للنفس، و التفکّر طلب معرفة الشیء بالقلب و إن لم یکن حاضرا للنفس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المجادلة و المخاصمة</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المجادلة هی المنازعة فیما وقع فیه خلاف بین اثنین، و المخاصمة المنازعة </w:t>
      </w:r>
    </w:p>
    <w:p>
      <w:pPr>
        <w:pStyle w:val="BookText"/>
        <w:rPr/>
      </w:pPr>
      <w:r>
        <w:rPr>
          <w:rFonts w:ascii="Amiri" w:hAnsi="Amiri" w:eastAsia="Amiri" w:cs="Amiri"/>
          <w:color w:val="111111"/>
          <w:sz w:val="28"/>
          <w:sz w:val="28"/>
          <w:szCs w:val="28"/>
          <w:rtl w:val="true"/>
          <w:lang w:bidi="ar-SA"/>
        </w:rPr>
        <w:t>بالمخالفة</w:t>
      </w:r>
      <w:r>
        <w:rPr>
          <w:rStyle w:val="FootnoteAnchor"/>
          <w:rtl w:val="true"/>
        </w:rPr>
        <w:footnoteReference w:id="63"/>
      </w:r>
      <w:r>
        <w:rPr>
          <w:rFonts w:ascii="IRNazanin" w:hAnsi="IRNazanin" w:eastAsia="IRNazanin"/>
          <w:color w:val="111111"/>
          <w:sz w:val="28"/>
          <w:sz w:val="28"/>
          <w:szCs w:val="28"/>
          <w:rtl w:val="true"/>
          <w:lang w:bidi="fa-IR"/>
        </w:rPr>
        <w:t>بین الاثنین علی وجه الغلظة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المناظرة و المحاجّة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أنّ المناظرة فی ما یقع بین النظیرَین، والمحاجّة هی مجادلة</w:t>
      </w:r>
      <w:r>
        <w:rPr>
          <w:rStyle w:val="FootnoteAnchor"/>
          <w:rtl w:val="true"/>
        </w:rPr>
        <w:footnoteReference w:id="66"/>
      </w:r>
      <w:r>
        <w:rPr>
          <w:rFonts w:ascii="Amiri" w:hAnsi="Amiri" w:eastAsia="Amiri" w:cs="Amiri"/>
          <w:color w:val="111111"/>
          <w:sz w:val="28"/>
          <w:sz w:val="28"/>
          <w:szCs w:val="28"/>
          <w:rtl w:val="true"/>
          <w:lang w:bidi="ar-SA"/>
        </w:rPr>
        <w:t>إظهار الحجّة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أصل المجادلة من الجَدْل و هو شدّة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 من أشدّ الطیور قوّة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الجِدال و المِراء</w:t>
      </w:r>
    </w:p>
    <w:p>
      <w:pPr>
        <w:pStyle w:val="BookText"/>
        <w:rPr/>
      </w:pPr>
      <w:r>
        <w:rPr>
          <w:rFonts w:ascii="Amiri" w:hAnsi="Amiri" w:eastAsia="Amiri" w:cs="Amiri"/>
          <w:color w:val="111111"/>
          <w:sz w:val="28"/>
          <w:sz w:val="28"/>
          <w:szCs w:val="28"/>
          <w:rtl w:val="true"/>
          <w:lang w:bidi="ar-SA"/>
        </w:rPr>
        <w:t>أنّ المراء مذموم، لأ نّه مخاصمة فی الحقّ بعد ظهوره، کمَرْی الضَّرع بعد دُروره؛ و لیس کذلک الجدال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افتراء الکذب و القول بالکذب</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قول</w:t>
      </w:r>
      <w:r>
        <w:rPr>
          <w:rStyle w:val="FootnoteAnchor"/>
          <w:rtl w:val="true"/>
        </w:rPr>
        <w:footnoteReference w:id="71"/>
      </w:r>
      <w:r>
        <w:rPr>
          <w:rFonts w:ascii="IRNazanin" w:hAnsi="IRNazanin" w:eastAsia="IRNazanin"/>
          <w:color w:val="111111"/>
          <w:sz w:val="28"/>
          <w:sz w:val="28"/>
          <w:szCs w:val="28"/>
          <w:rtl w:val="true"/>
          <w:lang w:bidi="fa-IR"/>
        </w:rPr>
        <w:t xml:space="preserve">الکذب قد یکون علی وجه تقلید الإنسان فیه لغیره، و أمّا افتراء الکذب </w:t>
      </w:r>
    </w:p>
    <w:p>
      <w:pPr>
        <w:pStyle w:val="BookText"/>
        <w:rPr/>
      </w:pPr>
      <w:r>
        <w:rPr>
          <w:rFonts w:ascii="IRNazanin" w:hAnsi="IRNazanin" w:eastAsia="IRNazanin"/>
          <w:color w:val="111111"/>
          <w:sz w:val="28"/>
          <w:sz w:val="28"/>
          <w:szCs w:val="28"/>
          <w:rtl w:val="true"/>
          <w:lang w:bidi="fa-IR"/>
        </w:rPr>
        <w:t>فهو</w:t>
      </w:r>
      <w:r>
        <w:rPr>
          <w:rStyle w:val="FootnoteAnchor"/>
          <w:rtl w:val="true"/>
        </w:rPr>
        <w:footnoteReference w:id="72"/>
      </w:r>
      <w:r>
        <w:rPr>
          <w:rFonts w:ascii="Amiri" w:hAnsi="Amiri" w:eastAsia="Amiri" w:cs="Amiri"/>
          <w:color w:val="111111"/>
          <w:sz w:val="28"/>
          <w:sz w:val="28"/>
          <w:szCs w:val="28"/>
          <w:rtl w:val="true"/>
          <w:lang w:bidi="ar-SA"/>
        </w:rPr>
        <w:t>افتعاله من قِبَل نفسه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السخریة و اللعب</w:t>
      </w:r>
    </w:p>
    <w:p>
      <w:pPr>
        <w:pStyle w:val="BookText"/>
        <w:rPr/>
      </w:pPr>
      <w:r>
        <w:rPr>
          <w:rFonts w:ascii="IRNazanin" w:hAnsi="IRNazanin" w:eastAsia="IRNazanin"/>
          <w:color w:val="111111"/>
          <w:sz w:val="28"/>
          <w:sz w:val="28"/>
          <w:szCs w:val="28"/>
          <w:rtl w:val="true"/>
          <w:lang w:bidi="fa-IR"/>
        </w:rPr>
        <w:t>أنّ فی السخریة خدیعةً و انتقاصا، و لا تکون إلاّ بحیوان، و قد یکون اللعب</w:t>
      </w:r>
      <w:r>
        <w:rPr>
          <w:rStyle w:val="FootnoteAnchor"/>
          <w:rtl w:val="true"/>
        </w:rPr>
        <w:footnoteReference w:id="74"/>
      </w:r>
      <w:r>
        <w:rPr>
          <w:rFonts w:ascii="IRNazanin" w:hAnsi="IRNazanin" w:eastAsia="IRNazanin"/>
          <w:color w:val="111111"/>
          <w:sz w:val="28"/>
          <w:sz w:val="28"/>
          <w:szCs w:val="28"/>
          <w:rtl w:val="true"/>
          <w:lang w:bidi="fa-IR"/>
        </w:rPr>
        <w:t>بجماد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الصنعة والفعل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مع أ نّهما منفصلان من الحدوث، حیث إنّ الصنعة تقتضی صانعا، و الفعل یقتضی فاعلاً من حیث اللفظ، و لیس کذلک الحدوث</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یفید تجدّد الحدوث</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وَسوَس إلیه و وَسوَس له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ألقی إلی قلبه المعنی بصوت خفیّ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أوهمه</w:t>
      </w:r>
      <w:r>
        <w:rPr>
          <w:rStyle w:val="FootnoteAnchor"/>
          <w:rtl w:val="true"/>
        </w:rPr>
        <w:footnoteReference w:id="80"/>
      </w:r>
      <w:r>
        <w:rPr>
          <w:rFonts w:ascii="IRNazanin" w:hAnsi="IRNazanin" w:eastAsia="IRNazanin"/>
          <w:color w:val="111111"/>
          <w:sz w:val="28"/>
          <w:sz w:val="28"/>
          <w:szCs w:val="28"/>
          <w:rtl w:val="true"/>
          <w:lang w:bidi="fa-IR"/>
        </w:rPr>
        <w:t>النصیحة له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الإبلاغ و الأداء</w:t>
      </w:r>
    </w:p>
    <w:p>
      <w:pPr>
        <w:pStyle w:val="BookText"/>
        <w:rPr/>
      </w:pPr>
      <w:r>
        <w:rPr>
          <w:rFonts w:ascii="IRNazanin" w:hAnsi="IRNazanin" w:eastAsia="IRNazanin"/>
          <w:color w:val="111111"/>
          <w:sz w:val="28"/>
          <w:sz w:val="28"/>
          <w:szCs w:val="28"/>
          <w:rtl w:val="true"/>
          <w:lang w:bidi="fa-IR"/>
        </w:rPr>
        <w:t>أنّ الإبلاغ إیصال المعنی إلی النفس بأحسن صورة من اللفظ، و الأداء إیصال الشیء علی الذی یجب فیه،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أدّی الدَّین أداءً، و فلان حَسَن الأداء لما یسمع،</w:t>
      </w:r>
      <w:r>
        <w:rPr>
          <w:rStyle w:val="FootnoteAnchor"/>
          <w:rtl w:val="true"/>
        </w:rPr>
        <w:footnoteReference w:id="81"/>
      </w:r>
      <w:r>
        <w:rPr>
          <w:rFonts w:ascii="Amiri" w:hAnsi="Amiri" w:eastAsia="Amiri" w:cs="Amiri"/>
          <w:color w:val="111111"/>
          <w:sz w:val="28"/>
          <w:sz w:val="28"/>
          <w:szCs w:val="28"/>
          <w:rtl w:val="true"/>
          <w:lang w:bidi="ar-SA"/>
        </w:rPr>
        <w:t>و حَسَن الأداء للقراءة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العُجب و العَجب</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أنّ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النفس علی فضیلة لها</w:t>
      </w:r>
      <w:r>
        <w:rPr>
          <w:rStyle w:val="FootnoteAnchor"/>
          <w:rtl w:val="true"/>
        </w:rPr>
        <w:footnoteReference w:id="84"/>
      </w:r>
      <w:r>
        <w:rPr>
          <w:rFonts w:ascii="IRNazanin" w:hAnsi="IRNazanin" w:eastAsia="IRNazanin"/>
          <w:color w:val="111111"/>
          <w:sz w:val="28"/>
          <w:sz w:val="28"/>
          <w:szCs w:val="28"/>
          <w:rtl w:val="true"/>
          <w:lang w:bidi="fa-IR"/>
        </w:rPr>
        <w:t xml:space="preserve">ینبغی أن یعجب منها، و لیس کذلک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لأ نّه قد یکون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فیمن</w:t>
      </w:r>
    </w:p>
    <w:p>
      <w:pPr>
        <w:pStyle w:val="BookText"/>
        <w:rPr/>
      </w:pPr>
      <w:r>
        <w:rPr>
          <w:rFonts w:ascii="IRNazanin" w:hAnsi="IRNazanin" w:eastAsia="IRNazanin"/>
          <w:color w:val="111111"/>
          <w:sz w:val="28"/>
          <w:sz w:val="28"/>
          <w:szCs w:val="28"/>
          <w:rtl w:val="true"/>
          <w:lang w:bidi="fa-IR"/>
        </w:rPr>
        <w:t>لا یتعجّب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أرذل منه المتعجّب من</w:t>
      </w:r>
      <w:r>
        <w:rPr>
          <w:rStyle w:val="FootnoteAnchor"/>
          <w:rtl w:val="true"/>
        </w:rPr>
        <w:footnoteReference w:id="85"/>
      </w:r>
      <w:r>
        <w:rPr>
          <w:rFonts w:ascii="IRNazanin" w:hAnsi="IRNazanin" w:eastAsia="IRNazanin"/>
          <w:color w:val="111111"/>
          <w:sz w:val="28"/>
          <w:sz w:val="28"/>
          <w:szCs w:val="28"/>
          <w:rtl w:val="true"/>
          <w:lang w:bidi="fa-IR"/>
        </w:rPr>
        <w:t>غیر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التعجّب عبارة عن إدراک</w:t>
      </w:r>
    </w:p>
    <w:p>
      <w:pPr>
        <w:pStyle w:val="BookText"/>
        <w:rPr/>
      </w:pPr>
      <w:r>
        <w:rPr>
          <w:rFonts w:ascii="IRNazanin" w:hAnsi="IRNazanin" w:eastAsia="IRNazanin"/>
          <w:color w:val="111111"/>
          <w:sz w:val="28"/>
          <w:sz w:val="28"/>
          <w:szCs w:val="28"/>
          <w:rtl w:val="true"/>
          <w:lang w:bidi="fa-IR"/>
        </w:rPr>
        <w:t>الأمور الغریبة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القصم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فأمّا الأوّل فللمستطیل، قال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یدعو الناس الی علمه و باقٍ فی فسقه، و جاهل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للمستدیر،</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عن النبیّ صلی‌الله‌علیه‌و‌آله أ نّه قال فی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أهل الغُرف إلی غرفهم فی دُرّة بیضاء، لیس فیها قصم و لا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ینکسر الشیء فیبین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الفصم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ینصدع الشیء من غیر أن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بِالعُرْوَةِ الوُثْقَی لاَ انْفِصَامَ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بالعصمة الوثیقة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 وثیقا لایحلّه شبهة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انْفِصامَ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انقطاع لها، کما لا ینقطع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بالعروة الوثقی کذلک لا ینقطع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تمسّک بالإیمان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الإساءة و النَّقِمة</w:t>
      </w:r>
    </w:p>
    <w:p>
      <w:pPr>
        <w:pStyle w:val="BookText"/>
        <w:rPr/>
      </w:pPr>
      <w:r>
        <w:rPr>
          <w:rFonts w:ascii="IRNazanin" w:hAnsi="IRNazanin" w:eastAsia="IRNazanin"/>
          <w:color w:val="111111"/>
          <w:sz w:val="28"/>
          <w:sz w:val="28"/>
          <w:szCs w:val="28"/>
          <w:rtl w:val="true"/>
          <w:lang w:bidi="fa-IR"/>
        </w:rPr>
        <w:t>أنّ النقمة قد تکون بحقّ، جزاء علی کفر النعمة،</w:t>
      </w:r>
      <w:r>
        <w:rPr>
          <w:rStyle w:val="FootnoteAnchor"/>
          <w:rtl w:val="true"/>
        </w:rPr>
        <w:footnoteReference w:id="88"/>
      </w:r>
      <w:r>
        <w:rPr>
          <w:rFonts w:ascii="IRNazanin" w:hAnsi="IRNazanin" w:eastAsia="IRNazanin"/>
          <w:color w:val="111111"/>
          <w:sz w:val="28"/>
          <w:sz w:val="28"/>
          <w:szCs w:val="28"/>
          <w:rtl w:val="true"/>
          <w:lang w:bidi="fa-IR"/>
        </w:rPr>
        <w:t>و الإساءة لا تکون إلاّ قبیحة،</w:t>
      </w:r>
    </w:p>
    <w:p>
      <w:pPr>
        <w:pStyle w:val="BookText"/>
        <w:rPr/>
      </w:pPr>
      <w:r>
        <w:rPr>
          <w:rFonts w:ascii="IRNazanin" w:hAnsi="IRNazanin" w:eastAsia="IRNazanin"/>
          <w:color w:val="111111"/>
          <w:sz w:val="28"/>
          <w:sz w:val="28"/>
          <w:szCs w:val="28"/>
          <w:rtl w:val="true"/>
          <w:lang w:bidi="fa-IR"/>
        </w:rPr>
        <w:t>و المسیء مذموم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المکر و الغدر</w:t>
      </w:r>
    </w:p>
    <w:p>
      <w:pPr>
        <w:pStyle w:val="BookText"/>
        <w:rPr/>
      </w:pPr>
      <w:r>
        <w:rPr>
          <w:rFonts w:ascii="IRNazanin" w:hAnsi="IRNazanin" w:eastAsia="IRNazanin"/>
          <w:color w:val="111111"/>
          <w:sz w:val="28"/>
          <w:sz w:val="28"/>
          <w:szCs w:val="28"/>
          <w:rtl w:val="true"/>
          <w:lang w:bidi="fa-IR"/>
        </w:rPr>
        <w:t>أنّ الغدر نقض العهد الذی یجب الوفاء به، و المکر قد یکون ابتداء من غیر عهد، و المکر هو المیل إلی جهة الشرّ فی 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الحلال و المباح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الحلال من حلّ العقد فی التحریم، و المباح من التوسعة فی الفعل، و إن اجتمعا فی </w:t>
      </w:r>
    </w:p>
    <w:p>
      <w:p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النظر و الرؤیة</w:t>
      </w:r>
    </w:p>
    <w:p>
      <w:pPr>
        <w:pStyle w:val="BookText"/>
        <w:rPr/>
      </w:pPr>
      <w:r>
        <w:rPr>
          <w:rFonts w:ascii="IRNazanin" w:hAnsi="IRNazanin" w:eastAsia="IRNazanin"/>
          <w:color w:val="111111"/>
          <w:sz w:val="28"/>
          <w:sz w:val="28"/>
          <w:szCs w:val="28"/>
          <w:rtl w:val="true"/>
          <w:lang w:bidi="fa-IR"/>
        </w:rPr>
        <w:t>أنّ الرؤیة هی إدراک المرئیّ، و النظر الإقبال بالبصر نحو المرئیّ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لذلک قد تنظره و لا تراه، و لذلک یجوز أن یقال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Style w:val="FootnoteAnchor"/>
          <w:rtl w:val="true"/>
        </w:rPr>
        <w:footnoteReference w:id="91"/>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التدبّر و التفکّر</w:t>
      </w:r>
    </w:p>
    <w:p>
      <w:pPr>
        <w:pStyle w:val="BookText"/>
        <w:rPr/>
      </w:pPr>
      <w:r>
        <w:rPr>
          <w:rFonts w:ascii="IRNazanin" w:hAnsi="IRNazanin" w:eastAsia="IRNazanin"/>
          <w:color w:val="111111"/>
          <w:sz w:val="28"/>
          <w:sz w:val="28"/>
          <w:szCs w:val="28"/>
          <w:rtl w:val="true"/>
          <w:lang w:bidi="fa-IR"/>
        </w:rPr>
        <w:t>أنّ التدبّر یَصرِف القلب بالنظر فی العواقب، و التفکّر یصرف القلب بالنظر فی الدلائل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العقد و العهد</w:t>
      </w:r>
    </w:p>
    <w:p>
      <w:pPr>
        <w:pStyle w:val="BookText"/>
        <w:rPr/>
      </w:pPr>
      <w:r>
        <w:rPr>
          <w:rFonts w:ascii="IRNazanin" w:hAnsi="IRNazanin" w:eastAsia="IRNazanin"/>
          <w:color w:val="111111"/>
          <w:sz w:val="28"/>
          <w:sz w:val="28"/>
          <w:szCs w:val="28"/>
          <w:rtl w:val="true"/>
          <w:lang w:bidi="fa-IR"/>
        </w:rPr>
        <w:t>أنّ العقد فیه معنی الاستیثاق</w:t>
      </w:r>
      <w:r>
        <w:rPr>
          <w:rStyle w:val="FootnoteAnchor"/>
          <w:rtl w:val="true"/>
        </w:rPr>
        <w:footnoteReference w:id="92"/>
      </w:r>
      <w:r>
        <w:rPr>
          <w:rFonts w:ascii="IRNazanin" w:hAnsi="IRNazanin" w:eastAsia="IRNazanin"/>
          <w:color w:val="111111"/>
          <w:sz w:val="28"/>
          <w:sz w:val="28"/>
          <w:szCs w:val="28"/>
          <w:rtl w:val="true"/>
          <w:lang w:bidi="fa-IR"/>
        </w:rPr>
        <w:t>و الشدّ، و لایکون إلاّ بین متعاقدین، والعهد قد ینفرد به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عهد عقد، و لایکون کلّ عقد عهدا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الثواب و الأجر</w:t>
      </w:r>
    </w:p>
    <w:p>
      <w:pPr>
        <w:pStyle w:val="BookText"/>
        <w:rPr/>
      </w:pPr>
      <w:r>
        <w:rPr>
          <w:rFonts w:ascii="IRNazanin" w:hAnsi="IRNazanin" w:eastAsia="IRNazanin"/>
          <w:color w:val="111111"/>
          <w:sz w:val="28"/>
          <w:sz w:val="28"/>
          <w:szCs w:val="28"/>
          <w:rtl w:val="true"/>
          <w:lang w:bidi="fa-IR"/>
        </w:rPr>
        <w:t>أنّ الثواب یکون جزاءً علی الطاعات، والأجر قد یکون علی سبیل المعاوضة بمعنی الأجرة؛ فکلّ ثواب أجر و لا ینعکس</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أعمل حتّی آخذ ثوابی؛ لأنّ الثواب لا یکون إلاّ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اللغویة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الهمّ بالشیء و القصد إلیه </w:t>
      </w:r>
    </w:p>
    <w:p>
      <w:pPr>
        <w:pStyle w:val="BookText"/>
        <w:rPr/>
      </w:pPr>
      <w:r>
        <w:rPr>
          <w:rFonts w:ascii="IRNazanin" w:hAnsi="IRNazanin" w:eastAsia="IRNazanin"/>
          <w:color w:val="111111"/>
          <w:sz w:val="28"/>
          <w:sz w:val="28"/>
          <w:szCs w:val="28"/>
          <w:rtl w:val="true"/>
          <w:lang w:bidi="fa-IR"/>
        </w:rPr>
        <w:t>أنّه قد یهمّ بالشیء قبل أن یریده</w:t>
      </w:r>
      <w:r>
        <w:rPr>
          <w:rStyle w:val="FootnoteAnchor"/>
          <w:rtl w:val="true"/>
        </w:rPr>
        <w:footnoteReference w:id="94"/>
      </w:r>
      <w:r>
        <w:rPr>
          <w:rFonts w:ascii="IRNazanin" w:hAnsi="IRNazanin" w:eastAsia="IRNazanin"/>
          <w:color w:val="111111"/>
          <w:sz w:val="28"/>
          <w:sz w:val="28"/>
          <w:szCs w:val="28"/>
          <w:rtl w:val="true"/>
          <w:lang w:bidi="fa-IR"/>
        </w:rPr>
        <w:t>، و یقصده بأن یحدّث نفسه به، و هو مع ذلک مقبل علی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المستنصر و المستجیر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أنّ المستنصر طالب الظفر، و المستجیر طالب الخلاص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الإثم و العدوان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أنَّ الإثم الجُرم کائناً ما کان، و العدوان الظلم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 لازم و الثانی قد یتعدّی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الهوی و الشهوة</w:t>
      </w:r>
    </w:p>
    <w:p>
      <w:pPr>
        <w:pStyle w:val="BookText"/>
        <w:rPr/>
      </w:pPr>
      <w:r>
        <w:rPr>
          <w:rFonts w:ascii="IRNazanin" w:hAnsi="IRNazanin" w:eastAsia="IRNazanin"/>
          <w:color w:val="111111"/>
          <w:sz w:val="28"/>
          <w:sz w:val="28"/>
          <w:szCs w:val="28"/>
          <w:rtl w:val="true"/>
          <w:lang w:bidi="fa-IR"/>
        </w:rPr>
        <w:t>أنّ الشهوة تتعلّق بالمدرَکات، فیشتهی الإنسان الطعام و لا یهوی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التوبة و الاستغفار</w:t>
      </w:r>
    </w:p>
    <w:p>
      <w:pPr>
        <w:pStyle w:val="BookText"/>
        <w:rPr/>
      </w:pPr>
      <w:r>
        <w:rPr>
          <w:rFonts w:ascii="IRNazanin" w:hAnsi="IRNazanin" w:eastAsia="IRNazanin"/>
          <w:color w:val="111111"/>
          <w:sz w:val="28"/>
          <w:sz w:val="28"/>
          <w:szCs w:val="28"/>
          <w:rtl w:val="true"/>
          <w:lang w:bidi="fa-IR"/>
        </w:rPr>
        <w:t>أنّ الاستغفار طلب المغفرة بالدعاء أو التوبة أو غیرهما من الطاعة، والتوبة النَّدَم علی المعصیة مع العزم علی أن لا یعود إلی مثلها فی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الاستغفار مع الإصرار علی القبیح</w:t>
      </w:r>
    </w:p>
    <w:p>
      <w:pPr>
        <w:pStyle w:val="BookText"/>
        <w:rPr/>
      </w:pPr>
      <w:r>
        <w:rPr>
          <w:rFonts w:ascii="IRNazanin" w:hAnsi="IRNazanin" w:eastAsia="IRNazanin"/>
          <w:color w:val="111111"/>
          <w:sz w:val="28"/>
          <w:sz w:val="28"/>
          <w:szCs w:val="28"/>
          <w:rtl w:val="true"/>
          <w:lang w:bidi="fa-IR"/>
        </w:rPr>
        <w:t>لا یصحّ،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توبة مع إصرار، و لا ذنب مع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الاهتداء و العلم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الاهتداء لا یکون إلاّ عن حجّة و بیان، والعلم قد یکون ابتداء عن ضرورة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العلم و الرؤیة</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أنّ العلم یتعلّق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بالعلوم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الرؤیة لا تتعلّق إلاّ بالمرئیّ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واحد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الاستطاعة و القدرة</w:t>
      </w:r>
    </w:p>
    <w:p>
      <w:pPr>
        <w:pStyle w:val="BookText"/>
        <w:rPr/>
      </w:pPr>
      <w:r>
        <w:rPr>
          <w:rFonts w:ascii="IRNazanin" w:hAnsi="IRNazanin" w:eastAsia="IRNazanin"/>
          <w:color w:val="111111"/>
          <w:sz w:val="28"/>
          <w:sz w:val="28"/>
          <w:szCs w:val="28"/>
          <w:rtl w:val="true"/>
          <w:lang w:bidi="fa-IR"/>
        </w:rPr>
        <w:t>أنّ الاستطاعة انطباع الجوارح للفعل، و القدرة هی ما أوجبت کون القادر علیه قادرا، و لذلک لا یوصف اللّه تعالی بمستطیع، و یوصف بأ نّه قادر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للجزائریّ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لهذا أنکر عیسی بن مریم علی الحواریّین 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یَسْتَطِیعُ رَبُّکَ أَنْ یُنَزِّلَ عَلَیْنَا مَائِدَةً مِنَ السَّماءِ</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إِنْ کُنْتُم مُؤمِنینَ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الأحقّ و الأصلح</w:t>
      </w:r>
    </w:p>
    <w:p>
      <w:pPr>
        <w:pStyle w:val="BookText"/>
        <w:rPr/>
      </w:pPr>
      <w:r>
        <w:rPr>
          <w:rFonts w:ascii="IRNazanin" w:hAnsi="IRNazanin" w:eastAsia="IRNazanin"/>
          <w:color w:val="111111"/>
          <w:sz w:val="28"/>
          <w:sz w:val="28"/>
          <w:szCs w:val="28"/>
          <w:rtl w:val="true"/>
          <w:lang w:bidi="fa-IR"/>
        </w:rPr>
        <w:t>أنّ الأحقّ قد یکون من غیر صفات الفعل،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أحقّ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والأصلح لا یقع هذا الموقع لأ نّه من صفات الفعل،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أحقّ أن یطاع، و لا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أصلح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قبض النوم و قبض الموت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أنّ قبض النوم یُضادّ الیقظة، و قبض الموت یُضادّ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النوم یکون الروح معه فی البدن، و قبض الموت یخرج الروح معه من البدن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صلی‌الله‌علیه‌و‌آله،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موت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نام المؤمن عرجت نفسه إلی السماء، و بقیت روحه فی بدنه، و صار بینهما سبب کشعاع الشمس، فإن أذن لقبض روحه جذبت نفسه روحه فمات، و إلاّ جذبت روحه نفسه فترجع إلی بدنه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فالروح غیر النفس</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المسّ و اللّمس</w:t>
      </w:r>
    </w:p>
    <w:p>
      <w:pPr>
        <w:pStyle w:val="BookText"/>
        <w:rPr/>
      </w:pPr>
      <w:r>
        <w:rPr>
          <w:rFonts w:ascii="IRNazanin" w:hAnsi="IRNazanin" w:eastAsia="IRNazanin"/>
          <w:color w:val="111111"/>
          <w:sz w:val="28"/>
          <w:sz w:val="28"/>
          <w:szCs w:val="28"/>
          <w:rtl w:val="true"/>
          <w:lang w:bidi="fa-IR"/>
        </w:rPr>
        <w:t>أنّ المسّ قد یکون بین جمادَین، و اللمس لا یکون إلاّ بین حیَّین؛ لما فیه من الإدراک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 کنایة عن الوط‌ء، و اللّمس أعمّ من أن یکون وط‌ءً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إنّهما مترادفان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اللمس لصوق بإحساس، و المسّ لصوق فقط</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الردّ و الدفع</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أنّ الدفع قد یکون إلی جهة قدّام أو خلف، و الردّ لا یکون إلاّ إلی جهة خلف</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السّوء و القبیح</w:t>
      </w:r>
    </w:p>
    <w:p>
      <w:pPr>
        <w:pStyle w:val="BookText"/>
        <w:rPr/>
      </w:pPr>
      <w:r>
        <w:rPr>
          <w:rFonts w:ascii="IRNazanin" w:hAnsi="IRNazanin" w:eastAsia="IRNazanin"/>
          <w:color w:val="111111"/>
          <w:sz w:val="28"/>
          <w:sz w:val="28"/>
          <w:szCs w:val="28"/>
          <w:rtl w:val="true"/>
          <w:lang w:bidi="fa-IR"/>
        </w:rPr>
        <w:t>أنّ السّوء ما یظهر مکروهه لصاحبه، و القبیح ما لیس للقادر علیه أن یفعله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الانتظار و الترجّی</w:t>
      </w:r>
    </w:p>
    <w:p>
      <w:pPr>
        <w:pStyle w:val="BookText"/>
        <w:rPr/>
      </w:pPr>
      <w:r>
        <w:rPr>
          <w:rFonts w:ascii="Amiri" w:hAnsi="Amiri" w:eastAsia="Amiri" w:cs="Amiri"/>
          <w:color w:val="111111"/>
          <w:sz w:val="28"/>
          <w:sz w:val="28"/>
          <w:szCs w:val="28"/>
          <w:rtl w:val="true"/>
          <w:lang w:bidi="ar-SA"/>
        </w:rPr>
        <w:t>أنّ الترجّی للخیر خاصة،</w:t>
      </w:r>
      <w:r>
        <w:rPr>
          <w:rStyle w:val="FootnoteAnchor"/>
          <w:rtl w:val="true"/>
        </w:rPr>
        <w:footnoteReference w:id="113"/>
      </w:r>
      <w:r>
        <w:rPr>
          <w:rFonts w:ascii="Amiri" w:hAnsi="Amiri" w:eastAsia="Amiri" w:cs="Amiri"/>
          <w:color w:val="111111"/>
          <w:sz w:val="28"/>
          <w:sz w:val="28"/>
          <w:szCs w:val="28"/>
          <w:rtl w:val="true"/>
          <w:lang w:bidi="ar-SA"/>
        </w:rPr>
        <w:t xml:space="preserve">والانتظار للخیر و الشرّ، 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الشهوة و المحبّة</w:t>
      </w:r>
    </w:p>
    <w:p>
      <w:pPr>
        <w:pStyle w:val="BookText"/>
        <w:rPr/>
      </w:pPr>
      <w:r>
        <w:rPr>
          <w:rFonts w:ascii="IRNazanin" w:hAnsi="IRNazanin" w:eastAsia="IRNazanin"/>
          <w:color w:val="111111"/>
          <w:sz w:val="28"/>
          <w:sz w:val="28"/>
          <w:szCs w:val="28"/>
          <w:rtl w:val="true"/>
          <w:lang w:bidi="fa-IR"/>
        </w:rPr>
        <w:t>أنّ الإنسان یحبّ ولده و لا یشتهیه، بأنّ یمیل طبعه إلیه، و یرقّ علیه، و یرید له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الشهوة مسارعة النفس إلی ما فیه اللذّة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المحبّة تصحّ علی اللّه تعالی دون الشهوة،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الانتقام و العقاب</w:t>
      </w:r>
    </w:p>
    <w:p>
      <w:pPr>
        <w:pStyle w:val="BookText"/>
        <w:rPr/>
      </w:pPr>
      <w:r>
        <w:rPr>
          <w:rFonts w:ascii="IRNazanin" w:hAnsi="IRNazanin" w:eastAsia="IRNazanin"/>
          <w:color w:val="111111"/>
          <w:sz w:val="28"/>
          <w:sz w:val="28"/>
          <w:szCs w:val="28"/>
          <w:rtl w:val="true"/>
          <w:lang w:bidi="fa-IR"/>
        </w:rPr>
        <w:t>أنّ الانتقام نقیض الإنعام، و العقاب یرد</w:t>
      </w:r>
      <w:r>
        <w:rPr>
          <w:rStyle w:val="FootnoteAnchor"/>
          <w:rtl w:val="true"/>
        </w:rPr>
        <w:footnoteReference w:id="116"/>
      </w:r>
      <w:r>
        <w:rPr>
          <w:rFonts w:ascii="IRNazanin" w:hAnsi="IRNazanin" w:eastAsia="IRNazanin"/>
          <w:color w:val="111111"/>
          <w:sz w:val="28"/>
          <w:sz w:val="28"/>
          <w:szCs w:val="28"/>
          <w:rtl w:val="true"/>
          <w:lang w:bidi="fa-IR"/>
        </w:rPr>
        <w:t>نقیض الثواب</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الخَرْج و الخَراج</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تسألهم 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تسألهم أجرا علی ماجئتَ به، فأجر ربّک و ثوابه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الخَراج اسم لما یخرج من الأرض، و الخَرج اسم لما یخرج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الغلّة، و الخرج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ما یخرج من الأرض، و الخرج ما یؤخذ عن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ما یوجد کلّ سنة، و الخرج ما یوجد دفعة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السَّدّ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فبالفتح ما بناه الآدمیّون، و بالضمّ ما وجد من فعل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الشِّعاب و الجبال، قاله أبو عبیدة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قال غیره هما لغتان کالضَعف و الضُعف</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المکث و الإقامة</w:t>
      </w:r>
    </w:p>
    <w:p>
      <w:pPr>
        <w:pStyle w:val="BookText"/>
        <w:rPr/>
      </w:pPr>
      <w:r>
        <w:rPr>
          <w:rFonts w:ascii="IRNazanin" w:hAnsi="IRNazanin" w:eastAsia="IRNazanin"/>
          <w:color w:val="111111"/>
          <w:sz w:val="28"/>
          <w:sz w:val="28"/>
          <w:szCs w:val="28"/>
          <w:rtl w:val="true"/>
          <w:lang w:bidi="fa-IR"/>
        </w:rPr>
        <w:t>أنّ الإقامة تدوم، و المکث لا یدوم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آمنتم به و آمنتم له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أنّ آمنتم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الإیمان</w:t>
      </w:r>
      <w:r>
        <w:rPr>
          <w:rStyle w:val="FootnoteAnchor"/>
          <w:rtl w:val="true"/>
        </w:rPr>
        <w:footnoteReference w:id="123"/>
      </w:r>
      <w:r>
        <w:rPr>
          <w:rFonts w:ascii="IRNazanin" w:hAnsi="IRNazanin" w:eastAsia="IRNazanin"/>
          <w:color w:val="111111"/>
          <w:sz w:val="28"/>
          <w:sz w:val="28"/>
          <w:szCs w:val="28"/>
          <w:rtl w:val="true"/>
          <w:lang w:bidi="fa-IR"/>
        </w:rPr>
        <w:t>الذی هو ضدّ الکفر، و آمنتم له بمعنی التصدیق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الأمر و الإذن</w:t>
      </w:r>
    </w:p>
    <w:p>
      <w:pPr>
        <w:pStyle w:val="BookText"/>
        <w:rPr/>
      </w:pPr>
      <w:r>
        <w:rPr>
          <w:rFonts w:ascii="Amiri" w:hAnsi="Amiri" w:eastAsia="Amiri" w:cs="Amiri"/>
          <w:color w:val="111111"/>
          <w:sz w:val="28"/>
          <w:sz w:val="28"/>
          <w:szCs w:val="28"/>
          <w:rtl w:val="true"/>
          <w:lang w:bidi="ar-SA"/>
        </w:rPr>
        <w:t>أنّ فی الأمر دلالة علی طلب الآمر الفعل المأمور به، و لیس فی الإذن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إذن به، و هو إرشادیّ کالأمر بالإشهاد عند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الآخَر و الآخِر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 من بعد الأوّل،</w:t>
      </w:r>
      <w:r>
        <w:rPr>
          <w:rStyle w:val="FootnoteAnchor"/>
          <w:rtl w:val="true"/>
        </w:rPr>
        <w:footnoteReference w:id="126"/>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 اللّه أحدهما و أهلک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بکسر الخاء هو الثانی من قسمَی الأوّل،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 اللّه الأوّل و أهلک</w:t>
      </w:r>
      <w:r>
        <w:rPr>
          <w:rStyle w:val="FootnoteAnchor"/>
          <w:rtl w:val="true"/>
        </w:rPr>
        <w:footnoteReference w:id="127"/>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حاذِرون و حَذِرون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أنّ الحاذِر الفاعل للحذَر، و الحذِر المطبوع علی</w:t>
      </w:r>
      <w:r>
        <w:rPr>
          <w:rStyle w:val="FootnoteAnchor"/>
          <w:rtl w:val="true"/>
        </w:rPr>
        <w:footnoteReference w:id="130"/>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فالحاذِر</w:t>
      </w:r>
    </w:p>
    <w:p>
      <w:pPr>
        <w:pStyle w:val="BookText"/>
        <w:rPr/>
      </w:pPr>
      <w:r>
        <w:rPr>
          <w:rFonts w:ascii="Amiri" w:hAnsi="Amiri" w:eastAsia="Amiri" w:cs="Amiri"/>
          <w:color w:val="111111"/>
          <w:sz w:val="28"/>
          <w:sz w:val="28"/>
          <w:szCs w:val="28"/>
          <w:rtl w:val="true"/>
          <w:lang w:bidi="ar-SA"/>
        </w:rPr>
        <w:t>المستعدّ، و الحذِر المتیقّظ</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المتعة و المنفعة</w:t>
      </w:r>
    </w:p>
    <w:p>
      <w:pPr>
        <w:pStyle w:val="BookText"/>
        <w:rPr/>
      </w:pPr>
      <w:r>
        <w:rPr>
          <w:rFonts w:ascii="IRNazanin" w:hAnsi="IRNazanin" w:eastAsia="IRNazanin"/>
          <w:color w:val="111111"/>
          <w:sz w:val="28"/>
          <w:sz w:val="28"/>
          <w:szCs w:val="28"/>
          <w:rtl w:val="true"/>
          <w:lang w:bidi="fa-IR"/>
        </w:rPr>
        <w:t>أنّ المتعة منفعة توجب الالتذاذ فی الحال،</w:t>
      </w:r>
      <w:r>
        <w:rPr>
          <w:rStyle w:val="FootnoteAnchor"/>
          <w:rtl w:val="true"/>
        </w:rPr>
        <w:footnoteReference w:id="132"/>
      </w:r>
      <w:r>
        <w:rPr>
          <w:rFonts w:ascii="IRNazanin" w:hAnsi="IRNazanin" w:eastAsia="IRNazanin"/>
          <w:color w:val="111111"/>
          <w:sz w:val="28"/>
          <w:sz w:val="28"/>
          <w:szCs w:val="28"/>
          <w:rtl w:val="true"/>
          <w:lang w:bidi="fa-IR"/>
        </w:rPr>
        <w:t>و المنفعة قد تکون ما تؤدّی عاقبته إلی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متعة منفعة، و لیس کلّ منفعة 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الغیث و المطر</w:t>
      </w:r>
    </w:p>
    <w:p>
      <w:pPr>
        <w:pStyle w:val="BookText"/>
        <w:rPr/>
      </w:pPr>
      <w:r>
        <w:rPr>
          <w:rFonts w:ascii="IRNazanin" w:hAnsi="IRNazanin" w:eastAsia="IRNazanin"/>
          <w:color w:val="111111"/>
          <w:sz w:val="28"/>
          <w:sz w:val="28"/>
          <w:szCs w:val="28"/>
          <w:rtl w:val="true"/>
          <w:lang w:bidi="fa-IR"/>
        </w:rPr>
        <w:t>أنّ الغیث ما کان نافعا فی وقته، و المطر قد یکون نافعا و قد یکون ضارّا فی وقته و غیر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فی القرآن من ذکر المطر، فهو سخط من اللّه، و الغیث لا یکون إلاّ</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یُنَزِّلُ الغَیْثَ مِنْ بَعْدِ ما قَنَطُوا وَ یَنْشُرُ رَحْمَتَهُ وَ هُوَ الوَلِیُّ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سوره‌الشوری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الخلود و الدوام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الخلود یقتضی طول المکث فی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فی السّجن، ولا یقتضی ذلک الدوام، و لذلک وُصِف اللّه سبحانه بالدوام دون الخلود، إلاّ أنّ خلود الکفّار المراد به التأبید </w:t>
      </w:r>
    </w:p>
    <w:p>
      <w:pPr>
        <w:pStyle w:val="BookText"/>
        <w:rPr/>
      </w:pPr>
      <w:r>
        <w:rPr>
          <w:rFonts w:ascii="IRNazanin" w:hAnsi="IRNazanin" w:eastAsia="IRNazanin"/>
          <w:color w:val="111111"/>
          <w:sz w:val="28"/>
          <w:sz w:val="28"/>
          <w:szCs w:val="28"/>
          <w:rtl w:val="true"/>
          <w:lang w:bidi="fa-IR"/>
        </w:rPr>
        <w:t>بلا خلاف بین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الإنظار و الإمهال</w:t>
      </w:r>
    </w:p>
    <w:p>
      <w:pPr>
        <w:pStyle w:val="BookText"/>
        <w:rPr/>
      </w:pPr>
      <w:r>
        <w:rPr>
          <w:rFonts w:ascii="IRNazanin" w:hAnsi="IRNazanin" w:eastAsia="IRNazanin"/>
          <w:color w:val="111111"/>
          <w:sz w:val="28"/>
          <w:sz w:val="28"/>
          <w:szCs w:val="28"/>
          <w:rtl w:val="true"/>
          <w:lang w:bidi="fa-IR"/>
        </w:rPr>
        <w:t>أنّ الإمهال هو تأخیره لیتسهّل ما یتکلّفه</w:t>
      </w:r>
      <w:r>
        <w:rPr>
          <w:rStyle w:val="FootnoteAnchor"/>
          <w:rtl w:val="true"/>
        </w:rPr>
        <w:footnoteReference w:id="134"/>
      </w:r>
      <w:r>
        <w:rPr>
          <w:rFonts w:ascii="IRNazanin" w:hAnsi="IRNazanin" w:eastAsia="IRNazanin"/>
          <w:color w:val="111111"/>
          <w:sz w:val="28"/>
          <w:sz w:val="28"/>
          <w:szCs w:val="28"/>
          <w:rtl w:val="true"/>
          <w:lang w:bidi="fa-IR"/>
        </w:rPr>
        <w:t>من عمله، و مهله الشرع لأ نّه أمام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الإنظار من الإعسار الی الإیسار،</w:t>
      </w:r>
      <w:r>
        <w:rPr>
          <w:rStyle w:val="FootnoteAnchor"/>
          <w:rtl w:val="true"/>
        </w:rPr>
        <w:footnoteReference w:id="136"/>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البِرّ و الخیر</w:t>
      </w:r>
    </w:p>
    <w:p>
      <w:pPr>
        <w:pStyle w:val="BookText"/>
        <w:rPr/>
      </w:pPr>
      <w:r>
        <w:rPr>
          <w:rFonts w:ascii="IRNazanin" w:hAnsi="IRNazanin" w:eastAsia="IRNazanin"/>
          <w:color w:val="111111"/>
          <w:sz w:val="28"/>
          <w:sz w:val="28"/>
          <w:szCs w:val="28"/>
          <w:rtl w:val="true"/>
          <w:lang w:bidi="fa-IR"/>
        </w:rPr>
        <w:t>أنّ البرّ هو النفع الواصل إلی الغیر مع القصد إلی ذلک، و الخیر یکون خیرا و إن وقع عن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البرّ العقوق، و ضدّ الخیر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السرعة و العجلة</w:t>
      </w:r>
    </w:p>
    <w:p>
      <w:pPr>
        <w:pStyle w:val="BookText"/>
        <w:rPr/>
      </w:pPr>
      <w:r>
        <w:rPr>
          <w:rFonts w:ascii="IRNazanin" w:hAnsi="IRNazanin" w:eastAsia="IRNazanin"/>
          <w:color w:val="111111"/>
          <w:sz w:val="28"/>
          <w:sz w:val="28"/>
          <w:szCs w:val="28"/>
          <w:rtl w:val="true"/>
          <w:lang w:bidi="fa-IR"/>
        </w:rPr>
        <w:t>أنّ السرعة هی التقدّم فی ما یجوز أن یتقدّم فیه و هی محمودة، و ضدّها الإبطاء</w:t>
      </w:r>
      <w:r>
        <w:rPr>
          <w:rStyle w:val="FootnoteAnchor"/>
          <w:rtl w:val="true"/>
        </w:rPr>
        <w:footnoteReference w:id="138"/>
      </w:r>
      <w:r>
        <w:rPr>
          <w:rFonts w:ascii="Amiri" w:hAnsi="Amiri" w:eastAsia="Amiri" w:cs="Amiri"/>
          <w:color w:val="111111"/>
          <w:sz w:val="28"/>
          <w:sz w:val="28"/>
          <w:szCs w:val="28"/>
          <w:rtl w:val="true"/>
          <w:lang w:bidi="ar-SA"/>
        </w:rPr>
        <w:t>و 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العجلة هی التقدّم فیما لا ینبغی أن یتقدّم فیه و هی مذمومة،</w:t>
      </w:r>
      <w:r>
        <w:rPr>
          <w:rStyle w:val="FootnoteAnchor"/>
          <w:rtl w:val="true"/>
        </w:rPr>
        <w:footnoteReference w:id="140"/>
      </w:r>
      <w:r>
        <w:rPr>
          <w:rFonts w:ascii="IRNazanin" w:hAnsi="IRNazanin" w:eastAsia="IRNazanin"/>
          <w:color w:val="111111"/>
          <w:sz w:val="28"/>
          <w:sz w:val="28"/>
          <w:szCs w:val="28"/>
          <w:rtl w:val="true"/>
          <w:lang w:bidi="fa-IR"/>
        </w:rPr>
        <w:t>و ضدّها الأناة و هی محمودة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الصورة و الصیغة </w:t>
      </w:r>
    </w:p>
    <w:p>
      <w:pPr>
        <w:pStyle w:val="BookText"/>
        <w:rPr/>
      </w:pPr>
      <w:r>
        <w:rPr>
          <w:rFonts w:ascii="IRNazanin" w:hAnsi="IRNazanin" w:eastAsia="IRNazanin"/>
          <w:color w:val="111111"/>
          <w:sz w:val="28"/>
          <w:sz w:val="28"/>
          <w:szCs w:val="28"/>
          <w:rtl w:val="true"/>
          <w:lang w:bidi="fa-IR"/>
        </w:rPr>
        <w:t>أنّ الصیغة عبارة عمّا وضع فی اللغة لیدلّ علی أمر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الصورة؛ لأنّ دلالتها علی جعلِ جاعلٍ شیئا علی 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الاکتفاء و الاستغناء</w:t>
      </w:r>
    </w:p>
    <w:p>
      <w:pPr>
        <w:pStyle w:val="BookText"/>
        <w:rPr/>
      </w:pPr>
      <w:r>
        <w:rPr>
          <w:rFonts w:ascii="IRNazanin" w:hAnsi="IRNazanin" w:eastAsia="IRNazanin"/>
          <w:color w:val="111111"/>
          <w:sz w:val="28"/>
          <w:sz w:val="28"/>
          <w:szCs w:val="28"/>
          <w:rtl w:val="true"/>
          <w:lang w:bidi="fa-IR"/>
        </w:rPr>
        <w:t>أنّ الاکتفاء الاقتصار علی ما ینفی الحاجة، و الاستغناء الاتّساع فیما ینفی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الغضب و الغیظ</w:t>
      </w:r>
    </w:p>
    <w:p>
      <w:pPr>
        <w:pStyle w:val="BookText"/>
        <w:rPr/>
      </w:pPr>
      <w:r>
        <w:rPr>
          <w:rFonts w:ascii="IRNazanin" w:hAnsi="IRNazanin" w:eastAsia="IRNazanin"/>
          <w:color w:val="111111"/>
          <w:sz w:val="28"/>
          <w:sz w:val="28"/>
          <w:szCs w:val="28"/>
          <w:rtl w:val="true"/>
          <w:lang w:bidi="fa-IR"/>
        </w:rPr>
        <w:t>أنّ الغضب ضدّ الرضا، و هو إرادة العقاب المستحقّ بالمعاصی و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الغیظ ؛ لأ نّه</w:t>
      </w:r>
      <w:r>
        <w:rPr>
          <w:rStyle w:val="FootnoteAnchor"/>
          <w:rtl w:val="true"/>
        </w:rPr>
        <w:footnoteReference w:id="141"/>
      </w:r>
      <w:r>
        <w:rPr>
          <w:rFonts w:ascii="IRNazanin" w:hAnsi="IRNazanin" w:eastAsia="IRNazanin"/>
          <w:color w:val="111111"/>
          <w:sz w:val="28"/>
          <w:sz w:val="28"/>
          <w:szCs w:val="28"/>
          <w:rtl w:val="true"/>
          <w:lang w:bidi="fa-IR"/>
        </w:rPr>
        <w:t xml:space="preserve">هیجان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یکره ممّا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یکون من المعاصی، 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اللّه علی الکفّار،</w:t>
      </w:r>
      <w:r>
        <w:rPr>
          <w:rStyle w:val="FootnoteAnchor"/>
          <w:rtl w:val="true"/>
        </w:rPr>
        <w:footnoteReference w:id="143"/>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اغتاظ</w:t>
      </w:r>
      <w:r>
        <w:rPr>
          <w:rStyle w:val="FootnoteAnchor"/>
          <w:rtl w:val="true"/>
        </w:rPr>
        <w:footnoteReference w:id="144"/>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البیان و الهُدی</w:t>
      </w:r>
    </w:p>
    <w:p>
      <w:pPr>
        <w:pStyle w:val="BookText"/>
        <w:rPr/>
      </w:pPr>
      <w:r>
        <w:rPr>
          <w:rFonts w:ascii="IRNazanin" w:hAnsi="IRNazanin" w:eastAsia="IRNazanin"/>
          <w:color w:val="111111"/>
          <w:sz w:val="28"/>
          <w:sz w:val="28"/>
          <w:szCs w:val="28"/>
          <w:rtl w:val="true"/>
          <w:lang w:bidi="fa-IR"/>
        </w:rPr>
        <w:t>أنّ البیان إظهار المعنی للیقین</w:t>
      </w:r>
      <w:r>
        <w:rPr>
          <w:rStyle w:val="FootnoteAnchor"/>
          <w:rtl w:val="true"/>
        </w:rPr>
        <w:footnoteReference w:id="145"/>
      </w:r>
      <w:r>
        <w:rPr>
          <w:rFonts w:ascii="IRNazanin" w:hAnsi="IRNazanin" w:eastAsia="IRNazanin"/>
          <w:color w:val="111111"/>
          <w:sz w:val="28"/>
          <w:sz w:val="28"/>
          <w:szCs w:val="28"/>
          <w:rtl w:val="true"/>
          <w:lang w:bidi="fa-IR"/>
        </w:rPr>
        <w:t>کائنا ما کان، و الهُدی طریق الرشد لیُسلک دون طریق الغَیّ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التمنّی و الإرادة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الإرادة من أفعال القلوب، و التمنّی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کان کذا، و لیت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التمنّی معنیً فی القلب یطابق هذا القول، والصحیح الأوّل</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الموت و القتل</w:t>
      </w:r>
    </w:p>
    <w:p>
      <w:pPr>
        <w:pStyle w:val="BookText"/>
        <w:rPr/>
      </w:pPr>
      <w:r>
        <w:rPr>
          <w:rFonts w:ascii="IRNazanin" w:hAnsi="IRNazanin" w:eastAsia="IRNazanin"/>
          <w:color w:val="111111"/>
          <w:sz w:val="28"/>
          <w:sz w:val="28"/>
          <w:szCs w:val="28"/>
          <w:rtl w:val="true"/>
          <w:lang w:bidi="fa-IR"/>
        </w:rPr>
        <w:t>أنّ القتل إبطال</w:t>
      </w:r>
      <w:r>
        <w:rPr>
          <w:rStyle w:val="FootnoteAnchor"/>
          <w:rtl w:val="true"/>
        </w:rPr>
        <w:footnoteReference w:id="147"/>
      </w:r>
      <w:r>
        <w:rPr>
          <w:rFonts w:ascii="IRNazanin" w:hAnsi="IRNazanin" w:eastAsia="IRNazanin"/>
          <w:color w:val="111111"/>
          <w:sz w:val="28"/>
          <w:sz w:val="28"/>
          <w:szCs w:val="28"/>
          <w:rtl w:val="true"/>
          <w:lang w:bidi="fa-IR"/>
        </w:rPr>
        <w:t>بنیة الحیاة، والموت إفساد البنیة التی تحتاج الحیاة الیها بفعلِ معانٍ فیه تُضادّ المعانی التی تحتاج إلیها الحیاة</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معنی یضادّ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الصحیح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الإصعاد و الصعود</w:t>
      </w:r>
    </w:p>
    <w:p>
      <w:pPr>
        <w:pStyle w:val="BookText"/>
        <w:rPr/>
      </w:pPr>
      <w:r>
        <w:rPr>
          <w:rFonts w:ascii="IRNazanin" w:hAnsi="IRNazanin" w:eastAsia="IRNazanin"/>
          <w:color w:val="111111"/>
          <w:sz w:val="28"/>
          <w:sz w:val="28"/>
          <w:szCs w:val="28"/>
          <w:rtl w:val="true"/>
          <w:lang w:bidi="fa-IR"/>
        </w:rPr>
        <w:t>أنّ الإصعاد فی مستوٍ من الأرض، و الصعود فی ارتفاع،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أصعدنا من مکّة، إذا ابتدأنا السفر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هَوایَ مَعَ الرّکْبِ الیمَانینَ مُصْعِدٌ</w:t>
      </w:r>
    </w:p>
    <w:p>
      <w:pPr>
        <w:pStyle w:val="BookText"/>
        <w:rPr/>
      </w:pPr>
      <w:r>
        <w:rPr>
          <w:rFonts w:ascii="Amiri" w:hAnsi="Amiri" w:eastAsia="Amiri" w:cs="Amiri"/>
          <w:color w:val="111111"/>
          <w:sz w:val="28"/>
          <w:sz w:val="28"/>
          <w:szCs w:val="28"/>
          <w:rtl w:val="true"/>
          <w:lang w:bidi="ar-SA"/>
        </w:rPr>
        <w:t>جَنِیبٌ، و جُثْمانی بِمَکّةَ مُوثَقُ</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الإصعاد الابتداء فی کلّ سفر، و الانحدار الرجوع عنه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الإذن المطلق و الإذن العامّ</w:t>
      </w:r>
      <w:r>
        <w:rPr>
          <w:rStyle w:val="FootnoteAnchor"/>
          <w:rtl w:val="true"/>
        </w:rPr>
        <w:footnoteReference w:id="1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الإذن المطلق هو اللفظ الدالّ علی الماهیّة، لا یفید الوحدة و التعدّد،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هو اللفظ المستغرق بجمیع ما یصلح له بحسب وضع واحد،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لکلّ واحد فی الصلاة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الفظاظة و الغلظة</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فَظّاً غَلِیظَ القَلْبِ</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الفظاظة فی الکلام، و الغلظة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الفظاظة الجفاء، و الغلظة القسوة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المَرجِع و المصیر</w:t>
      </w:r>
    </w:p>
    <w:p>
      <w:pPr>
        <w:pStyle w:val="BookText"/>
        <w:rPr/>
      </w:pPr>
      <w:r>
        <w:rPr>
          <w:rFonts w:ascii="IRNazanin" w:hAnsi="IRNazanin" w:eastAsia="IRNazanin"/>
          <w:color w:val="111111"/>
          <w:sz w:val="28"/>
          <w:sz w:val="28"/>
          <w:szCs w:val="28"/>
          <w:rtl w:val="true"/>
          <w:lang w:bidi="fa-IR"/>
        </w:rPr>
        <w:t>أنّ المرجع انقلاب الشیء إلی حال قد کان علیها، و المصیر انقلاب الشیء إلی خلاف الحال التی هو علیها،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مصیر الطین خزفا،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الطین خزفا ؛ لأ نّه لم یکن قبل خزفا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النعمة و المنفعة</w:t>
      </w:r>
    </w:p>
    <w:p>
      <w:pPr>
        <w:pStyle w:val="BookText"/>
        <w:rPr/>
      </w:pPr>
      <w:r>
        <w:rPr>
          <w:rFonts w:ascii="IRNazanin" w:hAnsi="IRNazanin" w:eastAsia="IRNazanin"/>
          <w:color w:val="111111"/>
          <w:sz w:val="28"/>
          <w:sz w:val="28"/>
          <w:szCs w:val="28"/>
          <w:rtl w:val="true"/>
          <w:lang w:bidi="fa-IR"/>
        </w:rPr>
        <w:t>أنّ النعمة لا تکون نعمة إلاّ إذا کانت حسنة، و المنفعة قد تکون حسنة و قد تکون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لأنّ النعمة یُستحقّ بها الشکر، ولا یستحقّ الشکر بالقبیح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المضرّة و الإساءة</w:t>
      </w:r>
    </w:p>
    <w:p>
      <w:pPr>
        <w:pStyle w:val="BookText"/>
        <w:rPr/>
      </w:pPr>
      <w:r>
        <w:rPr>
          <w:rFonts w:ascii="IRNazanin" w:hAnsi="IRNazanin" w:eastAsia="IRNazanin"/>
          <w:color w:val="111111"/>
          <w:sz w:val="28"/>
          <w:sz w:val="28"/>
          <w:szCs w:val="28"/>
          <w:rtl w:val="true"/>
          <w:lang w:bidi="fa-IR"/>
        </w:rPr>
        <w:t>أنّ الإساءة لا تکون إلاّ قبیحة، و المضرّة قد تکون حسنة، إذا کانت مستحقّة، أو علی وجه اللطف، أو فیها نفع یوفی علیها، أو دفع ضرر أعظم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الغَرَر و الخَطَر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الغرر قبیح کلّه ؛ لأ نّه ترک الحزم فیما یمکن أن یتوثّق منه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الخطر قد یحسن علی </w:t>
      </w:r>
    </w:p>
    <w:p>
      <w:pPr>
        <w:pStyle w:val="BookText"/>
        <w:rPr/>
      </w:pPr>
      <w:r>
        <w:rPr>
          <w:rFonts w:ascii="IRNazanin" w:hAnsi="IRNazanin" w:eastAsia="IRNazanin"/>
          <w:color w:val="111111"/>
          <w:sz w:val="28"/>
          <w:sz w:val="28"/>
          <w:szCs w:val="28"/>
          <w:rtl w:val="true"/>
          <w:lang w:bidi="fa-IR"/>
        </w:rPr>
        <w:t>بعض الوجوه ؛ لأ نّه من العِظم،</w:t>
      </w:r>
      <w:r>
        <w:rPr>
          <w:rStyle w:val="FootnoteAnchor"/>
          <w:rtl w:val="true"/>
        </w:rPr>
        <w:footnoteReference w:id="155"/>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خطیر، أی عظیم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الإبداع و الاختراع</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أنّ الإبداع فعل ما لم یُسبَق إلی مثله، و الاختراع بمعنی</w:t>
      </w:r>
      <w:r>
        <w:rPr>
          <w:rStyle w:val="FootnoteAnchor"/>
          <w:rtl w:val="true"/>
        </w:rPr>
        <w:footnoteReference w:id="158"/>
      </w:r>
      <w:r>
        <w:rPr>
          <w:rFonts w:ascii="IRNazanin" w:hAnsi="IRNazanin" w:eastAsia="IRNazanin"/>
          <w:color w:val="111111"/>
          <w:sz w:val="28"/>
          <w:sz w:val="28"/>
          <w:szCs w:val="28"/>
          <w:rtl w:val="true"/>
          <w:lang w:bidi="fa-IR"/>
        </w:rPr>
        <w:t xml:space="preserve">فعل ما لم یوجد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لما خالف السنّة ؛ لأ نّه إحداث ما لم یُسبَق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یقدر علی الاختراع غیر اللّه تعالی ؛ لأنّ حدّه ما ابتدئ فی غیر</w:t>
      </w:r>
      <w:r>
        <w:rPr>
          <w:rStyle w:val="FootnoteAnchor"/>
          <w:rtl w:val="true"/>
        </w:rPr>
        <w:footnoteReference w:id="160"/>
      </w:r>
      <w:r>
        <w:rPr>
          <w:rFonts w:ascii="Amiri" w:hAnsi="Amiri" w:eastAsia="Amiri" w:cs="Amiri"/>
          <w:color w:val="111111"/>
          <w:sz w:val="28"/>
          <w:sz w:val="28"/>
          <w:szCs w:val="28"/>
          <w:rtl w:val="true"/>
          <w:lang w:bidi="ar-SA"/>
        </w:rPr>
        <w:t>محلّ القدرة</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والقادر بقدرة</w:t>
      </w:r>
      <w:r>
        <w:rPr>
          <w:rStyle w:val="FootnoteAnchor"/>
          <w:rtl w:val="true"/>
        </w:rPr>
        <w:footnoteReference w:id="161"/>
      </w:r>
      <w:r>
        <w:rPr>
          <w:rFonts w:ascii="IRNazanin" w:hAnsi="IRNazanin" w:eastAsia="IRNazanin"/>
          <w:color w:val="111111"/>
          <w:sz w:val="28"/>
          <w:sz w:val="28"/>
          <w:szCs w:val="28"/>
          <w:rtl w:val="true"/>
          <w:lang w:bidi="fa-IR"/>
        </w:rPr>
        <w:t xml:space="preserve">إمّا أن یفعل مباشرا و هو ما ابتدئ فی محلّ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متولّدا و هو ما یوقع</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بحسب غیره و لا یقدر علی الاختراع أصلاً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الأکبر و الأعظم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الأعظم قد یوصف به واحد، ولا یوصف بالأکبر واحد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یقال فی صفة </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و أعظم، ولا یوصف بأکبر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بمعنی أعظم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السَّفَه و النَّزَق</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أنّ السفه عجلة یدعو إلیها الهوی، و النزق عجلة من جهة حدّة الطبع و الغیظ بغیر علم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اللّه‌ُ افْتِراءً عَلَی اللّه‌ِ قَدْ ضَلُّوا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السیّد و الربّ</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166"/>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Style w:val="FootnoteAnchor"/>
          <w:rtl w:val="true"/>
        </w:rPr>
        <w:footnoteReference w:id="167"/>
      </w:r>
      <w:r>
        <w:rPr>
          <w:rFonts w:ascii="IRNazanin" w:hAnsi="IRNazanin" w:eastAsia="IRNazanin"/>
          <w:color w:val="111111"/>
          <w:sz w:val="28"/>
          <w:sz w:val="28"/>
          <w:szCs w:val="28"/>
          <w:rtl w:val="true"/>
          <w:lang w:bidi="fa-IR"/>
        </w:rPr>
        <w:t>لتدبیر السواد الأعظم</w:t>
      </w:r>
      <w:r>
        <w:rPr>
          <w:rStyle w:val="FootnoteAnchor"/>
          <w:rtl w:val="true"/>
        </w:rPr>
        <w:footnoteReference w:id="168"/>
      </w:r>
      <w:r>
        <w:rPr>
          <w:rFonts w:ascii="IRNazanin" w:hAnsi="IRNazanin" w:eastAsia="IRNazanin"/>
          <w:color w:val="111111"/>
          <w:sz w:val="28"/>
          <w:sz w:val="28"/>
          <w:szCs w:val="28"/>
          <w:rtl w:val="true"/>
          <w:lang w:bidi="fa-IR"/>
        </w:rPr>
        <w:t xml:space="preserve">، و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Style w:val="FootnoteAnchor"/>
          <w:rtl w:val="true"/>
        </w:rPr>
        <w:footnoteReference w:id="169"/>
      </w:r>
      <w:r>
        <w:rPr>
          <w:rFonts w:ascii="IRNazanin" w:hAnsi="IRNazanin" w:eastAsia="IRNazanin"/>
          <w:color w:val="111111"/>
          <w:sz w:val="28"/>
          <w:sz w:val="28"/>
          <w:szCs w:val="28"/>
          <w:rtl w:val="true"/>
          <w:lang w:bidi="fa-IR"/>
        </w:rPr>
        <w:t>لتدبیر</w:t>
      </w:r>
      <w:r>
        <w:rPr>
          <w:rStyle w:val="FootnoteAnchor"/>
          <w:rtl w:val="true"/>
        </w:rPr>
        <w:footnoteReference w:id="170"/>
      </w:r>
      <w:r>
        <w:rPr>
          <w:rFonts w:ascii="Amiri" w:hAnsi="Amiri" w:eastAsia="Amiri" w:cs="Amiri"/>
          <w:color w:val="111111"/>
          <w:sz w:val="28"/>
          <w:sz w:val="28"/>
          <w:szCs w:val="28"/>
          <w:rtl w:val="true"/>
          <w:lang w:bidi="ar-SA"/>
        </w:rPr>
        <w:t>الشیء حتّی</w:t>
      </w:r>
    </w:p>
    <w:p>
      <w:pPr>
        <w:pStyle w:val="BookText"/>
        <w:rPr/>
      </w:pPr>
      <w:r>
        <w:rPr>
          <w:rFonts w:ascii="IRNazanin" w:hAnsi="IRNazanin" w:eastAsia="IRNazanin"/>
          <w:color w:val="111111"/>
          <w:sz w:val="28"/>
          <w:sz w:val="28"/>
          <w:szCs w:val="28"/>
          <w:rtl w:val="true"/>
          <w:lang w:bidi="fa-IR"/>
        </w:rPr>
        <w:t>یصیر إلی الکمال مع أجرائه علی تلک الحال</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الشکور و الشاکر</w:t>
      </w:r>
    </w:p>
    <w:p>
      <w:pPr>
        <w:pStyle w:val="BookText"/>
        <w:rPr/>
      </w:pPr>
      <w:r>
        <w:rPr>
          <w:rFonts w:ascii="IRNazanin" w:hAnsi="IRNazanin" w:eastAsia="IRNazanin"/>
          <w:color w:val="111111"/>
          <w:sz w:val="28"/>
          <w:sz w:val="28"/>
          <w:szCs w:val="28"/>
          <w:rtl w:val="true"/>
          <w:lang w:bidi="fa-IR"/>
        </w:rPr>
        <w:t>أنّ الشکور من تکرّر منه الشکر، و الشاکر من وقع منه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الذنب و الجُرم</w:t>
      </w:r>
      <w:r>
        <w:rPr>
          <w:rStyle w:val="FootnoteAnchor"/>
          <w:rtl w:val="true"/>
        </w:rPr>
        <w:footnoteReference w:id="1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أصل الذنب الإتباع، فهو ما یتبع علیه العبد من قبیح عمله کالتبعة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الجرم أصله </w:t>
      </w:r>
    </w:p>
    <w:p>
      <w:pPr>
        <w:pStyle w:val="BookText"/>
        <w:rPr/>
      </w:pPr>
      <w:r>
        <w:rPr>
          <w:rFonts w:ascii="IRNazanin" w:hAnsi="IRNazanin" w:eastAsia="IRNazanin"/>
          <w:color w:val="111111"/>
          <w:sz w:val="28"/>
          <w:sz w:val="28"/>
          <w:szCs w:val="28"/>
          <w:rtl w:val="true"/>
          <w:lang w:bidi="fa-IR"/>
        </w:rPr>
        <w:t>القطع، فهو القبیح الذی ینقطع به عن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القول والکلام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أنّ القول فیه معنی الحکایة، و لیس کذلک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الحیلة و المکر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أنّ الحیلة قد تکون لإظهار ما یعسر من الفعل من غیر قصد إلی الإضرار بالغیر؛ والمکر حیلة علی الغیر توقعه فی مثل الوهق</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المکر أصله الالتفاف</w:t>
      </w:r>
      <w:r>
        <w:rPr>
          <w:rStyle w:val="FootnoteAnchor"/>
          <w:rtl w:val="true"/>
        </w:rPr>
        <w:footnoteReference w:id="176"/>
      </w:r>
      <w:r>
        <w:rPr>
          <w:rFonts w:ascii="IRNazanin" w:hAnsi="IRNazanin" w:eastAsia="IRNazanin"/>
          <w:color w:val="111111"/>
          <w:sz w:val="28"/>
          <w:sz w:val="28"/>
          <w:szCs w:val="28"/>
          <w:rtl w:val="true"/>
          <w:lang w:bidi="fa-IR"/>
        </w:rPr>
        <w:t>، و منه قولهم لضرب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لالتفافه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المکر حیلة یختدع به الغیر لإیقاعة فی الضرّ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الحیلة للرجال، و المکر 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الفساد و القبیح</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أنّ الفساد تغییر</w:t>
      </w:r>
      <w:r>
        <w:rPr>
          <w:rStyle w:val="FootnoteAnchor"/>
          <w:rtl w:val="true"/>
        </w:rPr>
        <w:footnoteReference w:id="179"/>
      </w:r>
      <w:r>
        <w:rPr>
          <w:rFonts w:ascii="IRNazanin" w:hAnsi="IRNazanin" w:eastAsia="IRNazanin"/>
          <w:color w:val="111111"/>
          <w:sz w:val="28"/>
          <w:sz w:val="28"/>
          <w:szCs w:val="28"/>
          <w:rtl w:val="true"/>
          <w:lang w:bidi="fa-IR"/>
        </w:rPr>
        <w:t>عن المقدار الذی تدعو إلیه الحکمة، و لیس کذلک القبیح ؛ لأ نّه لیس فیه معنی المقدار، و إنّما هو ما تزجر عنه الحکمة، کما أنّ الحسن ما تدعو إلیه الحکمة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الحِجاج و الجِدال</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أنّ الحجاج یتضمّن إمّا حجّة أو شبهة فی صورة الحجّة، والجدال هو فَتل الخصم إلی المذهب بحجّة أو شبهة أو إیهام فی الحقیقة ؛ لأنّ أصله من الجَدْل و هو شدّة الفَتْل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والحجّة هی البیان الذی</w:t>
      </w:r>
      <w:r>
        <w:rPr>
          <w:rStyle w:val="FootnoteAnchor"/>
          <w:rtl w:val="true"/>
        </w:rPr>
        <w:footnoteReference w:id="181"/>
      </w:r>
      <w:r>
        <w:rPr>
          <w:rFonts w:ascii="IRNazanin" w:hAnsi="IRNazanin" w:eastAsia="IRNazanin"/>
          <w:color w:val="111111"/>
          <w:sz w:val="28"/>
          <w:sz w:val="28"/>
          <w:szCs w:val="28"/>
          <w:rtl w:val="true"/>
          <w:lang w:bidi="fa-IR"/>
        </w:rPr>
        <w:t>یشهد بصحّة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والدلالة بمعنی واحد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المراء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کفن المرأة و الرجل</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مع مشارکتهما فی الواجب، و 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 و إزار و قمیص</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والمستحبّ فی الرجل أن یُلفّ بعمامة رأسه، و فی المرأة بمقنعة بدل العمامة، و أیضا لفافة یشدّ بها ثدیاها إلی ظهرها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العبادة و الکفّارة</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أنّ الکفّارة فیها معنی العموم المطلق، فکلّ کفّارة عبادة ولا ینعکس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أنّ الصلوات الخمس کفّارة لما بینهنَّ، و أنّ غسل الجمعة کفّارة لکلّ ذنب، لا ینافی ذلک ؛ فإنّ الصلاة و الحجّ یقعان ممّن لا ذنب له کالمعصوم، بل الکلام خرج مخرج</w:t>
      </w:r>
    </w:p>
    <w:p>
      <w:pPr>
        <w:pStyle w:val="BookText"/>
        <w:rPr/>
      </w:pPr>
      <w:r>
        <w:rPr>
          <w:rFonts w:ascii="IRNazanin" w:hAnsi="IRNazanin" w:eastAsia="IRNazanin"/>
          <w:color w:val="111111"/>
          <w:sz w:val="28"/>
          <w:sz w:val="28"/>
          <w:szCs w:val="28"/>
          <w:rtl w:val="true"/>
          <w:lang w:bidi="fa-IR"/>
        </w:rPr>
        <w:t>الأغلب، أو التسمیة مجازا تسمیة للشیء بما یتعقّبه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کثرة الثواب تستتبع التفضیل</w:t>
      </w:r>
    </w:p>
    <w:p>
      <w:pPr>
        <w:pStyle w:val="BookText"/>
        <w:rPr/>
      </w:pPr>
      <w:r>
        <w:rPr>
          <w:rFonts w:ascii="Amiri" w:hAnsi="Amiri" w:eastAsia="Amiri" w:cs="Amiri"/>
          <w:color w:val="111111"/>
          <w:sz w:val="28"/>
          <w:sz w:val="28"/>
          <w:szCs w:val="28"/>
          <w:rtl w:val="true"/>
          <w:lang w:bidi="ar-SA"/>
        </w:rPr>
        <w:t>بعدم المؤاخذة بالذنب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القَضْم و الخَضْم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 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بأطراف الأسنان، والخضم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و الضاد المعجمتین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بجمیع الأسنان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الخضم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بأقصی الأضراس، و القضم بأَدناها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الخضم أکل الشیء الرطب، القضم أکل الشیء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الخضم للإنسان بمنزلة القضم من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مادة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الحَدَث و الخَبَث</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أنّ الحدث ما یحتاج فی رفعه إلی النیّة؛ والخبث ما لا یحتاج رفعه إلیها، أو أنّ الحدث ما لا یُری بالحسّ، و الخبث یُری به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الأوّل لبعض الأعضاء، و الثانی لجمیعها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بالضمّ تطهیر النفس، و بالفتح تطهیر الغیر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إفاضة الماء علی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الحدث الأصغر و الحدث الأکبر</w:t>
      </w:r>
      <w:r>
        <w:rPr>
          <w:rStyle w:val="FootnoteAnchor"/>
          <w:rtl w:val="true"/>
        </w:rPr>
        <w:footnoteReference w:id="1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الأول موجب الوضوء، والثانی موجب الغُسل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النجاسة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کالبول الیابس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والعَینیّة</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أنّ الحکمیّة ما لا یُری بالحسّ، و العینیّة ما یُدرَک بالحسّ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الحیض و النفاس</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أنّ الحیض ما له حدّ فی القلّة و الکثرة، و هو ثلاثة فی القلّة و عشرة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النفاس هو دم الولادة مقارنا لخروج الولد أو متعقّبا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لقلیله حدّ، فجائز أن یکون لحظة، و فیالکثرة خلاف،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 عشرون،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کالحیض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الحیض یحصل به البلوغ، و النفاس لیس دلیلاً علیه، بل البلوغ حاصل قبله بالحمل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دم الحیض و دم الاستحاضة</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 نّهما مشترکان فی عدم المعفوّ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دم الحیض أسود أو أحمر حارّ، و یخرج بحرقة و لذع و یخرج من الجانب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الاستحاضة دم أصفر بارد رقیق، یخرج بفتور فی الجانب الأیمن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النیّة و العزم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أنّ العزم هو الحاصل بعد التردّد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 علی الأمر بالإرادة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القصد من غیر تردّد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هو العقد علی الأمر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والنیّة هو القصد من غیر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الرخصة و العزیمة</w:t>
      </w:r>
      <w:r>
        <w:rPr>
          <w:rStyle w:val="FootnoteAnchor"/>
          <w:rtl w:val="true"/>
        </w:rPr>
        <w:footnoteReference w:id="19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الأوّل ما جاز فعله مع قیام الدلیل علی المنع منه، کأکل المیتة فی المخمصة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العزیمة ما جاز فعله لامع قیام الدلیل علی المنع من ترکه، کتقصیر الرباعیّة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السهو و النسیان</w:t>
      </w:r>
    </w:p>
    <w:p>
      <w:pPr>
        <w:pStyle w:val="BookText"/>
        <w:rPr/>
      </w:pPr>
      <w:r>
        <w:rPr>
          <w:rFonts w:ascii="IRNazanin" w:hAnsi="IRNazanin" w:eastAsia="IRNazanin"/>
          <w:color w:val="111111"/>
          <w:sz w:val="28"/>
          <w:sz w:val="28"/>
          <w:szCs w:val="28"/>
          <w:rtl w:val="true"/>
          <w:lang w:bidi="fa-IR"/>
        </w:rPr>
        <w:t>أن السهو زوال المعنی عن الذاکرة و ارتسامه فی الحافظة، والنسیان زواله عن القوّتین معا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الشکّ هو تساوی الاعتقادَین، فإن رجح أحدهما علی الآخر، فالراجح هو الظنّ و المرجوح هو الوهم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النوم و الإغماء</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أنّ النوم مُغطٍّ للعقل، مُبطل للحسّ، سریع زواله و یجوز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الإغماء کذلک، لکن بطیء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علی النبیّ؟ فیه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الخسوف و الکسوف</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أنّ الخسوف یختصّ بالقمر، و الکسوف یعمّ الجمیع حتی الکواکب،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 xml:space="preserve">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خَسَفَ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و لقول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کاسفةٌ لیست بطالعةٍ</w:t>
      </w:r>
      <w:r>
        <w:rPr>
          <w:rStyle w:val="FootnoteAnchor"/>
          <w:rtl w:val="true"/>
        </w:rPr>
        <w:footnoteReference w:id="2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فالشمسُ کاسِفَةٌ لَیستْ بِطالعةٍتَبکی عَلیکَ نجومَ الیلِ وَالقَمَرا 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طالعة لیست بکاسفة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الزکاة و الخمس</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یُِقیمُونَ الصَّلوةَ وَ یُؤْتُونَ الزَّکوةَ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شَی‌ءٍ فَأَنَّ للّه‌ِ خُمُسَهُ وَ لِلرَّسُولِ وَلِذِی القُرْبی وَالیَتَامی وَالمَساکِینِ وَابْنِ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اشتراکهما فی تطهیر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الزکاة مقدّرة فی الأجناس التسعة،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الثلاثة و النقدان و الغلاّت الأربع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لها نُصُب معلومة، و یشرط فیها الحول إلاّ فی الغلاّت، بل متی حصل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الخمسة الأولی تتکرّر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کلّ سنة و لا یمنع إخراجها الدَّین، و یجب فی العین لا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والخمس لا نصاب فیه إلاّ فی المعدن و الکنز و الغوص، و الباقی لا نصاب فیه إلاّ</w:t>
      </w:r>
    </w:p>
    <w:p>
      <w:pPr>
        <w:pStyle w:val="BookText"/>
        <w:rPr/>
      </w:pPr>
      <w:r>
        <w:rPr>
          <w:rFonts w:ascii="IRNazanin" w:hAnsi="IRNazanin" w:eastAsia="IRNazanin"/>
          <w:color w:val="111111"/>
          <w:sz w:val="28"/>
          <w:sz w:val="28"/>
          <w:szCs w:val="28"/>
          <w:rtl w:val="true"/>
          <w:lang w:bidi="fa-IR"/>
        </w:rPr>
        <w:t>مؤونة عام المکتسب له و لعیاله</w:t>
      </w:r>
      <w:r>
        <w:rPr>
          <w:rStyle w:val="FootnoteAnchor"/>
          <w:rtl w:val="true"/>
        </w:rPr>
        <w:footnoteReference w:id="205"/>
      </w:r>
      <w:r>
        <w:rPr>
          <w:rFonts w:ascii="IRNazanin" w:hAnsi="IRNazanin" w:eastAsia="IRNazanin"/>
          <w:color w:val="111111"/>
          <w:sz w:val="28"/>
          <w:sz w:val="28"/>
          <w:szCs w:val="28"/>
          <w:rtl w:val="true"/>
          <w:lang w:bidi="fa-IR"/>
        </w:rPr>
        <w:t>بل رخّص الشارع للمکلّف تأخیر الإخراج رفاهیة له، لما لعلّه یحصل من ضیافة ضیف و إن کثرت و غرامة و مصانعة للظالم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مستحقّ الزکاة الأصناف الثمانیة،</w:t>
      </w:r>
      <w:r>
        <w:rPr>
          <w:rStyle w:val="FootnoteAnchor"/>
          <w:rtl w:val="true"/>
        </w:rPr>
        <w:footnoteReference w:id="206"/>
      </w:r>
      <w:r>
        <w:rPr>
          <w:rFonts w:ascii="IRNazanin" w:hAnsi="IRNazanin" w:eastAsia="IRNazanin"/>
          <w:color w:val="111111"/>
          <w:sz w:val="28"/>
          <w:sz w:val="28"/>
          <w:szCs w:val="28"/>
          <w:rtl w:val="true"/>
          <w:lang w:bidi="fa-IR"/>
        </w:rPr>
        <w:t>و مستحقّ الخمس من ولد</w:t>
      </w:r>
      <w:r>
        <w:rPr>
          <w:rStyle w:val="FootnoteAnchor"/>
          <w:rtl w:val="true"/>
        </w:rPr>
        <w:footnoteReference w:id="207"/>
      </w:r>
      <w:r>
        <w:rPr>
          <w:rFonts w:ascii="IRNazanin" w:hAnsi="IRNazanin" w:eastAsia="IRNazanin"/>
          <w:color w:val="111111"/>
          <w:sz w:val="28"/>
          <w:sz w:val="28"/>
          <w:szCs w:val="28"/>
          <w:rtl w:val="true"/>
          <w:lang w:bidi="fa-IR"/>
        </w:rPr>
        <w:t>عبدالمطّلب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الفقراء و المساکین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الفقراء أسوأ حالاً؛ للابتداء به فی الآیة،</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قواعدهم الابتداء بالأهمّ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لتعوّذه علیه‌السلام من الفقر</w:t>
      </w:r>
      <w:r>
        <w:rPr>
          <w:rStyle w:val="FootnoteAnchor"/>
          <w:rtl w:val="true"/>
        </w:rPr>
        <w:footnoteReference w:id="210"/>
      </w:r>
      <w:r>
        <w:rPr>
          <w:rFonts w:ascii="IRNazanin" w:hAnsi="IRNazanin" w:eastAsia="IRNazanin"/>
          <w:color w:val="111111"/>
          <w:sz w:val="28"/>
          <w:sz w:val="28"/>
          <w:szCs w:val="28"/>
          <w:rtl w:val="true"/>
          <w:lang w:bidi="fa-IR"/>
        </w:rPr>
        <w:t>و سؤاله المسکنة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أحیِنی مسکینا، و أمِتنی مسکینا، و احشُرنی فی زمرة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المسکین أسوأ حالاً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مِسْکینا</w:t>
      </w:r>
    </w:p>
    <w:p>
      <w:pPr>
        <w:pStyle w:val="BookText"/>
        <w:rPr/>
      </w:pPr>
      <w:r>
        <w:rPr>
          <w:rFonts w:ascii="Amiri" w:hAnsi="Amiri" w:eastAsia="Amiri" w:cs="Amiri"/>
          <w:color w:val="111111"/>
          <w:sz w:val="28"/>
          <w:sz w:val="28"/>
          <w:szCs w:val="28"/>
          <w:rtl w:val="true"/>
          <w:lang w:bidi="ar-SA"/>
        </w:rPr>
        <w:t>ذَا مَتْرَبَةٍ</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و یجمعهما من لا یملک مؤونة السنة له و لعیاله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الفقیر الّذی لا یسأل، و المسکین الذی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یَسْألُونَ النّاسَ اِلْحَافا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و فی هذا المجال آراء مختلفة جمعها نور الدین الجزائریّ فی فروقه ذیل هذا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یجب التمییز بینهما إلاّ فی الوصیّة للفقیر دون المسکین أو بالعکس، و کذا النَّذر، و الوقف کذلک</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الفرق بین الفقیر و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المسکین أسوأ حالاً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مِسْکینا ذا مَترَبَةٍ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والفقیر لیس کذلک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 نّه ابتدأ بالفقراء فیالآیة، و من قواعدهم الابتداء بالأهمّ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زکاة المالیّة و التجاریّة</w:t>
      </w:r>
      <w:r>
        <w:rPr>
          <w:rStyle w:val="FootnoteAnchor"/>
          <w:rtl w:val="true"/>
        </w:rPr>
        <w:footnoteReference w:id="21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المالیّة تتعلّق بالعین، و زکاة التجاریّة تتعلّق بالذمّة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زکاة الفطرة و المالیّة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أنّ الأولی بدلیّة، و الثانیة متعلّقة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لا تجب إلاّ علی من ملک مؤونة السنة له و لعیاله؛ و زکاة المال تجب علی من ملک النصاب و حال علیه الحول، و إن لم یکن عنده مؤونة السنة له و لعیاله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الحجّ و العمرة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أنّ الحجّ هو القصد إلی بیت اللّه الحرام و مشاعره المخصوصة فی زمن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العمرة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و هی القصد إلی بیت اللّه الحرام لأداء مناسک مخصوصة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حجّ التمتّع و قسیمیه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أنّ الأوّل فرضُ مَن بَعُد عن مکّة بثمانیة و أربعین میلاً من کلّ جانب،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باثنی عشر میلاً؛ و قسیمیه فرض أهل مکّة و حاضریها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المتمتّع یقدّم عمرته علی حجّه بخلاف قسیمیه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المتمتّع إذا اعتمر و أحلّ منها ارتبط بمکّة حتّی یأتی بالحجّ دون قسیمیه، فإنّه لا ارتباط بین حجّهما و عمرتهما، فیجوز لهما الحجّ فی عام و العمرة فی</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القارِن و المفرِد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أنّ القارن له أن یقرن بإحرامه سیاق الهدی بأن یشعره أو یقلّده، و الإشعار یختصّ</w:t>
      </w:r>
    </w:p>
    <w:p>
      <w:pPr>
        <w:pStyle w:val="BookText"/>
        <w:rPr/>
      </w:pPr>
      <w:r>
        <w:rPr>
          <w:rFonts w:ascii="Amiri" w:hAnsi="Amiri" w:eastAsia="Amiri" w:cs="Amiri"/>
          <w:color w:val="111111"/>
          <w:sz w:val="28"/>
          <w:sz w:val="28"/>
          <w:szCs w:val="28"/>
          <w:rtl w:val="true"/>
          <w:lang w:bidi="ar-SA"/>
        </w:rPr>
        <w:t>بالبُدن</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یعلّق فی رَقَبة المسوق نعلاً قد صلّی فیه، و هو مشترک فی الإبل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البقر و الغنم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یشقّ سنام الإبل و یلطّخ صفحته بالدم، دون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عمرة التمتّع و عمرة الإفراد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أنّ عمرة التمتّع میقاتها أحد الستّة المشهورة،</w:t>
      </w:r>
      <w:r>
        <w:rPr>
          <w:rStyle w:val="FootnoteAnchor"/>
          <w:rtl w:val="true"/>
        </w:rPr>
        <w:footnoteReference w:id="222"/>
      </w:r>
      <w:r>
        <w:rPr>
          <w:rFonts w:ascii="IRNazanin" w:hAnsi="IRNazanin" w:eastAsia="IRNazanin"/>
          <w:color w:val="111111"/>
          <w:sz w:val="28"/>
          <w:sz w:val="28"/>
          <w:szCs w:val="28"/>
          <w:rtl w:val="true"/>
          <w:lang w:bidi="fa-IR"/>
        </w:rPr>
        <w:t>و عمرة الإفراد میقاتها خارج الحرم الجعرانة أو التنعیم أو الحدیبیّة أو أحد المواقیت الستّة إذا 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عمرة التمتّع لا تصحّ إلاّ فی أشهر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ذوالقعدة و ذوالحجّة، و عمرة الإفراد تجوز فی جمیع أیّام</w:t>
      </w:r>
    </w:p>
    <w:p>
      <w:pPr>
        <w:pStyle w:val="BookText"/>
        <w:rPr/>
      </w:pPr>
      <w:r>
        <w:rPr>
          <w:rFonts w:ascii="Amiri" w:hAnsi="Amiri" w:eastAsia="Amiri" w:cs="Amiri"/>
          <w:color w:val="111111"/>
          <w:sz w:val="28"/>
          <w:sz w:val="28"/>
          <w:szCs w:val="28"/>
          <w:rtl w:val="true"/>
          <w:lang w:bidi="ar-SA"/>
        </w:rPr>
        <w:t>السنة، و أفضلها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عمرة التمتّع لیس فیها طواف النساء، و عمرة الإفراد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عمرة التمتّع یتعیّن فیها التقصیر للتحلیل منها و یحرم الحلق، و عمرة الإفراد مخیّر فیها بین التقصیر و الحلق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عمرة التمتّع مرتبطة بالحجّ، بمعنی أ نّه لا یجوز له الخروج من مکّة بعد التحلّل منها حتّی یأتی بالحجّ إلاّ أن یخرج من مکّة و یرجع قبل مضیّ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عمرة الإفراد لیس بینها و بین الحجّ ارتباط، فیجوز أن یحجّ للإفراد فی عام و یعتمر فی عام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لو نذر عمرة التمتّع أو استؤجر لها</w:t>
      </w:r>
      <w:r>
        <w:rPr>
          <w:rStyle w:val="FootnoteAnchor"/>
          <w:rtl w:val="true"/>
        </w:rPr>
        <w:footnoteReference w:id="223"/>
      </w:r>
      <w:r>
        <w:rPr>
          <w:rFonts w:ascii="Amiri" w:hAnsi="Amiri" w:eastAsia="Amiri" w:cs="Amiri"/>
          <w:color w:val="111111"/>
          <w:sz w:val="28"/>
          <w:sz w:val="28"/>
          <w:szCs w:val="28"/>
          <w:rtl w:val="true"/>
          <w:lang w:bidi="ar-SA"/>
        </w:rPr>
        <w:t>وجب حجّه، بخلاف المفردة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الرکن فی الصلاة و الرکن فی الحجّ</w:t>
      </w:r>
      <w:r>
        <w:rPr>
          <w:rStyle w:val="FootnoteAnchor"/>
          <w:rtl w:val="true"/>
        </w:rPr>
        <w:footnoteReference w:id="2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الرکن فی الصلاة هو ما یبطل بترکه عمدا و سهوا و جهلاً، و الرکن فی الحجّ هو ما لا یبطل الحجّ إلاّ بترکه عمدا خاصّة، إلاّ النیّة فإنّه یبطل الحجّ بترکها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الموقفان</w:t>
      </w:r>
      <w:r>
        <w:rPr>
          <w:rStyle w:val="FootnoteAnchor"/>
          <w:rtl w:val="true"/>
        </w:rPr>
        <w:footnoteReference w:id="225"/>
      </w:r>
      <w:r>
        <w:rPr>
          <w:rFonts w:ascii="IRNazanin" w:hAnsi="IRNazanin" w:eastAsia="IRNazanin"/>
          <w:color w:val="111111"/>
          <w:sz w:val="28"/>
          <w:sz w:val="28"/>
          <w:szCs w:val="28"/>
          <w:rtl w:val="true"/>
          <w:lang w:bidi="fa-IR"/>
        </w:rPr>
        <w:t>إذا ترکهما معا سهوا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العقود و الإیقاعات</w:t>
      </w:r>
    </w:p>
    <w:p>
      <w:pPr>
        <w:pStyle w:val="BookText"/>
        <w:rPr/>
      </w:pPr>
      <w:r>
        <w:rPr>
          <w:rFonts w:ascii="IRNazanin" w:hAnsi="IRNazanin" w:eastAsia="IRNazanin"/>
          <w:color w:val="111111"/>
          <w:sz w:val="28"/>
          <w:sz w:val="28"/>
          <w:szCs w:val="28"/>
          <w:rtl w:val="true"/>
          <w:lang w:bidi="fa-IR"/>
        </w:rPr>
        <w:t>أنّ الأوّل لابدّ من اثنین مخاطبین، من أحدهما الإیجاب و الآخر القبول؛ أو من واحد یقوم مقام اثنین کولیّ الطفلین، و وکیل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الإیقاعات تکفی من مخاطب واحد کالطلاق</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فالأوّل ما کان بین اثنین حقیقةً أو حکما، کولیّ الطفل و وکیل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کان من واحد، کإیقاع الطلاق و العتق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الثمن و القیمة</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أنّ الثمن قد یکون وفقا للمثمَّن و قد یکون بخسا و قد یکون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والقیمة لا تکون إلاّ مساویة المقدار للمثمّن</w:t>
      </w:r>
      <w:r>
        <w:rPr>
          <w:rStyle w:val="FootnoteAnchor"/>
          <w:rtl w:val="true"/>
        </w:rPr>
        <w:footnoteReference w:id="228"/>
      </w:r>
      <w:r>
        <w:rPr>
          <w:rFonts w:ascii="IRNazanin" w:hAnsi="IRNazanin" w:eastAsia="IRNazanin"/>
          <w:color w:val="111111"/>
          <w:sz w:val="28"/>
          <w:sz w:val="28"/>
          <w:szCs w:val="28"/>
          <w:rtl w:val="true"/>
          <w:lang w:bidi="fa-IR"/>
        </w:rPr>
        <w:t>من غیر زیادة و لانقصان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و البدل و العوض نظائر، و بینهما فرق،</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قیمةُ المَرءِ ما قد کانَ یُحسِنهُ و لِلرِّجالِ عَلَی الأفعالِ أسماءُ</w:t>
      </w:r>
    </w:p>
    <w:p>
      <w:pPr>
        <w:pStyle w:val="BookText"/>
        <w:rPr/>
      </w:pPr>
      <w:r>
        <w:rPr>
          <w:rFonts w:ascii="IRNazanin" w:hAnsi="IRNazanin" w:eastAsia="IRNazanin"/>
          <w:color w:val="111111"/>
          <w:sz w:val="28"/>
          <w:sz w:val="28"/>
          <w:szCs w:val="28"/>
          <w:rtl w:val="true"/>
          <w:lang w:bidi="fa-IR"/>
        </w:rPr>
        <w:t xml:space="preserve">فالثمن هو البدل فی البیع من الذهب أو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منابا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للأعواض، فإذا استعمل فی غیرهما کان مشبها بهما 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العوض هو البدل الذی ینتفع به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البدل هو الشیء یُجعَل مکان غیره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البیع و الصلح</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أنّ البیع یختصّ بخیار المجلس دون الصلح، و یشترکان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یجوز علی إسقاط حقّ الشفعة وعلی أولویّة السکنی فی المدرسة، دون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الضمان و الحوالة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أنّ الضمان هو ضمان المال بقول مطلق، أی ممّن لیس علیه مثله، بخلاف الحوالة فإنّه یشترط فیها شغل ذمّة الُمحال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والحوالة یشترط فیها رضی الثلاثة</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الضمان و الکفالة</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أنّ الضمان بالمال خاصّة، و الکفالة بالبدن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هرب المکفول عنه فإنّه یجب علی الکفیل أداء ما علی المکفول، لکن یرجع علیه بما 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الضمان لا یبطل بموت المضمون عنه، و الکفالة تبطل بموت المکفول عنه دون الضمان، لأ نّه ناقل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المزارعة و المساقاة</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أنّ المزارعة هی المعاملة علی الأرض بحصّة من حاصلها، و المساقاة معاملة علی أصول ثابتة بحصّة من ثمرها مع علم قدر الحصّة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بینهما و بین الإجارة</w:t>
      </w:r>
      <w:r>
        <w:rPr>
          <w:rStyle w:val="FootnoteAnchor"/>
          <w:rtl w:val="true"/>
        </w:rPr>
        <w:footnoteReference w:id="2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الإجارة یجب أن یکون العوض معلوما مقدّرا؛ و فی المزارعة والمساقاة الحصّة </w:t>
      </w:r>
    </w:p>
    <w:p>
      <w:pPr>
        <w:pStyle w:val="BookText"/>
        <w:rPr/>
      </w:pPr>
      <w:r>
        <w:rPr>
          <w:rFonts w:ascii="IRNazanin" w:hAnsi="IRNazanin" w:eastAsia="IRNazanin"/>
          <w:color w:val="111111"/>
          <w:sz w:val="28"/>
          <w:sz w:val="28"/>
          <w:szCs w:val="28"/>
          <w:rtl w:val="true"/>
          <w:lang w:bidi="fa-IR"/>
        </w:rPr>
        <w:t>المشترطة من ثلث أو ربع الحاصل غیر معلومة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الوکالة و النیابة</w:t>
      </w:r>
    </w:p>
    <w:p>
      <w:pPr>
        <w:pStyle w:val="BookText"/>
        <w:rPr/>
      </w:pPr>
      <w:r>
        <w:rPr>
          <w:rFonts w:ascii="IRNazanin" w:hAnsi="IRNazanin" w:eastAsia="IRNazanin"/>
          <w:color w:val="111111"/>
          <w:sz w:val="28"/>
          <w:sz w:val="28"/>
          <w:szCs w:val="28"/>
          <w:rtl w:val="true"/>
          <w:lang w:bidi="fa-IR"/>
        </w:rPr>
        <w:t>أنّ الوکالة لا تکون إلاّ 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النیابة قد تکون عن الحیّ و المیّت،</w:t>
      </w:r>
      <w:r>
        <w:rPr>
          <w:rStyle w:val="FootnoteAnchor"/>
          <w:rtl w:val="true"/>
        </w:rPr>
        <w:footnoteReference w:id="236"/>
      </w:r>
      <w:r>
        <w:rPr>
          <w:rFonts w:ascii="IRNazanin" w:hAnsi="IRNazanin" w:eastAsia="IRNazanin"/>
          <w:color w:val="111111"/>
          <w:sz w:val="28"/>
          <w:sz w:val="28"/>
          <w:szCs w:val="28"/>
          <w:rtl w:val="true"/>
          <w:lang w:bidi="fa-IR"/>
        </w:rPr>
        <w:t>فکلّ وکیل نائب و لاینعکس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الوکالة و الولایة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أنّ الوکالة لاتکون إلاّ اختیاریّة، والولایة قد تکون اضطراریّة، کولیّ الأجداد و هو الأب أو الجدّ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وقف الخاصّ و العامّ</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أنّ العامّ مالکه اللّه سبحانه، والخاصّ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 الموقوف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کالوقف علی المدارس و المساجد و القناطر أو قبیلة منتشرة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 کالوقف علی أولاده أو أُناس مخصوصین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یشترط فیه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نکاح الدائم و المنقطع</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اشتراکهما فی استحقاق الانتفاع بالبُضع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لا یشترط فی صحّته ذکر المهر، بل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ألاّ مهر، صحّ و کانت 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یشترط فی صحّته ذکر المهر و الأجل معا، فلو أخلّ بهما أو بأحدهما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المتعة الدائمة فی استحقاق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النفقة و الکسوة و المسکن و اللیلة و المیراث، ولا ینفعها</w:t>
      </w:r>
      <w:r>
        <w:rPr>
          <w:rStyle w:val="FootnoteAnchor"/>
          <w:rtl w:val="true"/>
        </w:rPr>
        <w:footnoteReference w:id="240"/>
      </w:r>
      <w:r>
        <w:rPr>
          <w:rFonts w:ascii="IRNazanin" w:hAnsi="IRNazanin" w:eastAsia="IRNazanin"/>
          <w:color w:val="111111"/>
          <w:sz w:val="28"/>
          <w:sz w:val="28"/>
          <w:szCs w:val="28"/>
          <w:rtl w:val="true"/>
          <w:lang w:bidi="fa-IR"/>
        </w:rPr>
        <w:t xml:space="preserve">لعان و لا ظهار و لا إیلاء و لا </w:t>
      </w:r>
    </w:p>
    <w:p>
      <w:pPr>
        <w:pStyle w:val="BookText"/>
        <w:rPr/>
      </w:pPr>
      <w:r>
        <w:rPr>
          <w:rFonts w:ascii="IRNazanin" w:hAnsi="IRNazanin" w:eastAsia="IRNazanin"/>
          <w:color w:val="111111"/>
          <w:sz w:val="28"/>
          <w:sz w:val="28"/>
          <w:szCs w:val="28"/>
          <w:rtl w:val="true"/>
          <w:lang w:bidi="fa-IR"/>
        </w:rPr>
        <w:t>طلاق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الطلاق لعوض و الخلع</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أنّ الخلع یشترط فیه کراهیة الزوجة و بذل الفدیة و قبولها،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مختلعة علی کذا،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أی تقول هی أو وکیلها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لک کذا لتخلعنی 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مختلعة</w:t>
      </w:r>
    </w:p>
    <w:p>
      <w:pPr>
        <w:pStyle w:val="BookText"/>
        <w:rPr/>
      </w:pPr>
      <w:r>
        <w:rPr>
          <w:rFonts w:ascii="IRNazanin" w:hAnsi="IRNazanin" w:eastAsia="IRNazanin"/>
          <w:color w:val="111111"/>
          <w:sz w:val="28"/>
          <w:sz w:val="28"/>
          <w:szCs w:val="28"/>
          <w:rtl w:val="true"/>
          <w:lang w:bidi="fa-IR"/>
        </w:rPr>
        <w:t>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شرط إتباعه بالطلاق،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مختلعة علی ما بذلتِ، فأنتِ</w:t>
      </w:r>
    </w:p>
    <w:p>
      <w:pPr>
        <w:pStyle w:val="BookText"/>
        <w:rPr/>
      </w:pP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الخلع و المباراة</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أنّ الخلع فی إتباعه بالطلاق خلاف، دون المباراة، فإنّه یشترط الإتباع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الخلع تشترط فیه کراهیة الزوجة خاصّة، والمباراة لابدّ من کراهتهما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والخلع یجوز</w:t>
      </w:r>
    </w:p>
    <w:p>
      <w:pPr>
        <w:pStyle w:val="BookText"/>
        <w:rPr/>
      </w:pPr>
      <w:r>
        <w:rPr>
          <w:rFonts w:ascii="IRNazanin" w:hAnsi="IRNazanin" w:eastAsia="IRNazanin"/>
          <w:color w:val="111111"/>
          <w:sz w:val="28"/>
          <w:sz w:val="28"/>
          <w:szCs w:val="28"/>
          <w:rtl w:val="true"/>
          <w:lang w:bidi="fa-IR"/>
        </w:rPr>
        <w:t>أن تبذل أکثر ممّا</w:t>
      </w:r>
      <w:r>
        <w:rPr>
          <w:rStyle w:val="FootnoteAnchor"/>
          <w:rtl w:val="true"/>
        </w:rPr>
        <w:footnoteReference w:id="244"/>
      </w:r>
      <w:r>
        <w:rPr>
          <w:rFonts w:ascii="IRNazanin" w:hAnsi="IRNazanin" w:eastAsia="IRNazanin"/>
          <w:color w:val="111111"/>
          <w:sz w:val="28"/>
          <w:sz w:val="28"/>
          <w:szCs w:val="28"/>
          <w:rtl w:val="true"/>
          <w:lang w:bidi="fa-IR"/>
        </w:rPr>
        <w:t>دفع إلیها بخلاف المباراة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الظِّهار و الإیلاء</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أنّ الظِّهار مدّة التربّص فیه ثلاثة أشهر، و الإیلاء أربعة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الکفّارة فیالظِّهار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و بعد انتهاء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فلو وطئ قبل تسلیم الکفّارة وجبت کفّارة أخری؛ و فی الإیلاء تسلیم الکفّارة بعد المسّ</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الإیلاء لا یصحّ إلاّ علی ترک الوط‌ء زائدا علی أربعة أشهر،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وطئتک </w:t>
      </w:r>
    </w:p>
    <w:p>
      <w:pPr>
        <w:pStyle w:val="BookText"/>
        <w:rPr/>
      </w:pPr>
      <w:r>
        <w:rPr>
          <w:rFonts w:ascii="IRNazanin" w:hAnsi="IRNazanin" w:eastAsia="IRNazanin"/>
          <w:color w:val="111111"/>
          <w:sz w:val="28"/>
          <w:sz w:val="28"/>
          <w:szCs w:val="28"/>
          <w:rtl w:val="true"/>
          <w:lang w:bidi="fa-IR"/>
        </w:rPr>
        <w:t>أزید من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الإیلاء لا یقال إلاّ فی إضرار، بخلاف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طلاق العدّة و طلاق السنّة</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أنّ طلاق العدّة هو أن یطلّقها علی الشرائط، و یراجع فی العدّة و یطأ ثمّ یطلّقها فی طهر آخر، و یراجع فی العدّة و یطأ ثمّ یطلّقها ثلاثة، و ینکحها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 إلی الأوّل</w:t>
      </w:r>
    </w:p>
    <w:p>
      <w:pPr>
        <w:pStyle w:val="BookText"/>
        <w:rPr/>
      </w:pPr>
      <w:r>
        <w:rPr>
          <w:rFonts w:ascii="IRNazanin" w:hAnsi="IRNazanin" w:eastAsia="IRNazanin"/>
          <w:color w:val="111111"/>
          <w:sz w:val="28"/>
          <w:sz w:val="28"/>
          <w:szCs w:val="28"/>
          <w:rtl w:val="true"/>
          <w:lang w:bidi="fa-IR"/>
        </w:rPr>
        <w:t>و یفعل بها کالأوّل، ثم ینکحها آخر، و یراجعها الأوّل و یفعل بها کما فعل أوّلاً و ثانیا؛ فهذه تحرم فی التاسعة تحریما مؤبّدا ینکحها بینها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وطئ بعد الأولی حرمت فی أربع و عشرین تطلیقة، و إن وطئ فی الثانیة حرمت فی خمس و عشرین تطلیقة ینکحها بینها ثمانیة رجال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السنّة بالمعنی الأعمّ هو الجائز شرعا مقابل البدعیّ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العدّة و الاستبراء</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أنّ العدّة تُجامع العلم ببراءة الرحم ؛ فإن طلّقها بعد الاعتزال سنةً فصاعدا فلابدّ من العدّة ؛ بخلاف الاستبراء، فإنّه لا یجامع العلم ببراءة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لم تُستبرأ الصغیرة، و الیائسة، ولا الحامل من الزنی، ولا مَن غاب عنها سیّدها مدّة الحیض، ولا أمة المرأة</w:t>
      </w:r>
    </w:p>
    <w:p>
      <w:pPr>
        <w:pStyle w:val="BookText"/>
        <w:rPr/>
      </w:pP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البائع محرما لأمة کما یتّفق فی المصاهرة، فالأقرب عدم وجوب الاستبراء ؛ صونا للمسلم عن الحرام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الشرط و الصفة</w:t>
      </w:r>
    </w:p>
    <w:p>
      <w:pPr>
        <w:pStyle w:val="BookText"/>
        <w:rPr/>
      </w:pPr>
      <w:r>
        <w:rPr>
          <w:rFonts w:ascii="IRNazanin" w:hAnsi="IRNazanin" w:eastAsia="IRNazanin"/>
          <w:color w:val="111111"/>
          <w:sz w:val="28"/>
          <w:sz w:val="28"/>
          <w:szCs w:val="28"/>
          <w:rtl w:val="true"/>
          <w:lang w:bidi="fa-IR"/>
        </w:rPr>
        <w:t>أنّ الصفة ما یتحتّم وقوعها کطلوع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ما یمکن وقوعه و عدمه، کدخول زید الدار، أو یتحتّم الوقوع ولکن غیر معلوم، کإدراک الثمرات و قدوم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العقد أو الإیقاع بشیء من ذلک بطل</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الشرط و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صورتهما واحدة فی الطهارة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الیمین لا تکون متعلّقة بفعل غیر المتکلّم، والشرط یتعلّق بفعله و بفعل غیره،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مریضی،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مسافری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البُرء و القدوم لیس من فعل الحالف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Style w:val="FootnoteAnchor"/>
          <w:rtl w:val="true"/>
        </w:rPr>
        <w:footnoteReference w:id="251"/>
      </w:r>
      <w:r>
        <w:rPr>
          <w:rFonts w:ascii="IRNazanin" w:hAnsi="IRNazanin" w:eastAsia="IRNazanin"/>
          <w:color w:val="111111"/>
          <w:sz w:val="28"/>
          <w:sz w:val="28"/>
          <w:szCs w:val="28"/>
          <w:rtl w:val="true"/>
          <w:lang w:bidi="fa-IR"/>
        </w:rPr>
        <w:t>أنّ الیمین یکون المقصود منها کفّ النفس و زجرها عن إیجاد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الشرط المقصود منه مجرّد التعلیق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الیمین و النَّذر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أن النَّذر لایکون متعلّقه إلاّ طاعة، کالصلاة و الصوم و العتق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المتعلّق مباحا ففیه خلاف، مبنیّ علی أنّ النذر هل هو فرع ا لیمین أو لا؟</w:t>
      </w:r>
    </w:p>
    <w:p>
      <w:pPr>
        <w:pStyle w:val="BookText"/>
        <w:rPr/>
      </w:pPr>
      <w:r>
        <w:rPr>
          <w:rFonts w:ascii="IRNazanin" w:hAnsi="IRNazanin" w:eastAsia="IRNazanin"/>
          <w:color w:val="111111"/>
          <w:sz w:val="28"/>
          <w:sz w:val="28"/>
          <w:szCs w:val="28"/>
          <w:rtl w:val="true"/>
          <w:lang w:bidi="fa-IR"/>
        </w:rPr>
        <w:t>والیمین متعلّقها عامّ، لکن لو علّقها بمباح و کان الأولی ترکه دِینا أو دنیا، فلیفعل ما هو خیر ولا إثم و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کفّارة الیمین عتق رقبة أو إطعام عشرة مساکین أو کسوتهم، فإن عجز صام ثلاثة أیّام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کفّارة النذر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مخیّرة مثل کفّارة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الیمین، و هو فتوی شیخنا طاب ثراه</w:t>
      </w:r>
      <w:r>
        <w:rPr>
          <w:rStyle w:val="FootnoteAnchor"/>
          <w:rtl w:val="true"/>
        </w:rPr>
        <w:footnoteReference w:id="254"/>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النذر صوما فکفّارة رمضان، و إن کان غیره فکفّارة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 نّها کبیرة مخیّرة کرمضان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الدعاء و النداء</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لاَیَسْمَعُ إلاَّ دُعَآءً وَ نِدآءً</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کلّ مُنادی 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النداء بالحروف، و الدعاء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لم یکن نداء</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الدعاء قد یکون بعلامة من غیر صوت و لا کلام، بل بإشارة تنبئ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العهد و النذر</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الصیغة و 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فکفّارة العهد کبیرة مخیّرة کرمضان؛ أمّا الأحکام فمشترکان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العِتق و التدبیر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أنّ العِتق لا یقبل التعلیق، و التدبیر یصحّ تعلیقه بموت المولی، و من جعلت له الخدمة علی خلاف فیه،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فی مرضی، أو إن متّ، أو أیّ وقت متّ، أو أیّ حین غیرهما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الکتابة المُطلَقة و المشروطة</w:t>
      </w:r>
      <w:r>
        <w:rPr>
          <w:rStyle w:val="FootnoteAnchor"/>
          <w:rtl w:val="true"/>
        </w:rPr>
        <w:footnoteReference w:id="2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المطلقة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کاتبتُک علی أن تؤدّی إلیّ کذا فی ثلاثة نجوم مثلاً،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حکمها أ نّه لو أدّی منها شیئا انعتق منه بقدر ما أدّی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المشروطة هی أن یضیف إلی ذلک فإن عجزت فأنت ردّ فی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حکمها أ نّه لا ینعتق إلاّ بأداء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الإحیاء و التحجیر</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أنّ الثانی یفید الأولویّة لا الملک، و الإحیاء یفیدهما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اللقیط و الضالّة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أنّ اللقیط هو الإنسان، والضالّة هو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واللقطة للأموال غیرهما،</w:t>
      </w:r>
      <w:r>
        <w:rPr>
          <w:rStyle w:val="FootnoteAnchor"/>
          <w:rtl w:val="true"/>
        </w:rPr>
        <w:footnoteReference w:id="264"/>
      </w:r>
      <w:r>
        <w:rPr>
          <w:rFonts w:ascii="IRNazanin" w:hAnsi="IRNazanin" w:eastAsia="IRNazanin"/>
          <w:color w:val="111111"/>
          <w:sz w:val="28"/>
          <w:sz w:val="28"/>
          <w:szCs w:val="28"/>
          <w:rtl w:val="true"/>
          <w:lang w:bidi="fa-IR"/>
        </w:rPr>
        <w:t>و إن کان</w:t>
      </w:r>
    </w:p>
    <w:p>
      <w:pPr>
        <w:pStyle w:val="BookText"/>
        <w:rPr/>
      </w:pPr>
      <w:r>
        <w:rPr>
          <w:rFonts w:ascii="IRNazanin" w:hAnsi="IRNazanin" w:eastAsia="IRNazanin"/>
          <w:color w:val="111111"/>
          <w:sz w:val="28"/>
          <w:sz w:val="28"/>
          <w:szCs w:val="28"/>
          <w:rtl w:val="true"/>
          <w:lang w:bidi="fa-IR"/>
        </w:rPr>
        <w:t>الجمیع یطلق علیه اسم اللقطة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الغصب و السرقة</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 نّهما مشترکان فی التحریم و بطلان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السرقة تقطع یمین السارق بالشروط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الغصب لا یقطع یده و إن کان ألف مثقال، مع أنّ الثانی أفحش من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المنافق و الزندیق</w:t>
      </w:r>
    </w:p>
    <w:p>
      <w:pPr>
        <w:pStyle w:val="BookText"/>
        <w:rPr/>
      </w:pPr>
      <w:r>
        <w:rPr>
          <w:rFonts w:ascii="Amiri" w:hAnsi="Amiri" w:eastAsia="Amiri" w:cs="Amiri"/>
          <w:color w:val="111111"/>
          <w:sz w:val="28"/>
          <w:sz w:val="28"/>
          <w:szCs w:val="28"/>
          <w:rtl w:val="true"/>
          <w:lang w:bidi="ar-SA"/>
        </w:rPr>
        <w:t>أنّ المنافق مَن یُظهِر الإسلام و یُبطِن الکفر، والزندیق مَن یُبطن الکفر و یُظهر الإیمان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قد حکم فی التحریر بقتل الزندیق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الزندیق من الثنویّة، و هو فارسیّ معرّب</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الإیمان و الإسلام</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متّحدان،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دِینُ</w:t>
      </w:r>
    </w:p>
    <w:p>
      <w:pPr>
        <w:pStyle w:val="BookText"/>
        <w:rPr/>
      </w:pPr>
      <w:r>
        <w:rPr>
          <w:rFonts w:ascii="Amiri" w:hAnsi="Amiri" w:eastAsia="Amiri" w:cs="Amiri"/>
          <w:color w:val="111111"/>
          <w:sz w:val="28"/>
          <w:sz w:val="28"/>
          <w:szCs w:val="28"/>
          <w:rtl w:val="true"/>
          <w:lang w:bidi="ar-SA"/>
        </w:rPr>
        <w:t>القَیِّمَةِ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والحقّ أ نّهما متغایران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نفی عنهم الإیمان، و أثبت لهم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إظهار الشهادتین بالنطق بهما، و لهذا لو أُکرِه الوثنیّ علی النطق بالشهادتین فنطق بهما، حکمنا بالإسلام، أمّا الذمّیّ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هو النطق بهما مع عقد القلب، و المفید رحمه اللّه أضاف إلی ذلک العملَ الصالح</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والحقّ أ نّه یزید و ینقص،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w:t>
      </w:r>
    </w:p>
    <w:p>
      <w:pPr>
        <w:pStyle w:val="BookText"/>
        <w:rPr/>
      </w:pP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و کذا الکفر یزید و ینقص،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فِی قُلُوبِهِمْ مَرَضٌ فَزَادَتْهُمْ رِجْسَاً إِلی رِجْسِهِمْ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قضاء التعمیم و قضاء التحکیم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قضاء التحکیم یشترط فیه رضاء المتحاکمین بعد الحکم، بخلاف قضاء التعمیم ؛ </w:t>
      </w:r>
    </w:p>
    <w:p>
      <w:pPr>
        <w:pStyle w:val="BookText"/>
        <w:rPr/>
      </w:pPr>
      <w:r>
        <w:rPr>
          <w:rFonts w:ascii="IRNazanin" w:hAnsi="IRNazanin" w:eastAsia="IRNazanin"/>
          <w:color w:val="111111"/>
          <w:sz w:val="28"/>
          <w:sz w:val="28"/>
          <w:szCs w:val="28"/>
          <w:rtl w:val="true"/>
          <w:lang w:bidi="fa-IR"/>
        </w:rPr>
        <w:t>فإنّه لا یشترط بل یلزمهما بنفس الحکم، و إن لم یَرضَیا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الحدّ و التعزیر</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شمولهما للإهانة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أنّ الأوّل ما حدّ الشارع له قَدْرا علی جنایةٍ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التعزیر ما لیس له حدّ، بل المرجع فیه إلی نظر الحاکم بحیث لا یبلغ 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یجب به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 و اللواط و السحق و القیادة و القذف للمحصنة العفیفة و الشرب للخمر و السرقة و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التعزیر یجب لوط‌ء</w:t>
      </w:r>
      <w:r>
        <w:rPr>
          <w:rStyle w:val="FootnoteAnchor"/>
          <w:rtl w:val="true"/>
        </w:rPr>
        <w:footnoteReference w:id="278"/>
      </w:r>
      <w:r>
        <w:rPr>
          <w:rFonts w:ascii="IRNazanin" w:hAnsi="IRNazanin" w:eastAsia="IRNazanin"/>
          <w:color w:val="111111"/>
          <w:sz w:val="28"/>
          <w:sz w:val="28"/>
          <w:szCs w:val="28"/>
          <w:rtl w:val="true"/>
          <w:lang w:bidi="fa-IR"/>
        </w:rPr>
        <w:t>البهیمة، و کلّ من فعل محرّما أو ترک واجبا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القضاء و القدر</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أنّ الأوّل یمکن التحرّز منه بخلاف الثانی ؛ لقول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 من قضاء اللّه إلی قَدَره</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هو وجود الأفعال علی مقدار الحاجة إلیها، و الکفایة لما فعلت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القدر هو وجود الفعل علی مقدار ما أراده الفاعل؛ و حقیقة ذلک فی أفعال اللّه تعالی وجودها علی مقدار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هو فصل الأمر علی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 هلال فی فروقه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الجبر و التفویض</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فی قول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روی عن علیّ بن موسی علیه‌السلام فیتفسیر هذا الحدیث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یفعل أفعالنا ثم یعذّبنا علیها فقد قال بالجبر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زعم أنّ اللّه عزّ وجلّ فوّض أمرالخلق و الرزق إلی حججه، فقد قال بالتفویض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بالجبر کافر، والقائل بالتفویض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أمر بین أمرین؟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السبیل إلی إتیان ما اُمروا به و ترک 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أی أنّ اللّه تعالی لا یجبر عباده علی</w:t>
      </w:r>
    </w:p>
    <w:p>
      <w:pPr>
        <w:pStyle w:val="BookText"/>
        <w:rPr/>
      </w:pPr>
      <w:r>
        <w:rPr>
          <w:rFonts w:ascii="IRNazanin" w:hAnsi="IRNazanin" w:eastAsia="IRNazanin"/>
          <w:color w:val="111111"/>
          <w:sz w:val="28"/>
          <w:sz w:val="28"/>
          <w:szCs w:val="28"/>
          <w:rtl w:val="true"/>
          <w:lang w:bidi="fa-IR"/>
        </w:rPr>
        <w:t>المعاصی، و لم یفوّض إلیهم أمر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المبتدئة و المضطربة</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اشتراکهما فی الرجوع إلی التمییز و الروایات، مع عبور الدم العشرة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المبتدئة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ابتدأها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ترجع إلی الأهل، کالعمّات و الخالات و الجدّات ؛ فَمَعَ عدمهنّ أو اختلافهنّ ولا غالب فیهنّ ترجع إلی الأقران من أهل بلدها؛ و مع فقدهنّ أو</w:t>
      </w:r>
    </w:p>
    <w:p>
      <w:pPr>
        <w:pStyle w:val="BookText"/>
        <w:rPr/>
      </w:pPr>
      <w:r>
        <w:rPr>
          <w:rFonts w:ascii="IRNazanin" w:hAnsi="IRNazanin" w:eastAsia="IRNazanin"/>
          <w:color w:val="111111"/>
          <w:sz w:val="28"/>
          <w:sz w:val="28"/>
          <w:szCs w:val="28"/>
          <w:rtl w:val="true"/>
          <w:lang w:bidi="fa-IR"/>
        </w:rPr>
        <w:t>اختلافهنّ ترجع إلی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والمضطربة هی التی لا تستقرّ لها عادة، أو التی لها عادة و نَسِیَتْها، ترجع إلی الروایات دون الأهل والأقران</w:t>
      </w:r>
      <w:r>
        <w:rPr>
          <w:rFonts w:eastAsia="IRNazanin" w:cs="IRNazanin"/>
          <w:color w:val="111111"/>
          <w:sz w:val="28"/>
          <w:szCs w:val="28"/>
          <w:rtl w:val="true"/>
          <w:lang w:bidi="fa-IR"/>
        </w:rPr>
        <w:t>.</w:t>
      </w:r>
      <w:r>
        <w:rPr>
          <w:rStyle w:val="FootnoteAnchor"/>
          <w:rtl w:val="true"/>
        </w:rPr>
        <w:footnoteReference w:id="28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المبتدئة هی التی ابتدأها الدم، فیجب علیها الصوم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أفعال المستحاضة علی ضروبها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الثالث؛ فیجب علیها ترک الصلاة؛ و الصوم إلی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غیرها رجعت إلی العمّات والخالات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الجنون و الإغماء</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أنّ الجنون مُغطٍّ للعقل إجماعا مع سلامة الحواسّ؛ و الإغماء مُغطٍّ للعقل، و یلزم منه تعطیل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جائز علی الأنبیاء علیهم السلام؟</w:t>
      </w:r>
    </w:p>
    <w:p>
      <w:pPr>
        <w:pStyle w:val="BookText"/>
        <w:rPr/>
      </w:pPr>
      <w:r>
        <w:rPr>
          <w:rFonts w:ascii="Amiri" w:hAnsi="Amiri" w:eastAsia="Amiri" w:cs="Amiri"/>
          <w:color w:val="111111"/>
          <w:sz w:val="28"/>
          <w:sz w:val="28"/>
          <w:szCs w:val="28"/>
          <w:rtl w:val="true"/>
          <w:lang w:bidi="ar-SA"/>
        </w:rPr>
        <w:t>الحقّ أ نّه غیر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نبیّنا صلی‌الله‌علیه‌و‌آله کان یُغمی علیه تارة و یُفیق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فغیر مسلم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الشِّیاع و التواتر</w:t>
      </w:r>
    </w:p>
    <w:p>
      <w:pPr>
        <w:pStyle w:val="BookText"/>
        <w:rPr/>
      </w:pPr>
      <w:r>
        <w:rPr>
          <w:rFonts w:ascii="IRNazanin" w:hAnsi="IRNazanin" w:eastAsia="IRNazanin"/>
          <w:color w:val="111111"/>
          <w:sz w:val="28"/>
          <w:sz w:val="28"/>
          <w:szCs w:val="28"/>
          <w:rtl w:val="true"/>
          <w:lang w:bidi="fa-IR"/>
        </w:rPr>
        <w:t>أنّ الشیاع هو إخبار جماعة بحیث یفید الظنّ بقولهم، والتواتر هو ما یفید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والشیاع له حدّ فی القلّة، و هو ما زاد علی نصاب الشهادة؛ و حدّ فی الکثرة،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بَعَثْنَا مِنْهُمُ اثْنَیْ عَشَرَ نَقِیبا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أَتْمَمْنَاهَا بِعَشْرٍ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مُوسَی قَوْمَهُ سَبْعِینَ رَجُلاً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الغسل الواجب و الندب</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تجامع الأحداث، بمعنی أ نّه لو أحدث فی أثنائه لم یبطل بخلاف الواجب، فإنّه لو أحدث فی أثنائه، فإن کان غسل الجنابة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یتمّه و یتوضّأ بعده، و قیل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یتمّه و لاشیء؛ و إن کان غیره من الأغسال أتمّه و توضّأ بعده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یدخل به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تداخل بعضها فی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لا تدخل فی الأغسال الواجبة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المرتدّ عن فِطرة و عن مِلّة</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المرتدّ الملّیّ من کان أبواه کافرین حین انعقاد نطفته، فأظهر الکفر بعد بلوغه، ثم أسلم، ثمّ عاد إلی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قتل المرتدّ عن فطرة فی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اعتداد زوجته عدّة الوفاة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أمواله بین 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تاب لم تقبل توبته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تقبل فی طهارته و قبول عبادته؟ خلاف، و المعتمد أ نّها تُقبَل بالنسبة إلی طهارة جسده و قبول عبادته أداءً و قضاءً، و إلاّ لزم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الرجل، أمّا المرأة فتقبل توبتها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ملّةٍ یُستتاب، فإن 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توبته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منوط بنظر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تعتدّ زوجته من حین الارتداد عدّة الطلاق؛ فإن تاب و هی فی العدّة رُدّت</w:t>
      </w:r>
    </w:p>
    <w:p>
      <w:pPr>
        <w:pStyle w:val="BookText"/>
        <w:rPr/>
      </w:pPr>
      <w:r>
        <w:rPr>
          <w:rFonts w:ascii="IRNazanin" w:hAnsi="IRNazanin" w:eastAsia="IRNazanin"/>
          <w:color w:val="111111"/>
          <w:sz w:val="28"/>
          <w:sz w:val="28"/>
          <w:szCs w:val="28"/>
          <w:rtl w:val="true"/>
          <w:lang w:bidi="fa-IR"/>
        </w:rPr>
        <w:t>الزوجة إلیه، و إلاّ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أمواله فلا تُقسم إلاّ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عقوده و إیقاعاته تراعی، فإن تاب صحّت و إلاّ فلا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الباغی و العادی </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غَیْرَ بَاغٍ وَ لاَ عَادٍ </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فالباغی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یبغی</w:t>
      </w:r>
      <w:r>
        <w:rPr>
          <w:rStyle w:val="FootnoteAnchor"/>
          <w:rtl w:val="true"/>
        </w:rPr>
        <w:footnoteReference w:id="298"/>
      </w:r>
      <w:r>
        <w:rPr>
          <w:rFonts w:ascii="IRNazanin" w:hAnsi="IRNazanin" w:eastAsia="IRNazanin"/>
          <w:color w:val="111111"/>
          <w:sz w:val="28"/>
          <w:sz w:val="28"/>
          <w:szCs w:val="28"/>
          <w:rtl w:val="true"/>
          <w:lang w:bidi="fa-IR"/>
        </w:rPr>
        <w:t>المیتة،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یخرج علی الإمام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یعدو شِبَعَه،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الصلاة الواجبة و المندوبة</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المندوبة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قراءة السورة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الطمأنینة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فعلها علی الراحلة اختیارا ولو 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فیها، فإنّه یتخیّر بین البناء عل الأقلّ و الأکثر سواء الثنائیّة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سها فیها لا یسجد بسجود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فعلها للماشی اختیارا، حضرا أو سفرا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العزیمة فیها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فعلها من جلوس اختیارا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فعلها إلی غیر القبلة اختیارا،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شرعیّة قضائها، إلاّ الرواتب الیومیّة و صلاة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نقل الفریضة إلیها لمرید الجماعة، بخلاف العکس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الاقتداء فیها إلاّ فی الغدیر، و إلاّ فی العید المندوب، وإلاّ فی صلاة الاستسقاء، و إلاّ فی الصلاة المعادة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الجهر و الإخفات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نوافل اللیل جهر، و نوافل النهار إخفات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المداهنة و التقیّة</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أنّ المداهنة مذمومة، و هو عدم الإنکار مع القدرة علی إنفاذه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التقیّة مأمور بها شرعا،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اَتْقیکُمْ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أی أعملُکم بالتقیّة، و هی فعل ما لایجوز ظاهرا خوفا علی النفس، کإفطار الصادق علیه‌السلام یوما من رمضان بحضرة المنصور العبّاسیّ خوفا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لایجوز فعلها فی قتلٍ محرّم، فإنّه لا تقیّة فیالدّماء</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تعظیم غیر المستحقّ لاجتلاب نفعه أو لتحصیل صداقته، کمن یثنی علی ظالم بسبب ظلمه و یصوّره بصورة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التقیّة مخالطة الناس بما یعرفون، و ترک ما</w:t>
      </w:r>
    </w:p>
    <w:p>
      <w:pPr>
        <w:pStyle w:val="BookText"/>
        <w:rPr/>
      </w:pPr>
      <w:r>
        <w:rPr>
          <w:rFonts w:ascii="IRNazanin" w:hAnsi="IRNazanin" w:eastAsia="IRNazanin"/>
          <w:color w:val="111111"/>
          <w:sz w:val="28"/>
          <w:sz w:val="28"/>
          <w:szCs w:val="28"/>
          <w:rtl w:val="true"/>
          <w:lang w:bidi="fa-IR"/>
        </w:rPr>
        <w:t>ینکرون حذرا من غوائلهم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حرام و الثانی واجب،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الدین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الثواب و العوض</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الثواب هو النفع المستحقّ المقارِن للتعظیم و الإجلال الذی یستحیل الابتداء به، کدخول المؤمن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العوض هو النفع المستحقّ الخالی</w:t>
      </w:r>
      <w:r>
        <w:rPr>
          <w:rStyle w:val="FootnoteAnchor"/>
          <w:rtl w:val="true"/>
        </w:rPr>
        <w:footnoteReference w:id="306"/>
      </w:r>
      <w:r>
        <w:rPr>
          <w:rFonts w:ascii="IRNazanin" w:hAnsi="IRNazanin" w:eastAsia="IRNazanin"/>
          <w:color w:val="111111"/>
          <w:sz w:val="28"/>
          <w:sz w:val="28"/>
          <w:szCs w:val="28"/>
          <w:rtl w:val="true"/>
          <w:lang w:bidi="fa-IR"/>
        </w:rPr>
        <w:t>من تعظیم و إجلال، کعوض الآلام الصادرة عنه تعالی أو عن العجماوات</w:t>
      </w:r>
      <w:r>
        <w:rPr>
          <w:rStyle w:val="FootnoteAnchor"/>
          <w:rtl w:val="true"/>
        </w:rPr>
        <w:footnoteReference w:id="307"/>
      </w:r>
      <w:r>
        <w:rPr>
          <w:rFonts w:ascii="IRNazanin" w:hAnsi="IRNazanin" w:eastAsia="IRNazanin"/>
          <w:color w:val="111111"/>
          <w:sz w:val="28"/>
          <w:sz w:val="28"/>
          <w:szCs w:val="28"/>
          <w:rtl w:val="true"/>
          <w:lang w:bidi="fa-IR"/>
        </w:rPr>
        <w:t xml:space="preserve">،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جنایة العجماوات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والتفضّل هو النفع غیر المستحقّ الخالی من تعظیم و إجلال، کدخول الطفل الجنّة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الحکم و الفتوی</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أنّ الحکم إنشاء قول فی حکم شرعیّ متعلّق بواقعة شخصیّة، کالحکم علی زید بثبوت دَین لعمرو فی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الفتوی فإنّها بیان حکم شرعیّ لا یتعلّق بمادّة شخصیّة، و إنّما هو علی وجه کلّیّ، فهو فی الحقیقة بیان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شرعیّة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هو نهوض الحجّة کالبیّنة و شبهها السالمة عن المطاعن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إنشاء لکلام هو إلزام أو إطلاق ترتّب علی هذه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بینهما عموم من وجه ؛ لوجود الفتوی بدون الحکم فی نهوض الحجّة قبل إنشاء الحکم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الحکم بدون الفتوی کالحکم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یوجدان معا فی نهوض الحجّة والحکم بعدها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الإجزاء و القبول</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العموم و الخصوص المطلق ؛ فإنّ کلّ مقبول مُجزٍ و لیس کلّ مُجزٍ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علی مذهب السیّد المرتضی من أنّ صلاة الریاء مجزیة غیر مقبولة، أی لا یترتّب علیها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التقیّة و الرئاء</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أنّ الرئاء أُریدَ به</w:t>
      </w:r>
      <w:r>
        <w:rPr>
          <w:rStyle w:val="FootnoteAnchor"/>
          <w:rtl w:val="true"/>
        </w:rPr>
        <w:footnoteReference w:id="314"/>
      </w:r>
      <w:r>
        <w:rPr>
          <w:rFonts w:ascii="IRNazanin" w:hAnsi="IRNazanin" w:eastAsia="IRNazanin"/>
          <w:color w:val="111111"/>
          <w:sz w:val="28"/>
          <w:sz w:val="28"/>
          <w:szCs w:val="28"/>
          <w:rtl w:val="true"/>
          <w:lang w:bidi="fa-IR"/>
        </w:rPr>
        <w:t>طلب نفع، أو دفع ضرر لا من حیث العبادة، و التقیّة من حیث</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المداهنة والمداراة</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أ 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داری سَلِم، و مَن داهن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باب اختلط علی معظم الخلق، فداهنوا و هم یحسبون أ نّهم یدارون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فالمداهنة منهیّ عنها، و المداراة مأمور بها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قال اللّه تعالی فی المداهنة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 فیکفرون، أو تنافق فینافقون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الإجماع المرکّب و البسیط</w:t>
      </w:r>
    </w:p>
    <w:p>
      <w:pPr>
        <w:pStyle w:val="BookText"/>
        <w:rPr/>
      </w:pPr>
      <w:r>
        <w:rPr>
          <w:rFonts w:ascii="IRNazanin" w:hAnsi="IRNazanin" w:eastAsia="IRNazanin"/>
          <w:color w:val="111111"/>
          <w:sz w:val="28"/>
          <w:sz w:val="28"/>
          <w:szCs w:val="28"/>
          <w:rtl w:val="true"/>
          <w:lang w:bidi="fa-IR"/>
        </w:rPr>
        <w:t>أنّ الأوّل هو الاتّفاق فی الحکم و الاختلاف فی الدلیل، و البسیط هو الاتّفاق فیهما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الجهل المرکّب و البسیط</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أنّ الأوّل هو الذی یدّعی العلم و لا یعلم شیئا، والبسیط هو الذی لیس من شأنه العلم ولا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الأمانة و الودیعة</w:t>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الأمانة اضطراریّة کالریح تطیّر الثوب إلی بیت جاره، فیجب إعلامه حینئذٍ و لا یصحّ له الصلاة فی أوّل وقتها؛ والودیعة اختیاریّة، فلا یجب دفعها إلاّ مع الطلب</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الأمانة لا یقبل قول المدّعی فی ردّها إلاّ بالبیّنة، بخلاف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 المدّعی مع یمینه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الودیعة لو نوی الخیانة لم یضمن الاّ بفعل الخیانة، بخلاف الأمانة فإنّه یضمن بنفس النیّة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مکّة و بکّة</w:t>
      </w:r>
    </w:p>
    <w:p>
      <w:pPr>
        <w:pStyle w:val="BookText"/>
        <w:rPr/>
      </w:pPr>
      <w:r>
        <w:rPr>
          <w:rFonts w:ascii="Amiri" w:hAnsi="Amiri" w:eastAsia="Amiri" w:cs="Amiri"/>
          <w:color w:val="111111"/>
          <w:sz w:val="28"/>
          <w:sz w:val="28"/>
          <w:szCs w:val="28"/>
          <w:rtl w:val="true"/>
          <w:lang w:bidi="ar-SA"/>
        </w:rPr>
        <w:t xml:space="preserve">أنّ مکّة هی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و بکّة هی البیت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والمسجد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بکّة لأ نّها تَبکّ أعناق الجبابرة إذا قصدوها بالأذی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الهمّاز و اللمّاز</w:t>
      </w:r>
      <w:r>
        <w:rPr>
          <w:rStyle w:val="FootnoteAnchor"/>
          <w:rtl w:val="true"/>
        </w:rPr>
        <w:footnoteReference w:id="32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الأوّل هو الذی یعیب فی الوجه، والثانی هو الذی یعیب مع الغیبة،</w:t>
      </w:r>
      <w:r>
        <w:rPr>
          <w:rStyle w:val="FootnoteAnchor"/>
          <w:rtl w:val="true"/>
        </w:rPr>
        <w:footnoteReference w:id="325"/>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 الطعن فی الوجه بالعین، واللمز الذی یغتاب الناس عند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 الذی همز الناس بیده و یضربهم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اللمز الذی یلمزهم بلسانه و یعیبهم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النبیّ و الرسول</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 نّهما مخبران عن اللّه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أنّ الرسول هو المخبر عن اللّه سبحانه بغیر واسطة بشر، بل بملک من‌الملائکة و هو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شریعة إمّا مبتدئة کآدم علیه‌السلام، أو ناسخة لما قبلها کمحمّد</w:t>
      </w:r>
      <w:r>
        <w:rPr>
          <w:rStyle w:val="FootnoteAnchor"/>
          <w:rtl w:val="true"/>
        </w:rPr>
        <w:footnoteReference w:id="330"/>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هو المخبر عن اللّه بغیر واسطة بشر و لیس له شریعة کیحیی علیه‌السلام؛ فکلّ رسول نبیّ ولا ینعکس</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المسخ و الخسف</w:t>
      </w:r>
    </w:p>
    <w:p>
      <w:pPr>
        <w:pStyle w:val="BookText"/>
        <w:rPr/>
      </w:pPr>
      <w:r>
        <w:rPr>
          <w:rFonts w:ascii="IRNazanin" w:hAnsi="IRNazanin" w:eastAsia="IRNazanin"/>
          <w:color w:val="111111"/>
          <w:sz w:val="28"/>
          <w:sz w:val="28"/>
          <w:szCs w:val="28"/>
          <w:rtl w:val="true"/>
          <w:lang w:bidi="fa-IR"/>
        </w:rPr>
        <w:t>أنّ المسخ هو تغییر صورة حسنة إلی صورة قبیحة، کمسخ الإنسان قردا و خنزیرا،</w:t>
      </w:r>
      <w:r>
        <w:rPr>
          <w:rStyle w:val="FootnoteAnchor"/>
          <w:rtl w:val="true"/>
        </w:rPr>
        <w:footnoteReference w:id="332"/>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مِنْهُمُ القِرَدَةَ وَالخَنازیرَ</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و الخسف هو قلب الأرض علی المخسوف به، کما قال سبحانه فی حقّ قارون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 بِدَارِهِ الأرْضَ</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والخسف هو الإعدام و الاستئصال، کقوم لوط لمّا انقلبت المؤتفکات بهم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المسخ و النسخ</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أنّ الأوّل تغییر الصورة، و الثانی تغییر الذات أو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القانع و المعترّ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وَجَبَتْ جُنُوبُها فَکُلُوا مِنْها وَ أَطْعِمُوا القانِعَ وَالمُعْتَرَّ کَذلکَ سَخّرنَاها لَکُمْ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القانع هو السائل بکفّه، و المعترّ غیر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یقف و یسأل، و المعترّ الذی یقف و لا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یجمعهما الفقیر المؤمن، و المعترّ أغنی من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والقانع الذی یقنع بما أعطی ولا یسخط و لا یکلح و لا یلوی شِدقَه غضبا، والمعترّ یعتریک لطمعه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یسأل فیرضی بما أعطی، والمعترّ الذی یعتری رحلک ولا یسأل</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البائس و الفقیر</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أنّ البائس هو الذی ظهر علیه أثر</w:t>
      </w:r>
      <w:r>
        <w:rPr>
          <w:rStyle w:val="FootnoteAnchor"/>
          <w:rtl w:val="true"/>
        </w:rPr>
        <w:footnoteReference w:id="340"/>
      </w:r>
      <w:r>
        <w:rPr>
          <w:rFonts w:ascii="IRNazanin" w:hAnsi="IRNazanin" w:eastAsia="IRNazanin"/>
          <w:color w:val="111111"/>
          <w:sz w:val="28"/>
          <w:sz w:val="28"/>
          <w:szCs w:val="28"/>
          <w:rtl w:val="true"/>
          <w:lang w:bidi="fa-IR"/>
        </w:rPr>
        <w:t>الجوع و العُری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یمدّ یده بالسؤال و یعکف للطلب</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والفقیر من لا یملک مؤونة السنة، والبائس أسوأ حالاً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القرآن و الفرقان</w:t>
      </w:r>
      <w:r>
        <w:rPr>
          <w:rStyle w:val="FootnoteAnchor"/>
          <w:rtl w:val="true"/>
        </w:rPr>
        <w:footnoteReference w:id="3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القرآن هو جملة الکتاب العزیز، والفرقان هو المحکم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القرآن من 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الماء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جمعته، و منه اشتقاق</w:t>
      </w:r>
    </w:p>
    <w:p>
      <w:pPr>
        <w:pStyle w:val="BookText"/>
        <w:rPr/>
      </w:pPr>
      <w:r>
        <w:rPr>
          <w:rFonts w:ascii="IRNazanin" w:hAnsi="IRNazanin" w:eastAsia="IRNazanin"/>
          <w:color w:val="111111"/>
          <w:sz w:val="28"/>
          <w:sz w:val="28"/>
          <w:szCs w:val="28"/>
          <w:rtl w:val="true"/>
          <w:lang w:bidi="fa-IR"/>
        </w:rPr>
        <w:t>القریة لاجتماع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الفرقان هو الفارق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بعضه خبرا و بعضه وصفا و بعضه أمرا و بعضه نهیا</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الاستنجاء و الاستجمار</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أنّ الأوّل بالماء، والثانی بالأحجار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الدماء المعفوّ عنها و غیر المعفوّ عنها</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فالأوّل ما نقص عن سعة الدرهم من غیر الدماء السبعة،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الاستحاضة، والنفاس، و الحیض، و دم نجس العین کالکلب و الخنزیر والکافر و دم المیت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الطاهر و الطهور</w:t>
      </w:r>
    </w:p>
    <w:p>
      <w:pPr>
        <w:pStyle w:val="BookText"/>
        <w:rPr/>
      </w:pPr>
      <w:r>
        <w:rPr>
          <w:rFonts w:ascii="Amiri" w:hAnsi="Amiri" w:eastAsia="Amiri" w:cs="Amiri"/>
          <w:color w:val="111111"/>
          <w:sz w:val="28"/>
          <w:sz w:val="28"/>
          <w:szCs w:val="28"/>
          <w:rtl w:val="true"/>
          <w:lang w:bidi="ar-SA"/>
        </w:rPr>
        <w:t>أنّ الطاهر غیر النجس و إن کان مضافا، والطهور الطاهر بنفسه المطهّر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طهور طاهر ولا ینعکس،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السَّمآءِ مآءً طَهُورا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الاستبراء و الاجتهاد</w:t>
      </w:r>
      <w:r>
        <w:rPr>
          <w:rStyle w:val="FootnoteAnchor"/>
          <w:rtl w:val="true"/>
        </w:rPr>
        <w:footnoteReference w:id="3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الأوّل بالبول، و الثانی أن یعصر ذَکَره من المقعدة إلی أصله ثلاثا، و منه إلی رأسه </w:t>
      </w:r>
    </w:p>
    <w:p>
      <w:pPr>
        <w:pStyle w:val="BookText"/>
        <w:rPr/>
      </w:pPr>
      <w:r>
        <w:rPr>
          <w:rFonts w:ascii="IRNazanin" w:hAnsi="IRNazanin" w:eastAsia="IRNazanin"/>
          <w:color w:val="111111"/>
          <w:sz w:val="28"/>
          <w:sz w:val="28"/>
          <w:szCs w:val="28"/>
          <w:rtl w:val="true"/>
          <w:lang w:bidi="fa-IR"/>
        </w:rPr>
        <w:t>ثلاثا و ینتره ثلاثا؛ و هذا للمُنزِل خاصّة</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المرأة و الرجل فی الاستنجاء و الصلاة</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لا استبراء علیها فی الأصحّ، لأنّ مخرج المنیّ منها غیر مخرج البول ؛ فإن مخرج المنیّ منها مخرج الحیض و الولد، و مخرج البول من أعلی ذلک، و هی ثقبة کالإحلیل من الذکر وهو موضع الختان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إنّها تبتدئ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بباطن الذراعین فی الغسلة الواجبة و فی الثانیة الظاهر، والرجل بالعکس، و الخنثی یتخیّر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 نّها لا تجزی لنزح البئر مع غزارة الماء و الترواح علی نزحه أربعة رجال یوما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ینزح لبولها فی البئر جمیعه، لأ نّه ممّا لا نصّ فیه و بول الرجل ممّا فیه نصّ، و الفرق أنّ لبنها یخرج من مثانة أُمّها فبولها أفحش نجاسة، و لبن الرجل یخرج من العَضُدین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بینها و بینه فیالصلاة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یجوز لها لبس الحریر فی الصلاة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 نّه یجب علیها ستر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 و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الوجه و الکفّین 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یجب علیها</w:t>
      </w:r>
    </w:p>
    <w:p>
      <w:pPr>
        <w:pStyle w:val="BookText"/>
        <w:rPr/>
      </w:pPr>
      <w:r>
        <w:rPr>
          <w:rFonts w:ascii="IRNazanin" w:hAnsi="IRNazanin" w:eastAsia="IRNazanin"/>
          <w:color w:val="111111"/>
          <w:sz w:val="28"/>
          <w:sz w:val="28"/>
          <w:szCs w:val="28"/>
          <w:rtl w:val="true"/>
          <w:lang w:bidi="fa-IR"/>
        </w:rPr>
        <w:t>الإسرار فی الأذان إذا سمعها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یجب علیها الإخفات فیما یجهر فیه الرجل</w:t>
      </w:r>
    </w:p>
    <w:p>
      <w:pPr>
        <w:pStyle w:val="BookText"/>
        <w:rPr/>
      </w:pPr>
      <w:r>
        <w:rPr>
          <w:rFonts w:ascii="IRNazanin" w:hAnsi="IRNazanin" w:eastAsia="IRNazanin"/>
          <w:color w:val="111111"/>
          <w:sz w:val="28"/>
          <w:sz w:val="28"/>
          <w:szCs w:val="28"/>
          <w:rtl w:val="true"/>
          <w:lang w:bidi="fa-IR"/>
        </w:rPr>
        <w:t>من القرآن مع سماع الأجانب، و مع عدم السماع یجوز لها الجهر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تجمع بین قدمیها فی القیام و لا تفرج بینهما، و تضمّ یدیها إلی صدرها لمکان ثدیها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رکعت وضعت یدیها فوق رکبتیها علی فخذیها لئلاّ تتطأطأ کثیرا، فترفع عجیزتها، فإذا جلست فعلی إلیتیها لیس کما یقعد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سقطت للسجود بدأت بالقعود بالرکبتین أوّلاً قبل الیدین، ثمّ تسجد لاطیةً فی الأرض، فإذا کانت فی جلوسها ضمّت فخذیها و رفعت رکبتیها من الأرض، و إذا نهضت انسلَّت انسلالاً لا ترفع عجیزتها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علیها السعی إلی صلاة الجمعة و العیدین، لکن إذا حضرت وجبت علیها و لم تنعقد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إذا اقتدت بالرجل صلّت خلفه، و الرجل الواحد یقف عن یمین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أعلی الإخفات و أدنی الجهر</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 نّهما مشترکان فی السماع الصحیح القریب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یصلّی الرجل فی جمیع صلواته بأدنی الجهر و أعلی الإخفات و هو ضعیف، بل المعتمد عند شیخنا علیّ بن عبد العالی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طاب ثراه أنّ الجهر و الإخفات حقیقتان عرفیّتان متضادّتان ؛ فالجهر إظهار جوهر الصوت، والإخفات إخفاء الصوت و همسه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الأذان و الإقامة</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أنّ الأذان ثمانیة عشر فصلاً، و الإقامة سبعة عشر، و ذلک بنقص من الإقامة من أوّل التکبیر تکبیرین، و من آخره من التهلیل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یزاد فیها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الرکن و الفعل فی الصلاة</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أنّ الرکن ما تبطل الصلاة بترکه عمدا و سهوا و جهلاً، والفعل ما لا تبطل الصلاة بترکه إلاّ عمدا خاصّة، إلاّ المقارنة و الاستدامة فإنّهما کالرکن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قَصر الکمّ و الکیف فی صلاة الخوف</w:t>
      </w:r>
      <w:r>
        <w:rPr>
          <w:rStyle w:val="FootnoteAnchor"/>
          <w:rtl w:val="true"/>
        </w:rPr>
        <w:footnoteReference w:id="3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الکمّ فی العدد حذف الأخیرتین من الرباعیّة و الکیف فی الهیئة، کالاجتزاء عن کلّ </w:t>
      </w:r>
    </w:p>
    <w:p>
      <w:pPr>
        <w:pStyle w:val="BookText"/>
        <w:rPr/>
      </w:pPr>
      <w:r>
        <w:rPr>
          <w:rFonts w:ascii="IRNazanin" w:hAnsi="IRNazanin" w:eastAsia="IRNazanin"/>
          <w:color w:val="111111"/>
          <w:sz w:val="28"/>
          <w:sz w:val="28"/>
          <w:szCs w:val="28"/>
          <w:rtl w:val="true"/>
          <w:lang w:bidi="fa-IR"/>
        </w:rPr>
        <w:t>رکعة بالتسبیحات الأربع عند التحام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الطفل و الصبیّ</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أنّ الأوّل ما نقص عن ستّ، و الصبیّ ما له ستّ إلی حدّ البلوغ، فیأمره الولیّ بالصلاة و الصوم و یُضرب علیهما و یُقهر علیهما عند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نقص عن الحولین فرضیع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الزکاة الواجبة و المندوبة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أنّ الواجبة تجب</w:t>
      </w:r>
      <w:r>
        <w:rPr>
          <w:rStyle w:val="FootnoteAnchor"/>
          <w:rtl w:val="true"/>
        </w:rPr>
        <w:footnoteReference w:id="358"/>
      </w:r>
      <w:r>
        <w:rPr>
          <w:rFonts w:ascii="IRNazanin" w:hAnsi="IRNazanin" w:eastAsia="IRNazanin"/>
          <w:color w:val="111111"/>
          <w:sz w:val="28"/>
          <w:sz w:val="28"/>
          <w:szCs w:val="28"/>
          <w:rtl w:val="true"/>
          <w:lang w:bidi="fa-IR"/>
        </w:rPr>
        <w:t>فی العین، والمندوبة تتعلّق بالذمّة، کزکاة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المرأة و الرجل فیالإحرام</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 نّها لا جهر علیها بالتلبیة، و إنّه یحرم التظلیل سائرا دونها، و یحرم علیه لبس المخیط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علیه کشف الرأس و یجب علیها کشف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إحرام المرأة فی وجهها، و إحرام الرجل فی رأسه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علیه ستر القدمین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یتعیّن التقصیر علیها، والرجل مخیّر بینه و بین الحلق فی غیر التحلّل من عمرة التمتّع، فیتعیّن القصر فیه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هرولة فی السعی علیها دونه، ولا رَمَل علیها فی طواف القدوم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تجوز لها الإفاضة من المشعر کالخائف دونه، و أ نّه یجوز الرمی لها لیلاً دونه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الختان فی الطواف و الصلاة شرط فی الرجل لصحّتها</w:t>
      </w:r>
      <w:r>
        <w:rPr>
          <w:rStyle w:val="FootnoteAnchor"/>
          <w:rtl w:val="true"/>
        </w:rPr>
        <w:footnoteReference w:id="360"/>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طواف الحجّ و طواف النساء</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أنّ الأوّل رکن یبطل الحجّ بترکه عمدا خاصّة، و طواف النساء لا یبطل الحجّ بترکه و لو کان عمدا، لکن یحرم علیه النساء حتّی یأتی به هو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طواف الحجّ لو ترکه عمدا یجب علیه الإتیان به بنفسه، فإن تعذّر أجزأت النیابة فیه، و طواف النساء تحلّ به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الأجلین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النوم یقبض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أجل موت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الموت إلی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لها، أی وقّتها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الأجل الذی یحیا به أهل الدنیا إلی أن 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الآخرة، لأ نّه أجل دائم ممدود،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مکتوب فی اللوح المحفوظ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الموضع الذی لا یملک فیه الحکم علی الخلق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أجل من مضی من الخلق،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آجال الباقین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کفّارة الصید و غیرها</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الأوّل یجب علی العامد و الناسی و الجاهل، و غیرها لا یجب إلاّ علی العامد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کفّارة الصید إذا کان عمدا لا تتکرّر؛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 فَیَنتَقِمُ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و غیرها من المحرّمات تتکرّر بتکرّر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کفّارة الصید تجب علی الصبیّ المحرم ؛ لأنّ عمد الصبیّ خطأ، و غیرها من الکفّارات لا یجب علی الصبیّ و إن </w:t>
      </w:r>
    </w:p>
    <w:p>
      <w:pPr>
        <w:pStyle w:val="BookText"/>
        <w:rPr/>
      </w:pPr>
      <w:r>
        <w:rPr>
          <w:rFonts w:ascii="IRNazanin" w:hAnsi="IRNazanin" w:eastAsia="IRNazanin"/>
          <w:color w:val="111111"/>
          <w:sz w:val="28"/>
          <w:sz w:val="28"/>
          <w:szCs w:val="28"/>
          <w:rtl w:val="true"/>
          <w:lang w:bidi="fa-IR"/>
        </w:rPr>
        <w:t>کان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حرم مکّة و حرم المدینة</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الإحرام بنُسک عند دخول حرم مکّة 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فی قطع شجر مکّة دونها، و وجوب الکفّارة فی صید الحرم دونها مع اشتراکهما فی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لقطة الحرم و إن قلّت عن الدرهم دونها، و حدّ حرم المدینة ما بین عائر إلی 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الجانی إذا التجأ إلی حرم مکّة حرم مؤاخذته لجنایته، إلاّ أن یجنی فیه، لأ نّه لم یَرَ للحرم حُرمَته، دون حرم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یحرم مطالبة المدیون فی حرم مکّة 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قتال الکفّار و البُغاة</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أنّ الأوّل یجب لإدخالهم فی الدین، و الثانی یجب لردّهم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تُسْبَی نساؤهم، و تُسْتَرَقُّ ذراریهم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مدبرهم، و یقتل أسیرهم، و یُجهَز علی حرمهم، بخلاف الثانی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قتال مَن لا فئة لهم و بین مَن لهم فئة</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أنّ الأوّل لا یملک أموالهم، و إن حواها العسکر دون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الغنیمة و الفیء</w:t>
      </w:r>
    </w:p>
    <w:p>
      <w:pPr>
        <w:pStyle w:val="BookText"/>
        <w:rPr/>
      </w:pPr>
      <w:r>
        <w:rPr>
          <w:rFonts w:ascii="IRNazanin" w:hAnsi="IRNazanin" w:eastAsia="IRNazanin"/>
          <w:color w:val="111111"/>
          <w:sz w:val="28"/>
          <w:sz w:val="28"/>
          <w:szCs w:val="28"/>
          <w:rtl w:val="true"/>
          <w:lang w:bidi="fa-IR"/>
        </w:rPr>
        <w:t>أنّ الغنیمة ما یُملک من أموال الکفّار بالقهر والغلبة، والفیء ما یؤخذ غیلة أو سرقة</w:t>
      </w:r>
      <w:r>
        <w:rPr>
          <w:rFonts w:eastAsia="IRNazanin" w:cs="IRNazanin"/>
          <w:color w:val="111111"/>
          <w:sz w:val="28"/>
          <w:szCs w:val="28"/>
          <w:rtl w:val="true"/>
          <w:lang w:bidi="fa-IR"/>
        </w:rPr>
        <w:t>.</w:t>
      </w:r>
      <w:r>
        <w:rPr>
          <w:rStyle w:val="FootnoteAnchor"/>
          <w:rtl w:val="true"/>
        </w:rPr>
        <w:footnoteReference w:id="36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الفیء ما رجع إلی النبیّ أو الإمام من غیر قتال و لا إیجاف بخیل و لا رکاب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الغنیمة فهی للغانمین خاصّة یخرج منها الخمس لأربابه و الباقی للغانمین، و أمّا الفیء فللرسول صلی‌الله‌علیه‌و‌آله و لمن قام مقامه من الأئمّة علیهم‌السلام دون غیرهم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التبدیل و التحویل و التغییر</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أنّ التبدیل</w:t>
      </w:r>
    </w:p>
    <w:p>
      <w:pPr>
        <w:pStyle w:val="BookText"/>
        <w:rPr/>
      </w:pPr>
      <w:r>
        <w:rPr>
          <w:rFonts w:ascii="IRNazanin" w:hAnsi="IRNazanin" w:eastAsia="IRNazanin"/>
          <w:color w:val="111111"/>
          <w:sz w:val="28"/>
          <w:sz w:val="28"/>
          <w:szCs w:val="28"/>
          <w:rtl w:val="true"/>
          <w:lang w:bidi="fa-IR"/>
        </w:rPr>
        <w:t>تصییر الشیء مکان غیره؛ والتحویل تصییر الشیء فی غیر المکان الذی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التغییر جعل</w:t>
      </w:r>
      <w:r>
        <w:rPr>
          <w:rStyle w:val="FootnoteAnchor"/>
          <w:rtl w:val="true"/>
        </w:rPr>
        <w:footnoteReference w:id="372"/>
      </w:r>
      <w:r>
        <w:rPr>
          <w:rFonts w:ascii="IRNazanin" w:hAnsi="IRNazanin" w:eastAsia="IRNazanin"/>
          <w:color w:val="111111"/>
          <w:sz w:val="28"/>
          <w:sz w:val="28"/>
          <w:szCs w:val="28"/>
          <w:rtl w:val="true"/>
          <w:lang w:bidi="fa-IR"/>
        </w:rPr>
        <w:t>الشیء علی خلاف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الخراج و المقاسمة</w:t>
      </w:r>
    </w:p>
    <w:p>
      <w:pPr>
        <w:pStyle w:val="BookText"/>
        <w:rPr/>
      </w:pPr>
      <w:r>
        <w:rPr>
          <w:rFonts w:ascii="IRNazanin" w:hAnsi="IRNazanin" w:eastAsia="IRNazanin"/>
          <w:color w:val="111111"/>
          <w:sz w:val="28"/>
          <w:sz w:val="28"/>
          <w:szCs w:val="28"/>
          <w:rtl w:val="true"/>
          <w:lang w:bidi="fa-IR"/>
        </w:rPr>
        <w:t>فالمقاسمة مقدار معیّن یؤخذ من حاصل الأرض الخراجیّة، و هی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إلیه بالجزئیّة کالنصف 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الخراج مقدار معیّن من المال کأن یضرب لکلّ جریب من الأرض کذا درهماً، فهو کالأجرة لها</w:t>
      </w:r>
      <w:r>
        <w:rPr>
          <w:rStyle w:val="FootnoteAnchor"/>
          <w:rtl w:val="true"/>
        </w:rPr>
        <w:footnoteReference w:id="37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التنقیح</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المقاسمة، فهو أن یأخذ من الغلاّت باسم المقاسمة عن الأرض، و من الأموال باسم الخراج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القروح و الجروح</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أنّ الأوّل ذاتیّ، و الثانی عرضیّ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القرح بفتح القاف و بضمّها</w:t>
      </w:r>
    </w:p>
    <w:p>
      <w:pPr>
        <w:pStyle w:val="BookText"/>
        <w:rPr/>
      </w:pPr>
      <w:r>
        <w:rPr>
          <w:rFonts w:ascii="IRNazanin" w:hAnsi="IRNazanin" w:eastAsia="IRNazanin"/>
          <w:color w:val="111111"/>
          <w:sz w:val="28"/>
          <w:sz w:val="28"/>
          <w:szCs w:val="28"/>
          <w:rtl w:val="true"/>
          <w:lang w:bidi="fa-IR"/>
        </w:rPr>
        <w:t>فالأوّل ما فی النفس، و الثانی ما فی البدن</w:t>
      </w:r>
      <w:r>
        <w:rPr>
          <w:rStyle w:val="FootnoteAnchor"/>
          <w:rtl w:val="true"/>
        </w:rPr>
        <w:footnoteReference w:id="377"/>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یَمْسَسْکُمْ قَرْحٌ</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الآیة، علی اختلاف القراءتین بضمّ القاف و فتحها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المعاطاة و البیع</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أ نّ المعاطاة لا یلزم إلاّ بذهاب أحد العوضین أو بعضه، بخلاف البیع بالعقد ؛ فإنّه یلزم بنفس العقد و التقابض للثمن و المثمّن، ولا یبطل إلاّ بالإقالة أو بحصول فسخ من عیب أو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والمعاطاة یفید إباحةً لا ملکاً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العقود الجائزة و اللازمة</w:t>
      </w:r>
      <w:r>
        <w:rPr>
          <w:rStyle w:val="FootnoteAnchor"/>
          <w:rtl w:val="true"/>
        </w:rPr>
        <w:footnoteReference w:id="3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الجائزة ما یتسلّط أحد المتعاقدین علی الفسخ، واللازمة ما لا یتسلّط أحدهما علی الفسخ إلاّ بحصول موجبه من خیار أو فسخ بعیب أو إقالة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البئر و سائر المیاه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 نّه لو لاقته النجاسة و لم یتغیّر بها، فقد اختلف الأصحاب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 و یجب له النزح،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 و یجب النزح تعبّدا،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 و یستحبّ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شیخنا الشهید بأنّ البئر مجمع ماء نابع من الأرض، لا یتعدّاها غالبا و لا یخرج عن مسمّاها عرفاً، و هو مباین لسائر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الثماد حکمه حکم البئر، أو حکمه حکم الکثیر؟</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 الذی لا مادّة له، قاله فی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النحر و الذبح</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أنّ النحر للإبل و الذبح للبقر و الغنم، و یطلق علیهما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ذبیحة الکلب المعلَّم و عقر المستعصی من الحیوان و المتردّی من جبل و نحوه، أو إخراج السمک من الماء حیّا</w:t>
      </w:r>
    </w:p>
    <w:p>
      <w:pPr>
        <w:pStyle w:val="BookText"/>
        <w:rPr/>
      </w:pPr>
      <w:r>
        <w:rPr>
          <w:rFonts w:ascii="IRNazanin" w:hAnsi="IRNazanin" w:eastAsia="IRNazanin"/>
          <w:color w:val="111111"/>
          <w:sz w:val="28"/>
          <w:sz w:val="28"/>
          <w:szCs w:val="28"/>
          <w:rtl w:val="true"/>
          <w:lang w:bidi="fa-IR"/>
        </w:rPr>
        <w:t>و قبض الجراد، فکل ذلک یسمّی تذکیة، فالتذکیة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ذکاة الجنین ذکاة أمّه إذا تمّت خلقته بالأشعار أو الأوبار و لم تلجه الروح،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لم یحلّ إلاّ بالتذکیة، و لوضاق الزمان عن التذکیة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مستقرّة 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الرجل و المرأة فی سائر الأمور الشرعیّة غیر ما ذکر</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أوّلاً أ نّه لا جهاد علیها و لا نصیب لها من الغنیمة و إن عاونت، و أ نّها لا تقبل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لا جزیة علیها، ولا ترث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لا ولایة لها علی الطفل و المجنون إلاّ فی الإحرام بهما، علی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لها الحضانة مدّة الرضاع فی الذکر، و إلی سبع فی الأنثی دونه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شهادة اثنتین عن رجل فیما تقبل فیه شهادتهنّ، و أ نّه تقبل شهادتهنّ فی عیوب النساء الباطنة التی لا یطّلع علیها الرجال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 نّه تقبل شهادتها فی الوصیّة بمال </w:t>
      </w:r>
    </w:p>
    <w:p>
      <w:pPr>
        <w:pStyle w:val="BookText"/>
        <w:rPr/>
      </w:pPr>
      <w:r>
        <w:rPr>
          <w:rFonts w:ascii="IRNazanin" w:hAnsi="IRNazanin" w:eastAsia="IRNazanin"/>
          <w:color w:val="111111"/>
          <w:sz w:val="28"/>
          <w:sz w:val="28"/>
          <w:szCs w:val="28"/>
          <w:rtl w:val="true"/>
          <w:lang w:bidi="fa-IR"/>
        </w:rPr>
        <w:t>و میراث المستهلّ، فالواحدة بالربع و الاثنتان بالنصف، و الثلاث فی ثلاثة الأرباع و الأربع فی الجمیع؛ کلّ ذلک من غیر یمین بخلاف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لا جَزَّ علیها و لا تغریب فی حدّ الزنی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نّها تساوی الرجل قصاصا و دیةً حتّی یبلغ الثلث، فیتنصّف حینئذٍ، ففی قطع ثلاث أصابع بها ثلاثمائة و فی قطع أربع منها</w:t>
      </w:r>
    </w:p>
    <w:p>
      <w:pPr>
        <w:pStyle w:val="BookText"/>
        <w:rPr/>
      </w:pPr>
      <w:r>
        <w:rPr>
          <w:rFonts w:ascii="IRNazanin" w:hAnsi="IRNazanin" w:eastAsia="IRNazanin"/>
          <w:color w:val="111111"/>
          <w:sz w:val="28"/>
          <w:sz w:val="28"/>
          <w:szCs w:val="28"/>
          <w:rtl w:val="true"/>
          <w:lang w:bidi="fa-IR"/>
        </w:rPr>
        <w:t>مئتان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دیة الرجل</w:t>
      </w:r>
      <w:r>
        <w:rPr>
          <w:rStyle w:val="FootnoteAnchor"/>
          <w:rtl w:val="true"/>
        </w:rPr>
        <w:footnoteReference w:id="384"/>
      </w:r>
      <w:r>
        <w:rPr>
          <w:rFonts w:ascii="IRNazanin" w:hAnsi="IRNazanin" w:eastAsia="IRNazanin"/>
          <w:color w:val="111111"/>
          <w:sz w:val="28"/>
          <w:sz w:val="28"/>
          <w:szCs w:val="28"/>
          <w:rtl w:val="true"/>
          <w:lang w:bidi="fa-IR"/>
        </w:rPr>
        <w:t>الحرّ المسلم ألف دینار و دیة المرأة علی النصف، و دیة الذمّیّ ثمانمائة درهم، و نسائهم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لا عقل علیها، و أنّ میراثها علی النصف من میراث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المؤمنة منهنّ یحرم علیها أن تتزوّج بالمخالف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لا تقبل شهادتها فی الطلاق و الهلال و الدیون و الجنایات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تقبل شهادة الصِّبیان فی الجراح بالشروط دون الصَّبایا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إذا قَتَلها الرجل قُتِل بها مع ردّ نصف الدیة، و أ نّها لو قتلت الرجل قُتلت به و لا ردّ ؛ لأ نّه لا یجنی الإنسان علی أکثر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ینزح لبولها جمیع الماء لأ نّه ممّا لا نصّ فیه، و ینزح لبول الرجل أربعون؛ و أ نّه لا یجزی نزحها ماء البئر فی صورة التراوح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 نّه لو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محارمه کالأخت و العمّة و الخالة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دونها، فلا ینعتق علیها غیر العمودین؛ فیجوز لها ملک أخیها و أختها و عمّها و عمّتها و خالها</w:t>
      </w:r>
    </w:p>
    <w:p>
      <w:pPr>
        <w:pStyle w:val="BookText"/>
        <w:rPr/>
      </w:pPr>
      <w:r>
        <w:rPr>
          <w:rFonts w:ascii="IRNazanin" w:hAnsi="IRNazanin" w:eastAsia="IRNazanin"/>
          <w:color w:val="111111"/>
          <w:sz w:val="28"/>
          <w:sz w:val="28"/>
          <w:szCs w:val="28"/>
          <w:rtl w:val="true"/>
          <w:lang w:bidi="fa-IR"/>
        </w:rPr>
        <w:t>و خالتها و غیر ذلک ممّا تملک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الطلاق وقوعه بیده 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الأب و الأمّ</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مشارکتهما فی وجوب الطاعة علی الولد و برّه بهما و إحسانه إلیهما، و إن کانا</w:t>
      </w:r>
    </w:p>
    <w:p>
      <w:pPr>
        <w:pStyle w:val="BookText"/>
        <w:rPr/>
      </w:pPr>
      <w:r>
        <w:rPr>
          <w:rFonts w:ascii="IRNazanin" w:hAnsi="IRNazanin" w:eastAsia="IRNazanin"/>
          <w:color w:val="111111"/>
          <w:sz w:val="28"/>
          <w:sz w:val="28"/>
          <w:szCs w:val="28"/>
          <w:rtl w:val="true"/>
          <w:lang w:bidi="fa-IR"/>
        </w:rPr>
        <w:t>کافرین إلاّ فی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دَعَواه إلی ما یعتقده شبهة وجب طاعتهما ؛ فإنّ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طاعتهما واجبة و ترک الشبهة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لو دَعَواه و هو فی صلاة مندوبة وجب </w:t>
      </w:r>
    </w:p>
    <w:p>
      <w:pPr>
        <w:pStyle w:val="BookText"/>
        <w:rPr/>
      </w:pPr>
      <w:r>
        <w:rPr>
          <w:rFonts w:ascii="IRNazanin" w:hAnsi="IRNazanin" w:eastAsia="IRNazanin"/>
          <w:color w:val="111111"/>
          <w:sz w:val="28"/>
          <w:sz w:val="28"/>
          <w:szCs w:val="28"/>
          <w:rtl w:val="true"/>
          <w:lang w:bidi="fa-IR"/>
        </w:rPr>
        <w:t>قطعها ؛ لقوله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إجابة أمّه أوجب لقطع صلاته لمّا نادته أمّه و هو فی صلاته، صار یوسوس فی قلبه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أمّی، یا ربّ صلاتی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أنّ الأب لو قَتل ولده لم یُقتل به و إن کان عمدا، دون الأمّ فإنّها تُقتل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 نّه لو سرق الأب من مال ولده نصابا لم یُقطَع به دونها، فإنّها تقطع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الولایة له علی الولد فی المال و النکاح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النفقة علیه مع الیسار دونها، إلاّ مع فقره و عدمه، فالنفقة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لا تقبل شهادته علی أبیه علی خلاف، و تقبل شهادته علی أمّه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یشترط إذنه فی النذر و العهد و الیمین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الولد له الحِباء من ترکة أبیه بثیاب بدنه و خاتمه و سیفه و مصحفه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یجب علی الولد قضاء ما فات الأب من الصیام و الصلاة فی السفر و المرض ممّا تمکّن من</w:t>
      </w:r>
      <w:r>
        <w:rPr>
          <w:rStyle w:val="FootnoteAnchor"/>
          <w:rtl w:val="true"/>
        </w:rPr>
        <w:footnoteReference w:id="386"/>
      </w:r>
      <w:r>
        <w:rPr>
          <w:rFonts w:ascii="IRNazanin" w:hAnsi="IRNazanin" w:eastAsia="IRNazanin"/>
          <w:color w:val="111111"/>
          <w:sz w:val="28"/>
          <w:sz w:val="28"/>
          <w:szCs w:val="28"/>
          <w:rtl w:val="true"/>
          <w:lang w:bidi="fa-IR"/>
        </w:rPr>
        <w:t>قضائه و لم یقضه، و هی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إذنهما معا فی الجهاد و فی السفر إلی المندوب و المباح لا الواجب کالحجّ و طلب العلم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لها الحضانة فی الذکر مدّة الرضاع، و فی الأنثی إلی سبع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علیه أجرة الرضاع لها إذا قنعت بما یطلب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علیها سقی اللبأ ؛ لأنّ الولد لا یعیش بدونه،</w:t>
      </w:r>
    </w:p>
    <w:p>
      <w:pPr>
        <w:pStyle w:val="BookText"/>
        <w:rPr/>
      </w:pPr>
      <w:r>
        <w:rPr>
          <w:rFonts w:ascii="IRNazanin" w:hAnsi="IRNazanin" w:eastAsia="IRNazanin"/>
          <w:color w:val="111111"/>
          <w:sz w:val="28"/>
          <w:sz w:val="28"/>
          <w:szCs w:val="28"/>
          <w:rtl w:val="true"/>
          <w:lang w:bidi="fa-IR"/>
        </w:rPr>
        <w:t>و لیس لها الأجرة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لو زوّج ولده الصغیر المعسر وجب علیه المهر دونها، فاذا بلغ الولد و طلّق قبل الدخول فنصف المهر فی ذمّة أبیه و لها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له ولایة الإحرام بولده الصغیر، و هی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 إقامة الحدّ علی ولده إذا کان بالشروط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ضرب ولده للتأدیب دونها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 نّه لو بلغ الولد مجنونا کان للأب أن یطلّق عنه دونها، و إن بلغ عاقلاً زالت ولایته و یکون الطلاق بید من أخذ بالسّاق؛ ولو جنّ بعد کماله کانت الولایة للحاکم دونهما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الخنثی و الذکر و الأُنثی</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 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مأخوذة بأشقّ التکلیفین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ینزح جمیع ماء البئر لبولها، لأ نّه ممّا لا نصّ فیه، و أن لا یجزی بنزحها فی صورة الترواح مع غزارة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نّها مُخیَّرة فی غسل الذراعین بالبدأة بالباطن و الظاهر، فإنّ الذَّکَر یبدأ بالظاهر فی الأولی والباطن فی الثانیة، و المرأة بالعکس، و الخنثی تتخیّر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نّها لو حاضت کان حکمها حکم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نّها لو ماتت لا یغسلها إلاّ محارمها، فإن لم یجد دفنت بغیر غسل، و أنها تکفّن کالمرأة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یحرم علیها لبس الحریر و الذهب کالذکر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یجب علیها الجهر بالقراءة مع عدم سماع الأجنبیّ فی الصلاة الجهریّة، و مع سماع الأجنبیّ یجب علیها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یجوز لها الجهر فی الصلاة الجهریّة مع عدم</w:t>
      </w:r>
    </w:p>
    <w:p>
      <w:pPr>
        <w:pStyle w:val="BookText"/>
        <w:rPr/>
      </w:pPr>
      <w:r>
        <w:rPr>
          <w:rFonts w:ascii="IRNazanin" w:hAnsi="IRNazanin" w:eastAsia="IRNazanin"/>
          <w:color w:val="111111"/>
          <w:sz w:val="28"/>
          <w:sz w:val="28"/>
          <w:szCs w:val="28"/>
          <w:rtl w:val="true"/>
          <w:lang w:bidi="fa-IR"/>
        </w:rPr>
        <w:t>سماع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لها أن تقتدی بالخنثی، و لیس لها أن تقتدی بالأنثی لاحتمال ذکوریّتها</w:t>
      </w:r>
      <w:r>
        <w:rPr>
          <w:rStyle w:val="FootnoteAnchor"/>
          <w:rtl w:val="true"/>
        </w:rPr>
        <w:footnoteReference w:id="388"/>
      </w:r>
      <w:r>
        <w:rPr>
          <w:rFonts w:ascii="IRNazanin" w:hAnsi="IRNazanin" w:eastAsia="IRNazanin"/>
          <w:color w:val="111111"/>
          <w:sz w:val="28"/>
          <w:sz w:val="28"/>
          <w:szCs w:val="28"/>
          <w:rtl w:val="true"/>
          <w:lang w:bidi="fa-IR"/>
        </w:rPr>
        <w:t>، و لیس للذکر أن یقتدی بها لاحتمال أنوثیّتها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یجب علیها الختان لفرج الرجال و یستحبّ لفرج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الإحرام کالمرأة، و یحرم علیها حلق رأسها، و تتعیّن للتقصیر فی النسکین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بلوغها بالسنّ کالذکر، و تشارکهما فی البلوغ بالإنبات و الاحتلام، و تنفرد عنهما بالمنیّ من الفرجین، و المنیّ من فرج الرجال و الحیض من فرج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یحرم علیها التزویج بالذکر، لاحتمال ذکوریّتها، و بالأنثی لاحتمال أنوثیّتها، بل یحرم علیها وط‌ء أَمَتها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 نّه یحرم علیها نظر نساء الأجانب لاحتمال ذکوریّتها، و ذکور الأجانب لاحتمال أنوثیّتها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 نّه یحرم استماع صوتها علی الذکور و الإناث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نّها لو وطئت البهیمة تعلّق بها الأحکام المذکورة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لا ینعقد بها القضاء کالمرأة، و أنّ شهادتها</w:t>
      </w:r>
    </w:p>
    <w:p>
      <w:pPr>
        <w:pStyle w:val="BookText"/>
        <w:rPr/>
      </w:pPr>
      <w:r>
        <w:rPr>
          <w:rFonts w:ascii="IRNazanin" w:hAnsi="IRNazanin" w:eastAsia="IRNazanin"/>
          <w:color w:val="111111"/>
          <w:sz w:val="28"/>
          <w:sz w:val="28"/>
          <w:szCs w:val="28"/>
          <w:rtl w:val="true"/>
          <w:lang w:bidi="fa-IR"/>
        </w:rPr>
        <w:t>کالمرأة</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أنّ میراثها نصف نصیب الذکر و نصف نصیب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نّها لو قَتلت الرجل قُتلت به و لا ردّ، إذ لا یجنی الجانی علی أکثر من نفسه، و بالعکس یُقتل بها و یردّ علیه ربع دیته، أی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 نّها لو قتلت الأنثی قُتلت بها، و ردّ أولیاء الأنثی علی أولیائها نصف دیة المرأة؛ و إنّ دیتها لو قتلت نصف الدیتین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و خمسون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یعلم الاشتراک بینها و بین الذکر فی </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 و بینها و بین الأنثی فیه </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واللّه</w:t>
      </w:r>
    </w:p>
    <w:p>
      <w:pPr>
        <w:pStyle w:val="BookText"/>
        <w:rPr/>
      </w:pP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الصبیّ الممیّز و غیر الممیّز</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اشتراکهما فی رفع القلم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الممیّز یجب الصلاة علیه لو مات مع بلوغه سِتّا، فیدعو له کالبالغ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الممیّز یستحبّ الصلاة علیه و 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لنا و لأبوَیه فرطاً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الممیّز یستأذن فی الدخول علی أهله فی ثلاثة أوقات،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لَمْ یَبْلُغُوا الحُلُمَ مِنْکُمْ ثَلاثَ مَرّاتٍ مِنْ قَبْلِ صَلوةِ الْفَجْرِ وَ حِینَ تَضَعُونَ ثِیابَکُمْ مِنَ الظَّهِیرَةِ وَ مِنْ بَعْدِ صَلوةِ العِشَآءِ ثَلاَثُ عَوْراتٍ لَکُمْ</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دون غیر الممیّز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الممیّز إذا حجّ به الولیّ أمَرَه بالإحرام و جمیع الأفعال، و ما یعجز عنه یتولاّه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 الممیّز یتولّی الولیّ جمیع الأفعال عنه و یُجَرّدان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 نّه یأمره الولیّ </w:t>
      </w:r>
    </w:p>
    <w:p>
      <w:pPr>
        <w:pStyle w:val="BookText"/>
        <w:rPr/>
      </w:pPr>
      <w:r>
        <w:rPr>
          <w:rFonts w:ascii="IRNazanin" w:hAnsi="IRNazanin" w:eastAsia="IRNazanin"/>
          <w:color w:val="111111"/>
          <w:sz w:val="28"/>
          <w:sz w:val="28"/>
          <w:szCs w:val="28"/>
          <w:rtl w:val="true"/>
          <w:lang w:bidi="fa-IR"/>
        </w:rPr>
        <w:t>بالصوم عن هدی التمتّع، فإن عجز صام عنه الولیّ، ولا یصام عن الحیّ نیابةً إلاّ فی هذا</w:t>
      </w:r>
    </w:p>
    <w:p>
      <w:pPr>
        <w:pStyle w:val="BookText"/>
        <w:rPr/>
      </w:pP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الممیّز یؤمر بالصّلاة و الصیام لِستٍّ و یُضرب علیهما لِعشر، و الثواب للولیّ و للصبیّ 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 نّهما لو جَنَیا علی نفس أو مال ضمنا فی مالهما دون العاقلة، و لا اعتبار بعقودهما و لا إیقاعاتهما و لا أداء شهادتهما، لکن یصحّ منهما 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الممیّز لو زنی أو لاط تعلّق به المصاهرة لا الحدّ ؛ لرفع القلم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لو سرق الصبیّ نصابا عفی عنه أوّل مرّة، و ثانیة یؤدّب، و ثالثة یحکّ أنامله بالأرض حتّی تَدمَی، و رابعة یُقطع کالبالغ؛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یتعلّق به حکم الجنابة و الإحداث حتّی یأمره الولیّ بالغسل، فیستبیح کما یستبیح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بین نیّة الوجوب و الندب فی جمیع عباداته، و یجب إعادة الغسل بعد البلوغ بنیّة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یُقبل إقراره و لا إخباره إلاّ فی دخول الدار و قبول 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محجور علیه فی أمواله حتّی یبلغ 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لو أودعه الکامل شیئا</w:t>
      </w:r>
      <w:r>
        <w:rPr>
          <w:rStyle w:val="FootnoteAnchor"/>
          <w:rtl w:val="true"/>
        </w:rPr>
        <w:footnoteReference w:id="394"/>
      </w:r>
      <w:r>
        <w:rPr>
          <w:rFonts w:ascii="IRNazanin" w:hAnsi="IRNazanin" w:eastAsia="IRNazanin"/>
          <w:color w:val="111111"/>
          <w:sz w:val="28"/>
          <w:sz w:val="28"/>
          <w:szCs w:val="28"/>
          <w:rtl w:val="true"/>
          <w:lang w:bidi="fa-IR"/>
        </w:rPr>
        <w:t>و فرّط فیه لم یضمن ؛ لأنّ للمالک إتلاف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غیر الممیّز إذا مات و کان دون السنین الثلاث یجوز للمرأة تغسیله مجرّدا، و الصبیّة یجوز تغسیلها للرجل مجرّدة علی 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یجوز للولیّ إیجاره و إیجار أمواله مدّة کونه صبیّا، فلو آجر ابن عشر عشرا صحّ فی خمس، و بعد البلوغ تقف علی الإجازة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 لو زوّجهما الولیّ فلیس لهما الاعتراض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الصبیّ لو وطئ بهیمة تعلّق بها الأحکام و غرّم فی ماله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 نّهما لو فعلا محرّمات الإحرام، فما یوجب الکفّارة مطلقاً کالصید تتعلّق بالولیّ، و إن کان ممّا لا یجب إلاّ عمدا خاصّة کاللبس، ففیه وجهان مبنیّان علی أنّ عمد الصبیّ </w:t>
      </w:r>
    </w:p>
    <w:p>
      <w:pPr>
        <w:pStyle w:val="BookText"/>
        <w:rPr/>
      </w:pPr>
      <w:r>
        <w:rPr>
          <w:rFonts w:ascii="IRNazanin" w:hAnsi="IRNazanin" w:eastAsia="IRNazanin"/>
          <w:color w:val="111111"/>
          <w:sz w:val="28"/>
          <w:sz w:val="28"/>
          <w:szCs w:val="28"/>
          <w:rtl w:val="true"/>
          <w:lang w:bidi="fa-IR"/>
        </w:rPr>
        <w:t xml:space="preserve">خطأ، و قد أجرَوه فی باب الدیات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مساواته للدیات لا یخلو من 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نفقته الزائدة علی الحضر علی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زکاة الغلاّت و غیرها من النُّصب الزکاتیّة</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النصاب، و هو خمسة أوسق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تکرار الزکاة بتکرّر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الحول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تملّکها بالزراعة لا بما یُشتری حَبّا، و کذا سائر التملّکات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الحرّ و العبد</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 نّهما مُخاطَبان بالتکلیف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لا یجب علیه السعی لصلاة الجمعة، و العید فلو أذِن له سیّدُه وجبت علیه و انعقدت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لا یجب علیه الزکاة و إن قلنا إنّه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لا یجوز له فعل المندوبات و الواجبات الموسّعة فی أوّل وقتها إلاّ بإذن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لا یجب علیه الحجّ، و أ نّه لو حجّ ندبا بإذن سیّده و أُعتق قبل أحد الموقفین أجزاه عن الفرض مع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الأمة یجوز لها أن تصلّی مکشوفة الرأس کالصبیّة، فلو أُعتقت</w:t>
      </w:r>
    </w:p>
    <w:p>
      <w:pPr>
        <w:pStyle w:val="BookText"/>
        <w:rPr/>
      </w:pPr>
      <w:r>
        <w:rPr>
          <w:rFonts w:ascii="Amiri" w:hAnsi="Amiri" w:eastAsia="Amiri" w:cs="Amiri"/>
          <w:color w:val="111111"/>
          <w:sz w:val="28"/>
          <w:sz w:val="28"/>
          <w:szCs w:val="28"/>
          <w:rtl w:val="true"/>
          <w:lang w:bidi="ar-SA"/>
        </w:rPr>
        <w:t>فی أثنائها سَتَرته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العبد و الأمة لا یجوز أن یعقدا لأنفسهما نکاحا إلاّ بإذن المولی، فلو لم یأذن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العبد المأذون له فی النکاح علی سیّده و مهر الأمة لسیّدها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العبد بیده، لیس </w:t>
      </w:r>
    </w:p>
    <w:p>
      <w:pPr>
        <w:pStyle w:val="BookText"/>
        <w:rPr/>
      </w:pPr>
      <w:r>
        <w:rPr>
          <w:rFonts w:ascii="IRNazanin" w:hAnsi="IRNazanin" w:eastAsia="IRNazanin"/>
          <w:color w:val="111111"/>
          <w:sz w:val="28"/>
          <w:sz w:val="28"/>
          <w:szCs w:val="28"/>
          <w:rtl w:val="true"/>
          <w:lang w:bidi="fa-IR"/>
        </w:rPr>
        <w:t>للمولی إجباره علیه إلاّ أن تکون أمة لمولاه؛ فإنّ التفریق إلی المولی بأن یأمر أحدهما</w:t>
      </w:r>
    </w:p>
    <w:p>
      <w:pPr>
        <w:pStyle w:val="BookText"/>
        <w:rPr/>
      </w:pPr>
      <w:r>
        <w:rPr>
          <w:rFonts w:ascii="IRNazanin" w:hAnsi="IRNazanin" w:eastAsia="IRNazanin"/>
          <w:color w:val="111111"/>
          <w:sz w:val="28"/>
          <w:sz w:val="28"/>
          <w:szCs w:val="28"/>
          <w:rtl w:val="true"/>
          <w:lang w:bidi="fa-IR"/>
        </w:rPr>
        <w:t>باعتزال صاحبه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عقدکما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نفقتهما و کسوتهما و عتقهما</w:t>
      </w:r>
      <w:r>
        <w:rPr>
          <w:rStyle w:val="FootnoteAnchor"/>
          <w:rtl w:val="true"/>
        </w:rPr>
        <w:footnoteReference w:id="397"/>
      </w:r>
      <w:r>
        <w:rPr>
          <w:rFonts w:ascii="IRNazanin" w:hAnsi="IRNazanin" w:eastAsia="IRNazanin"/>
          <w:color w:val="111111"/>
          <w:sz w:val="28"/>
          <w:sz w:val="28"/>
          <w:szCs w:val="28"/>
          <w:rtl w:val="true"/>
          <w:lang w:bidi="fa-IR"/>
        </w:rPr>
        <w:t>و مؤونة التزویج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شهادة المملوک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 العبد الذبّ عن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لو أعتق المولی شِقْصا منه</w:t>
      </w:r>
      <w:r>
        <w:rPr>
          <w:rStyle w:val="FootnoteAnchor"/>
          <w:rtl w:val="true"/>
        </w:rPr>
        <w:footnoteReference w:id="398"/>
      </w:r>
      <w:r>
        <w:rPr>
          <w:rFonts w:ascii="IRNazanin" w:hAnsi="IRNazanin" w:eastAsia="IRNazanin"/>
          <w:color w:val="111111"/>
          <w:sz w:val="28"/>
          <w:sz w:val="28"/>
          <w:szCs w:val="28"/>
          <w:rtl w:val="true"/>
          <w:lang w:bidi="fa-IR"/>
        </w:rPr>
        <w:t>انعتق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إقرار العبد بحدّ ولا مال و لا 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لو زنی و کان غیر محصن جُلد خمسین جلدة نصف الحرّ و لا ینصف فی غیر ذلک، فالعبد یساوی الحرّ فی غیر ذلک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لو جَنَی العبد تعلّقت الجنایة إلی رقبته، فإن کانت خطأ تخیّر المولی بین أن یفدیه بأقلّ الأمرین من قیمته و أرش الجنایة و بین دفعه إلیهم، و إن کان عمدا دفعه إلیهم یسترقّونه أو یقتلونه، و إن جُنی علیه فللمولی أرشه؛ فإن کان نفسا فدِیَتُه قیمتُه، إلاّ أن یزید علی دِیَة مولاه فیردّ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طرفا ؛ فإن کانت مستوعبةً کالذکر و اللسان</w:t>
      </w:r>
    </w:p>
    <w:p>
      <w:pPr>
        <w:pStyle w:val="BookText"/>
        <w:rPr/>
      </w:pPr>
      <w:r>
        <w:rPr>
          <w:rFonts w:ascii="Amiri" w:hAnsi="Amiri" w:eastAsia="Amiri" w:cs="Amiri"/>
          <w:color w:val="111111"/>
          <w:sz w:val="28"/>
          <w:sz w:val="28"/>
          <w:szCs w:val="28"/>
          <w:rtl w:val="true"/>
          <w:lang w:bidi="ar-SA"/>
        </w:rPr>
        <w:t xml:space="preserve">دفعه بِرُمَّته إلی الجانی و لما أخذه من غیر شیء </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لامتناع اجتماع العوض و المعوّض لشخص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العاریة المضمونة و غیرها</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اشتراکهما فی الضمان مع التعدّی و التفریط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عاریة الذهب و الفضّة یضمنهما المستعیر، إلاّ أن یشترط عدم الضمان، و عاریة المُحرِم صیدا فإنّه یجب إطلاقه و یضمن،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عاریة المغصوب من الغاصب مع العلم، و عاریة الشیء المرهن فیضمن المستعیر أکثر الأمرین من قیمته و ما یبیع به، و المستعیر من شرط الضمان، فهذه ستّة مواضع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الرُّقْبَی و العُمْرَی</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أنّ الرُّقْبی هو الإسکان إلی مدّة معلومة؛ والعُمْری هو الإسکان إلی أن یموت أحدهما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جاء أیضا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العلماء إلی أنّ الرقبی لیست بتملیک، لأنّ الملک لا یجوز تعلیقه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مایجعله إنسان لک طول عمرک أو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اسم من أعْمَرَ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اعمرتُه الدار العُمری، أی جعلتها له یسکنه مدّة عمری أو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الهبة اللازمة و غیر اللازمة بعد القبض</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إذ لا حکم للهبة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الهبة فی سبعة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الوالد لولده و بالعکس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الزوجة لزوجها و بالعکس علی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القریب لقریبه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ما فی الذمّة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استولد الأمة الموهوبة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المتّهب سواء کان متلفا للعین أو مغیّرا للصفة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الهبة و الإبراء</w:t>
      </w:r>
      <w:r>
        <w:rPr>
          <w:rStyle w:val="FootnoteAnchor"/>
          <w:rtl w:val="true"/>
        </w:rPr>
        <w:footnoteReference w:id="40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الإبراء لما فی الذمّة، و الهبة لما فی الذمّة و العین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فالهبة أعمّ، و یشارک الإبراء الإسقاط بالعفو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فیها القبول، و الإبراء علی خلاف فی الاشتراط</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العاریة و الإجارة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 نّهما مشترکان فی أنّ کلّ ما تصحّ إعارته تصحّ إجارته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الدیک تصحّ إعارته</w:t>
      </w:r>
    </w:p>
    <w:p>
      <w:pPr>
        <w:pStyle w:val="BookText"/>
        <w:rPr/>
      </w:pPr>
      <w:r>
        <w:rPr>
          <w:rFonts w:ascii="IRNazanin" w:hAnsi="IRNazanin" w:eastAsia="IRNazanin"/>
          <w:color w:val="111111"/>
          <w:sz w:val="28"/>
          <w:sz w:val="28"/>
          <w:szCs w:val="28"/>
          <w:rtl w:val="true"/>
          <w:lang w:bidi="fa-IR"/>
        </w:rPr>
        <w:t>و لا تصحّ إجارته،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استأجر الدیک لیوقظه أوقات الصلوات لم تصحّ، و تصحّ إعارته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الشاة و 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إعارتها للحلب و لا تصحّ</w:t>
      </w:r>
    </w:p>
    <w:p>
      <w:pPr>
        <w:pStyle w:val="BookText"/>
        <w:rPr/>
      </w:pPr>
      <w:r>
        <w:rPr>
          <w:rFonts w:ascii="IRNazanin" w:hAnsi="IRNazanin" w:eastAsia="IRNazanin"/>
          <w:color w:val="111111"/>
          <w:sz w:val="28"/>
          <w:sz w:val="28"/>
          <w:szCs w:val="28"/>
          <w:rtl w:val="true"/>
          <w:lang w:bidi="fa-IR"/>
        </w:rPr>
        <w:t>إجارتها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ما تصحّ فیه الوکالة و ما لا تصحّ</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فالأوّل هو ما لا یتعلّق غرض الشارع فیه بمباشر معیّن، کالبیع و الصلح و الإجارة و الوکالة و سائر العقود و الطلاق و الخلع و المباراة و العتق و الکتابة و أداء الخمس</w:t>
      </w:r>
    </w:p>
    <w:p>
      <w:pPr>
        <w:pStyle w:val="BookText"/>
        <w:rPr/>
      </w:pPr>
      <w:r>
        <w:rPr>
          <w:rFonts w:ascii="IRNazanin" w:hAnsi="IRNazanin" w:eastAsia="IRNazanin"/>
          <w:color w:val="111111"/>
          <w:sz w:val="28"/>
          <w:sz w:val="28"/>
          <w:szCs w:val="28"/>
          <w:rtl w:val="true"/>
          <w:lang w:bidi="fa-IR"/>
        </w:rPr>
        <w:t>و الزکاة و الحجّ المندوب و الواجب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یتعلّق غرض الشارع فیه بمباشر معیّن کالنکاح و القسمة بین الزوجات و الظهار و الإیلاء و الوصیّة و التدبیر و الأیمان و النذر و العهد و الطهارة إلاّ فی صورة العجز، و الصلاة الواجبة و المندوبة إلاّ فی رکعتی الزیارة و الاستخارة، و إلاّ فی رکعتی</w:t>
      </w:r>
    </w:p>
    <w:p>
      <w:pPr>
        <w:pStyle w:val="BookText"/>
        <w:rPr/>
      </w:pPr>
      <w:r>
        <w:rPr>
          <w:rFonts w:ascii="IRNazanin" w:hAnsi="IRNazanin" w:eastAsia="IRNazanin"/>
          <w:color w:val="111111"/>
          <w:sz w:val="28"/>
          <w:sz w:val="28"/>
          <w:szCs w:val="28"/>
          <w:rtl w:val="true"/>
          <w:lang w:bidi="fa-IR"/>
        </w:rPr>
        <w:t>الطواف تبعا للطواف، و إلاّ فی الجهاد مع عدم التعیین علیه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ذکر الموکّل إلاّ فی النکاح و الطلاق و الصلح عن الدم، ذکره یحیی بن سعید</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لیس فی الناس فقیه مثل یحیی بن سعیدِ صنّف الجامع فقها قد حوی کلّ ثریدِ</w:t>
      </w:r>
    </w:p>
    <w:p>
      <w:pPr>
        <w:pStyle w:val="BookText"/>
        <w:rPr/>
      </w:pPr>
      <w:r>
        <w:rPr>
          <w:rFonts w:ascii="IRNazanin" w:hAnsi="IRNazanin" w:eastAsia="IRNazanin"/>
          <w:color w:val="111111"/>
          <w:sz w:val="28"/>
          <w:sz w:val="28"/>
          <w:szCs w:val="28"/>
          <w:rtl w:val="true"/>
          <w:lang w:bidi="fa-IR"/>
        </w:rPr>
        <w:t>فی کتابه الجامع للشرائع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الدیة و الأرش</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الحکومة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فالدیة تُستعمل فی النفس 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استعمالها فی النفس أظهر عند</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التبرّعات المنجزة و المؤخّرة للمریض</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أنّ الأولی مقدّمة علی المؤخّرة و إن تأخّرت لفظاً، و ذلک کالهبة و العتق و المحاباة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المؤخّرة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زیدا کذا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یوصی بالعتق و الوقف و غیر ذلک</w:t>
      </w:r>
    </w:p>
    <w:p>
      <w:pPr>
        <w:pStyle w:val="BookText"/>
        <w:rPr/>
      </w:pPr>
      <w:r>
        <w:rPr>
          <w:rFonts w:ascii="Amiri" w:hAnsi="Amiri" w:eastAsia="Amiri" w:cs="Amiri"/>
          <w:color w:val="111111"/>
          <w:sz w:val="28"/>
          <w:sz w:val="28"/>
          <w:szCs w:val="28"/>
          <w:rtl w:val="true"/>
          <w:lang w:bidi="ar-SA"/>
        </w:rPr>
        <w:t>ممّا یتعلّق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السفیه و المفلس</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اشتراکهما فی الحجر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هو الذی یصرف أمواله فی غیر الأغراض الصحیحة، ضدّ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المفلس هو الذی قصرت أمواله عن دیونه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نفقة الزوجة و القریب</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أنّ نفقتها تُقضی، و نفقة القریب لا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نفقتها یجب علی الزوج بطلوع الفجر من ذلک الیوم، فلو ماتت فی أثناء النهار کان من جملة ترکتها، دون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نفقة</w:t>
      </w:r>
    </w:p>
    <w:p>
      <w:pPr>
        <w:pStyle w:val="BookText"/>
        <w:rPr/>
      </w:pPr>
      <w:r>
        <w:rPr>
          <w:rFonts w:ascii="IRNazanin" w:hAnsi="IRNazanin" w:eastAsia="IRNazanin"/>
          <w:color w:val="111111"/>
          <w:sz w:val="28"/>
          <w:sz w:val="28"/>
          <w:szCs w:val="28"/>
          <w:rtl w:val="true"/>
          <w:lang w:bidi="fa-IR"/>
        </w:rPr>
        <w:t>الزوجة مقدّمة علی القریب، فلو فضل عن نفقته إلاّ ما تقوم بأحدهما قُدّمت الزوجة علی</w:t>
      </w:r>
    </w:p>
    <w:p>
      <w:pPr>
        <w:pStyle w:val="BookText"/>
        <w:rPr/>
      </w:pP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ولد الزنی وولد الملاعنة</w:t>
      </w:r>
      <w:r>
        <w:rPr>
          <w:rStyle w:val="FootnoteAnchor"/>
          <w:rtl w:val="true"/>
        </w:rPr>
        <w:footnoteReference w:id="4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ولد الزنی لا یرثه أبواه و لا یرثهم، لأ نّه مُنتفٍ عنهما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الزنی لا حرمة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الملاعنة مُنتفٍ عن أبیه دون أمّه، فلا یرثه أبوه و لا من یتقرّب به، إلاّ أن یکون الأب فی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اعترف به الأب ورثه الولد و لا یرث هو الولد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قتل العمد و شبهه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أنّ العمد هو أن یقصد الفعل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الشبیه بالعمد هو أن یقصد الفعل دون القتل، کالضرب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الخطأ هو أن یخطئ فیهما، کأن یرمی صیدا فیصیب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دِیَة العمد تُستأدَی فی سنةٍ من مال الجانی، و شبه العمد تُستأدی فی سنتین من مال الجانی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العمد لا تثبت إلاّ بالتراضی، و أنّ دیَة شبه العمد تجب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دیَة الخطأ تجب علی العاقلة فی ثلاث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الشجاج و الجراح</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فالأوّل فی الرأس و الوجه خاصّة، والجراح فی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القود والقصاص</w:t>
      </w:r>
    </w:p>
    <w:p>
      <w:pPr>
        <w:pStyle w:val="BookText"/>
        <w:rPr/>
      </w:pPr>
      <w:r>
        <w:rPr>
          <w:rFonts w:ascii="IRNazanin" w:hAnsi="IRNazanin" w:eastAsia="IRNazanin"/>
          <w:color w:val="111111"/>
          <w:sz w:val="28"/>
          <w:sz w:val="28"/>
          <w:szCs w:val="28"/>
          <w:rtl w:val="true"/>
          <w:lang w:bidi="fa-IR"/>
        </w:rPr>
        <w:t xml:space="preserve">أنّ الأول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الطرف</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و القصاص فی النفس و الطرف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دیة الجنین و دیة الجنایة علی المیّت</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اشتراکهما فی قدر الدیة و هی مئة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الجنین لوارثه ؛ لأ نّه مرجوّ نفعه و المیت انقطع نفعه عن ورثته، فدیته تُصرف فی وجوه القرب عنه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دِیَة الجنین الذی ولجته الروح و دیة الجنین الذی لم تلجه </w:t>
      </w:r>
    </w:p>
    <w:p>
      <w:pPr>
        <w:pStyle w:val="BookText"/>
        <w:rPr/>
      </w:pPr>
      <w:r>
        <w:rPr>
          <w:rFonts w:ascii="IRNazanin" w:hAnsi="IRNazanin" w:eastAsia="IRNazanin"/>
          <w:color w:val="111111"/>
          <w:sz w:val="28"/>
          <w:sz w:val="28"/>
          <w:szCs w:val="28"/>
          <w:rtl w:val="true"/>
          <w:lang w:bidi="fa-IR"/>
        </w:rPr>
        <w:t>الروح</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فدیة الأوّل ألف دینار إن کان ذکرا، و نصفها إن کان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الثانی إن اکتسی اللحم، فمئة دینار، عُشر الدیة، و إن لم یکتس اللحم فدیته غرّة عبد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عظما ثمانون،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علقة أربعون، و نطفة بعد استقرارها فی الرحم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دینارا، و للعلقة خمسان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دینارا، و للمضغة ثلاثة أخماس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للعظم أربعة أخماس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تمّ الجنین کانت له مئة دینار، فإذا اُنشئ فیه الروح فدیته ألف دینار أو عشرة آلاف درهم إن کان ذکرا، و إن کان أنثی فخمسمائة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قُتلت المرأة و هی حبلی فلم یُدرَ أذکر کان ولدها أم أنثی، فدیة الولد نصف دیة الذکر و نصف دیة الأنثی، و دیتها 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البشارتین لإبراهیم الخلیل</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أنّ البشارة الأولی بإسماعیل من هاجر القبطیّة، و الثانیة بإسحاقٍ من سارة،</w:t>
      </w:r>
      <w:r>
        <w:rPr>
          <w:rStyle w:val="FootnoteAnchor"/>
          <w:rtl w:val="true"/>
        </w:rPr>
        <w:footnoteReference w:id="424"/>
      </w:r>
      <w:r>
        <w:rPr>
          <w:rFonts w:ascii="IRNazanin" w:hAnsi="IRNazanin" w:eastAsia="IRNazanin"/>
          <w:color w:val="111111"/>
          <w:sz w:val="28"/>
          <w:sz w:val="28"/>
          <w:szCs w:val="28"/>
          <w:rtl w:val="true"/>
          <w:lang w:bidi="fa-IR"/>
        </w:rPr>
        <w:t>و کان بین البشارتین خمس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بإسحاقٍ کان لسارة خمس و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لإبراهیم مائة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الذبیحین</w:t>
      </w:r>
      <w:r>
        <w:rPr>
          <w:rStyle w:val="FootnoteAnchor"/>
          <w:rtl w:val="true"/>
        </w:rPr>
        <w:footnoteReference w:id="425"/>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إسماعیل،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 و کان کبشا یرتع فی ریاض </w:t>
      </w:r>
    </w:p>
    <w:p>
      <w:pPr>
        <w:pStyle w:val="BookText"/>
        <w:rPr/>
      </w:pPr>
      <w:r>
        <w:rPr>
          <w:rFonts w:ascii="IRNazanin" w:hAnsi="IRNazanin" w:eastAsia="IRNazanin"/>
          <w:color w:val="111111"/>
          <w:sz w:val="28"/>
          <w:sz w:val="28"/>
          <w:szCs w:val="28"/>
          <w:rtl w:val="true"/>
          <w:lang w:bidi="fa-IR"/>
        </w:rPr>
        <w:t>الجنّة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الذبیح الثانی عبد اللّه بن عبد المطّلب، و کان أصغر أولاده و أعزّهم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فداه بمئة ناقة، فسنّها عبد المطّلب دیة الإنسان، و جاءت شریعتنا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التحلیل و العقد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بالمحلّلة زانٍ لم تحرم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إذن الحرّة فیه، فقال شیخنا</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المحلّل لم تکن علی المحلّلة عدّة الوفاة، بل یکفی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قبل الوط‌ء لم تحرم علی ابنه و لا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أحلّها له و لم یطأ لم تحرم أمّها و لا بنتها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الرجوع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قیّدها بمدّة لم یَجُز للمولی وطؤها حتّی یقضی تلک المدّة و الاستبراء مع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أحلّها و هی غیر صالحة للوط‌ء ؛ فإن کانت غیر مستبرأة أو محرّمة، لم یصحّ و احتاجت إلی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الأولی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القبول فیه خلاف، و قوّی الشیخ الاشتراط</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أحلّ له الوط‌ء من الدُّ بُر خاصّة أو القُبل کذلک، اقتصر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أحلّ له الوط‌ء من القُبل و هی حائض لم تُبَح له ؛ لأ نّها غیر صالحة للوط‌ء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أحلّ له وط‌ءا مطلقا و کانت حائضا جاز له وطؤها من الدبر و لم یفتقر إلی إذن ثانٍ للقُبل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الرَّتع و اللعب</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یَرْتَعْ وَ یَلْعَبْ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أنّ الرتع التردّد یمینا و شمالاً، و اللعب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کلّ لعب حرام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الرجل بقوسه و بفَرَسِه و بأهلِه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تفویض المهر و البضع</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أنّ الأوّل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بما تحکم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أحکم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هو إخلاء العقد من ذکره بأن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شرطت ألاّ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المستضعف منّا و المستضعف من مخالفینا</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أنّ الأوّل هو مَن لایعرف إمام زمانه أو لا یقیم الدلیل علی معرفة اللّه، والثانی من لا یوالی أحدا بعینه و لا یعاند أهل الحقّ علی ما هم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الناصب و المخالف</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الناصب لا یجوز للولد أن یحجّ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غیره من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نیابة، و فی المخالف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الناصب لا یجوز الوقف علیه و لا الوصیّة له و لا الهبة له، و فی المخالف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للمؤمنة أن تتزوّج بالناصب، و فی المخالف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عند شیخنا</w:t>
      </w:r>
      <w:r>
        <w:rPr>
          <w:rStyle w:val="FootnoteAnchor"/>
          <w:rtl w:val="true"/>
        </w:rPr>
        <w:footnoteReference w:id="434"/>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 الناصب بوجوه خمسة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الخارجیّ الذی یقول فی علیّ علیه‌السلام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ینسب إلی أحد المعصومین ما یثلم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سمع لأحد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اعتقد أفضلیّة غیر علیّ علیه‌السلام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نصّا علی علیّ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بلغه متواترا أو بطریق یعتقد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صدق النصب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یعتقد إمامة غیره بالإجماع، أو لمصلحة، و لم یکن من أحد الأقسام الخمسة، فلیس بناصب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والمرتضی و ابن إدریس أطلقاه علی غیر الاثنی عشریّة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الإمتاع و التملیک فی کسوة الزوجة الممکّنة</w:t>
      </w:r>
    </w:p>
    <w:p>
      <w:pPr>
        <w:pStyle w:val="BookText"/>
        <w:rPr/>
      </w:pPr>
      <w:r>
        <w:rPr>
          <w:rFonts w:ascii="IRNazanin" w:hAnsi="IRNazanin" w:eastAsia="IRNazanin"/>
          <w:color w:val="111111"/>
          <w:sz w:val="28"/>
          <w:sz w:val="28"/>
          <w:szCs w:val="28"/>
          <w:rtl w:val="true"/>
          <w:lang w:bidi="fa-IR"/>
        </w:rPr>
        <w:t>أ نّه لو دفع لها کسوة لمدّة جرت العادة ببقائها فیها فتلفت فی الأثناء، فعلی الإمتاع یجب الإبدال دون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انقضت المدّة و الکسوة باقیة فعلی التملیک یجب کسوة أخری لما یستقبل، و علی الإمتاع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الإبدال جاز علی الإمتاع لا علی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لو ماتت أو طُلّقت بعد المدّة کان له الأخذ علی الإمتاع خاصّة دون التملیک، و الأقوی عند شیخنا</w:t>
      </w:r>
      <w:r>
        <w:rPr>
          <w:rStyle w:val="FootnoteAnchor"/>
          <w:rtl w:val="true"/>
        </w:rPr>
        <w:footnoteReference w:id="435"/>
      </w:r>
      <w:r>
        <w:rPr>
          <w:rFonts w:ascii="Amiri" w:hAnsi="Amiri" w:eastAsia="Amiri" w:cs="Amiri"/>
          <w:color w:val="111111"/>
          <w:sz w:val="28"/>
          <w:sz w:val="28"/>
          <w:szCs w:val="28"/>
          <w:rtl w:val="true"/>
          <w:lang w:bidi="ar-SA"/>
        </w:rPr>
        <w:t>أ نّها إمتاع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النفقة للحمل أو للحامل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 نّها تدفع للزوجة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المتردّد بین</w:t>
      </w:r>
    </w:p>
    <w:p>
      <w:pPr>
        <w:pStyle w:val="BookText"/>
        <w:rPr/>
      </w:pPr>
      <w:r>
        <w:rPr>
          <w:rFonts w:ascii="IRNazanin" w:hAnsi="IRNazanin" w:eastAsia="IRNazanin"/>
          <w:color w:val="111111"/>
          <w:sz w:val="28"/>
          <w:sz w:val="28"/>
          <w:szCs w:val="28"/>
          <w:rtl w:val="true"/>
          <w:lang w:bidi="fa-IR"/>
        </w:rPr>
        <w:t>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المطلّقة ثلاثاً مع الحمل یجب نفقتها للنصّ، الأولی أن یکون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فروعه</w:t>
      </w:r>
    </w:p>
    <w:p>
      <w:pPr>
        <w:pStyle w:val="BookText"/>
        <w:rPr/>
      </w:pPr>
      <w:r>
        <w:rPr>
          <w:rFonts w:ascii="IRNazanin" w:hAnsi="IRNazanin" w:eastAsia="IRNazanin"/>
          <w:color w:val="111111"/>
          <w:sz w:val="28"/>
          <w:sz w:val="28"/>
          <w:szCs w:val="28"/>
          <w:rtl w:val="true"/>
          <w:lang w:bidi="fa-IR"/>
        </w:rPr>
        <w:t>کثیرة کوجوبها علی عبد و سقوط قضائها أوّلاً، و وجوبها لو کانت ناشزا حال الطلاق، أو نشزت بعده، أو ارتدّت بعد الطلاق، و صحّة ضمان الماضی منها ؛ و إذا کان الزوج حرّا و الزوجة أمَةً و منعها المولی من اللیل؛ و کذا لو کان رقیقا مع الشرط، و إذا مات و هی حامل، لأنّ نفقة القریب تسقط</w:t>
      </w:r>
      <w:r>
        <w:rPr>
          <w:rStyle w:val="FootnoteAnchor"/>
          <w:rtl w:val="true"/>
        </w:rPr>
        <w:footnoteReference w:id="436"/>
      </w:r>
      <w:r>
        <w:rPr>
          <w:rFonts w:ascii="IRNazanin" w:hAnsi="IRNazanin" w:eastAsia="IRNazanin"/>
          <w:color w:val="111111"/>
          <w:sz w:val="28"/>
          <w:sz w:val="28"/>
          <w:szCs w:val="28"/>
          <w:rtl w:val="true"/>
          <w:lang w:bidi="fa-IR"/>
        </w:rPr>
        <w:t>بالموت، و إن قلنا للحامل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الأصحاب أنّ نفقة الحامل من نصیب الحمل، و فی أخری لا نفقة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تؤیّد أنّ النفقة للحامل</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بالبینونة زالت توابع الزوجیّة؛ ولو مات الزوج، فلا نفقة إن قلنا للحامل قطعا، و إن قلنا للحمل وجبت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خلّف أبا، فإن قلنا لها، فلا نفقة و إلاّ وجبت علی الجدّ، و یحتمل ألاّ نفقة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أبرأته عن النفقة الحاضرة کما بعد طلوع الفجر من نفقة الیوم</w:t>
      </w:r>
      <w:r>
        <w:rPr>
          <w:rStyle w:val="FootnoteAnchor"/>
          <w:rtl w:val="true"/>
        </w:rPr>
        <w:footnoteReference w:id="438"/>
      </w:r>
      <w:r>
        <w:rPr>
          <w:rFonts w:ascii="IRNazanin" w:hAnsi="IRNazanin" w:eastAsia="IRNazanin"/>
          <w:color w:val="111111"/>
          <w:sz w:val="28"/>
          <w:sz w:val="28"/>
          <w:szCs w:val="28"/>
          <w:rtl w:val="true"/>
          <w:lang w:bidi="fa-IR"/>
        </w:rPr>
        <w:t>لم یسقط علی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 أمّ ولده الحامل منه وجبت، إن جعلناها للحمل؛ و إن قلنا لها فلا، لأ نّها فی نفقة الزوج</w:t>
      </w:r>
      <w:r>
        <w:rPr>
          <w:rStyle w:val="FootnoteAnchor"/>
          <w:rtl w:val="true"/>
        </w:rPr>
        <w:footnoteReference w:id="43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الفرع یشکل، لأنّ الزوج أبو الحمل، فالنفقة واجبة علیه علی التقدیرین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هو القابض؟</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فإن کان مُوسِرا أدّاها، و إن کان مُعسِراً کان هو القابض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مات أو کان کافرا و الأمّ مسلمة، فإن کانت فقیرة قبضت علی التقدیرین، لأنّ المصروف إنّما هو إلیها، و إلاّ فلا، لوجوب نفقة الحمل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سافرت بغیر إذنه، فإن قلنا للحمل وجبت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الاعتیاض منها إن</w:t>
      </w:r>
    </w:p>
    <w:p>
      <w:pPr>
        <w:pStyle w:val="BookText"/>
        <w:rPr/>
      </w:pPr>
      <w:r>
        <w:rPr>
          <w:rFonts w:ascii="IRNazanin" w:hAnsi="IRNazanin" w:eastAsia="IRNazanin"/>
          <w:color w:val="111111"/>
          <w:sz w:val="28"/>
          <w:sz w:val="28"/>
          <w:szCs w:val="28"/>
          <w:rtl w:val="true"/>
          <w:lang w:bidi="fa-IR"/>
        </w:rPr>
        <w:t>کانت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و هی کافرة وجبت إن قلنا للحمل،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إلیها نفقة لیومه فخرج الولد میّتا فی أوّله لم تستردّ إن قلنا له، و إلاّ استردّت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الفطرة إن قلنا للحامل دون الحمل، و یشکل بما أ نّها مُنفَق علیها حقیقة، فکیف لا تجب فطرتها ؟</w:t>
      </w:r>
    </w:p>
    <w:p>
      <w:pPr>
        <w:pStyle w:val="BookText"/>
        <w:rPr/>
      </w:pPr>
      <w:r>
        <w:rPr>
          <w:rFonts w:ascii="IRNazanin" w:hAnsi="IRNazanin" w:eastAsia="IRNazanin"/>
          <w:color w:val="111111"/>
          <w:sz w:val="28"/>
          <w:sz w:val="28"/>
          <w:szCs w:val="28"/>
          <w:rtl w:val="true"/>
          <w:lang w:bidi="fa-IR"/>
        </w:rPr>
        <w:t>ولو أتلفها مُتلِف بعد قبضها وجب بدلها، إن قلنا للحمل و لم یفرّط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نشزت فی النکاح و هی حامل أمکن وجوب النفقة، إن قلنا إنّها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 نّها غیر مطلّقة و لا 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حملت الأمة من رقیق، فإن قلنا للحمل وجبت علی السیّد، و إن قلنا للحامل فعلی العبد إذا انفرد السیّد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معتدّة عن غیر الطلاق؛ فمنهم من بناها علی الحمل و الحامل، فتجب إن قلنا للحمل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کالمعتدّة عن النکاح</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الفاسد أو الشبهة أو المفسوخ نکاحها لعیبها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نفقة الحامل إنّما تجب لکونها کالحاضنة، و مؤونة الحاضنة علی الأب، فلا یفترق الحال بین المطلّقة و المفسوخ نکاحها؛ فتجب النفقة علیها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ستّة و ثلاثون فرعا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فی التدبیر بین کونه عتقا بصفة أو وصیّة بالعتق</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الفرق بینهما أنّ جواز الرجوع فیه علی الوصیّة، و علی العتق بصفة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لو باع بخیار فعلی الصفة لا یصحّ، و علی الوصیّة یحتمل بطلان التدبیر لو فسخ المبیع و احتمل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 نّه رهنه احتمل الرجوع ؛ لأ نّه عرضه للبیع، و عدمه لأ نّه لیس بمزیل التملّک،</w:t>
      </w:r>
    </w:p>
    <w:p>
      <w:pPr>
        <w:pStyle w:val="BookText"/>
        <w:rPr/>
      </w:pPr>
      <w:r>
        <w:rPr>
          <w:rFonts w:ascii="IRNazanin" w:hAnsi="IRNazanin" w:eastAsia="IRNazanin"/>
          <w:color w:val="111111"/>
          <w:sz w:val="28"/>
          <w:sz w:val="28"/>
          <w:szCs w:val="28"/>
          <w:rtl w:val="true"/>
          <w:lang w:bidi="fa-IR"/>
        </w:rPr>
        <w:t>و علی الصفة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 فی البیع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العدم ؛ لأ نّه لم یخرج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الوط‌ء فلیس برجوع قطعا علی الوجهین، لأ نّه مع الحمل یؤکّد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المکاتبة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 نّه إن قصد بالمکاتبة الرجوع عن التدبیر کان رجوعا علی القول بالوصیّة، و إلاّ فهو مدبّر 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العبد أ نّه دبّر، ففی سماع الدعوی تردّد من توهّم أنّ الإنکار لیس رجوعا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تبعها الولد، أمّا علی العتق فظاهر، و أمّا علی الوصیّة فیشکل من حیث إنّ الوصیّة بالجاریة لا یدخل فیها الحمل المتجدّد قبل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وهم أ نّه عتق بصفة</w:t>
      </w:r>
    </w:p>
    <w:p>
      <w:pPr>
        <w:pStyle w:val="BookText"/>
        <w:rPr/>
      </w:pPr>
      <w:r>
        <w:rPr>
          <w:rFonts w:ascii="IRNazanin" w:hAnsi="IRNazanin" w:eastAsia="IRNazanin"/>
          <w:color w:val="111111"/>
          <w:sz w:val="28"/>
          <w:sz w:val="28"/>
          <w:szCs w:val="28"/>
          <w:rtl w:val="true"/>
          <w:lang w:bidi="fa-IR"/>
        </w:rPr>
        <w:t>لفتوی الأصحاب، فإنّ الولد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بالغوا فی ذلک حتّی منعوا من الرجوع فی تدبیره ؛ لو رجع فی تدبیر أَمَة، فهو یؤکّد 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الأهل و الآل</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أنّ الأهل أعمّ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و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الآل لا یطلق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الأقرباء</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آل </w:t>
      </w:r>
      <w:r>
        <w:rPr>
          <w:rFonts w:eastAsia="IRNazanin" w:cs="IRNazanin"/>
          <w:color w:val="111111"/>
          <w:sz w:val="28"/>
          <w:szCs w:val="28"/>
          <w:rtl w:val="true"/>
          <w:lang w:bidi="fa-IR"/>
        </w:rPr>
        <w:t>....</w:t>
      </w:r>
      <w:r>
        <w:rPr>
          <w:rStyle w:val="FootnoteAnchor"/>
          <w:rtl w:val="true"/>
        </w:rPr>
        <w:footnoteReference w:id="44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العناد و الاستهزاء فی الارتداد</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 نّهما یشترکان فی عدم اعتقاد متعلّقهما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یفترقان من حیث إنّ العناد ظاهره الاعتقاد و إن لم یکن کذلک فی نفس الأمر، و الاستهزاء یقتضی الاستخفاف دون الاعتقاد ظاهرا ولا فی نفس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الخطبة بکسر الخاء و ضمّها</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فالأوّل ما تقدّم إلی المرأة من هدیّة و نحوها، و بالضمّ هی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التعریض فی الخطبة و التصریح فی موضع جوازهما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فالتعریض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راغب فیک أو حریص علیک و لا یبقی بلا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التصریح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نکاح یرضیک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الألفاظ الصریحة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عَلَیْکُمْ فِیمَا عَرَّضْتُمْ بِهِ مِنْ خِطْبَةِ النِّسآءِ أَوْ أَکْنَنْتُمْ فِی أَنْفُسِکُمْ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القُبل و الدبر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مع اشتراکهما فی وجوب المسمّی أو مهر المثل للمفوّضة أو فساد العقد و وجوب الغسل و الحدّ و ثبوت النسب و العدَّة و ثبوت أحکام المصاهرة من التحریم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یفترقان فی أ نّه محرّم أو مکروه علی الخلاف، و عدم التحلّل به فی المطلّقة ثلاثا، و عدم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یحصل به الإحصان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المولی به لو وطئ من الدّبر، و استنطاقها فی النکاح، و العزل عن الحرّة إذا لم یشترط فی العقد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السنّ و الضِّرس</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أنّ الأسنان هی المقادیم، و هی 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الأضراس هی المآخیر، و هی ستَّ</w:t>
      </w:r>
    </w:p>
    <w:p>
      <w:pPr>
        <w:pStyle w:val="BookText"/>
        <w:rPr/>
      </w:pP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فالجملة ثمان وعشرون سنّا، و یطلق علی الجمیع أ نّها أسنان</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ففی المقادیم ستّمائة دینار، کلّ واحدة خمسون؛ و فی المآخیر أربعمائة، کلّ واحدة خمسة و عشرون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الخلق و الجعل</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السَّموَاتِ وَالأَرْضَ وَ جَعَلَ الظُّلُماتِ وَالنُّورَ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أنّ الخلق فیه معنی التقدیر، و الجعل فیه معنی التصییر کإنشاء شیء من شیء، أو تصییر شیء شیئا، أو نقله من مکان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الظُلُماتِ وَالنُّورَ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جَعَلنا لَهُمْ أَزْواجا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والمعنی أ نّه خلق السماوات و الأرض و ما اشتملا علیه من أجناس المخلوقات و أنشأ اللیل و النهار و ما لا یقدر علیه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الجعل بالشیء لا علی سبیل الإیجاد بخلاف الخلق و الإحداث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متحرّکا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الجعل تغییر الشیء ممّا کان علیه، و حقیقة الخلق الإیجاد و الإحداث</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الغَبَرة و القَتَرة</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فالغبرة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w:t>
      </w:r>
    </w:p>
    <w:p>
      <w:pPr>
        <w:pStyle w:val="BookText"/>
        <w:rPr/>
      </w:pPr>
      <w:r>
        <w:rPr>
          <w:rFonts w:ascii="IRNazanin" w:hAnsi="IRNazanin" w:eastAsia="IRNazanin"/>
          <w:color w:val="111111"/>
          <w:sz w:val="28"/>
          <w:sz w:val="28"/>
          <w:szCs w:val="28"/>
          <w:rtl w:val="true"/>
          <w:lang w:bidi="fa-IR"/>
        </w:rPr>
        <w:t>الأرض إلی فوق، والقترة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إلی تحت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الشُحّ و البخل</w:t>
      </w:r>
    </w:p>
    <w:p>
      <w:pPr>
        <w:pStyle w:val="BookText"/>
        <w:rPr/>
      </w:pPr>
      <w:r>
        <w:rPr>
          <w:rFonts w:ascii="IRNazanin" w:hAnsi="IRNazanin" w:eastAsia="IRNazanin"/>
          <w:color w:val="111111"/>
          <w:sz w:val="28"/>
          <w:sz w:val="28"/>
          <w:szCs w:val="28"/>
          <w:rtl w:val="true"/>
          <w:lang w:bidi="fa-IR"/>
        </w:rPr>
        <w:t>أنّ الشحّ علی النفس، و البخل علی النفس و الغیر،</w:t>
      </w:r>
      <w:r>
        <w:rPr>
          <w:rStyle w:val="FootnoteAnchor"/>
          <w:rtl w:val="true"/>
        </w:rPr>
        <w:footnoteReference w:id="462"/>
      </w:r>
      <w:r>
        <w:rPr>
          <w:rFonts w:ascii="IRNazanin" w:hAnsi="IRNazanin" w:eastAsia="IRNazanin"/>
          <w:color w:val="111111"/>
          <w:sz w:val="28"/>
          <w:sz w:val="28"/>
          <w:szCs w:val="28"/>
          <w:rtl w:val="true"/>
          <w:lang w:bidi="fa-IR"/>
        </w:rPr>
        <w:t>فالبخل أعمّ مطلقا</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البأساء و الضرّاء</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أنّ البؤس هو الفقر و الجوع، و الضرّ هو الأسقام و الأمراض</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السوء و الفحشاء</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یَأمُرُکُم بِالسُّوءِ وَالفَحْشاءِ</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أنّ السوء ما یسوء عاقبته، و الفحشاء ما یفحش ذکره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 المعاصی</w:t>
      </w:r>
      <w:r>
        <w:rPr>
          <w:rStyle w:val="FootnoteAnchor"/>
          <w:rtl w:val="true"/>
        </w:rPr>
        <w:footnoteReference w:id="467"/>
      </w:r>
      <w:r>
        <w:rPr>
          <w:rFonts w:ascii="IRNazanin" w:hAnsi="IRNazanin" w:eastAsia="IRNazanin"/>
          <w:color w:val="111111"/>
          <w:sz w:val="28"/>
          <w:sz w:val="28"/>
          <w:szCs w:val="28"/>
          <w:rtl w:val="true"/>
          <w:lang w:bidi="fa-IR"/>
        </w:rPr>
        <w:t>، والفحشاء الزنی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الفرح و المرح</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فالفرح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التکبّر و البطر، و 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المعاصی و الاستهزاء بالمسلمین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 قد یکون بحقّ فیحمد علیه، و قد یکون بباطل فیندم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المرح لا یکون إلاّ</w:t>
      </w:r>
    </w:p>
    <w:p>
      <w:pPr>
        <w:pStyle w:val="BookText"/>
        <w:rPr/>
      </w:pPr>
      <w:r>
        <w:rPr>
          <w:rFonts w:ascii="IRNazanin" w:hAnsi="IRNazanin" w:eastAsia="IRNazanin"/>
          <w:color w:val="111111"/>
          <w:sz w:val="28"/>
          <w:sz w:val="28"/>
          <w:szCs w:val="28"/>
          <w:rtl w:val="true"/>
          <w:lang w:bidi="fa-IR"/>
        </w:rPr>
        <w:t>باطلاً و هو العصیان و الاستهزاء بالمسلمین، و لهذا قیّد الفرح فی الآیة و أطلق المرح</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الفضائل و الفواضل</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أنّ الأوّل متعدٍّ، و الثانی لازم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الفضل و الکمال</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أنّ الکمال أعمّ، فکلّ فاضل کامل دون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السرّ و النجوی</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النَّجْوی</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فالنجوی ما کان بین ثلاثة فما زاد، و السرّ ما کان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النجوی کلّ حدیث سرّا کان أو 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 اسم من التناجی لا تکون إلاّ خُفیة، و السرّ مبالغة فی إخفائها</w:t>
      </w:r>
      <w:r>
        <w:rPr>
          <w:rFonts w:eastAsia="IRNazanin" w:cs="IRNazanin"/>
          <w:color w:val="111111"/>
          <w:sz w:val="28"/>
          <w:szCs w:val="28"/>
          <w:rtl w:val="true"/>
          <w:lang w:bidi="fa-IR"/>
        </w:rPr>
        <w:t>).</w:t>
      </w:r>
      <w:r>
        <w:rPr>
          <w:rStyle w:val="FootnoteAnchor"/>
          <w:rtl w:val="true"/>
        </w:rPr>
        <w:footnoteReference w:id="47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الظُّلم و الهَضم </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یَخَافُ ظُلْما وَ لاَ هَضْما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ذکر فی مجمع البحرین أنّ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الکسر، و رجل هضیم، أی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فالظلم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یحرم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الهضم</w:t>
      </w:r>
    </w:p>
    <w:p>
      <w:pPr>
        <w:pStyle w:val="BookText"/>
        <w:rPr/>
      </w:pPr>
      <w:r>
        <w:rPr>
          <w:rFonts w:ascii="IRNazanin" w:hAnsi="IRNazanin" w:eastAsia="IRNazanin"/>
          <w:color w:val="111111"/>
          <w:sz w:val="28"/>
          <w:sz w:val="28"/>
          <w:szCs w:val="28"/>
          <w:rtl w:val="true"/>
          <w:lang w:bidi="fa-IR"/>
        </w:rPr>
        <w:t xml:space="preserve">أن ینقص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الظلم یزاد علیه فی سیّئاته، والهضم أنْ یُنقص من حسناته</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البصر و البصیرة</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فالبصر فی العین، والبصیرة فی القلب، و ضدّها العَمی و العَمَه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السُّخریّة و الهُزء</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سَخِروا مِنْهُم مَا کَانُوا بِهِ یَسْتَهْزِءُونَ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فالاستهزاء إیهام التفخیم، أی التعظیم فی معنی التحقیر</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النِّعم الظاهرة و الباطنة</w:t>
      </w:r>
      <w:r>
        <w:rPr>
          <w:rStyle w:val="FootnoteAnchor"/>
          <w:rtl w:val="true"/>
        </w:rPr>
        <w:footnoteReference w:id="48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أنّ الظاهرة ما لا یمکنکم </w:t>
      </w:r>
    </w:p>
    <w:p>
      <w:pPr>
        <w:pStyle w:val="BookText"/>
        <w:rPr/>
      </w:pPr>
      <w:r>
        <w:rPr>
          <w:rFonts w:ascii="IRNazanin" w:hAnsi="IRNazanin" w:eastAsia="IRNazanin"/>
          <w:color w:val="111111"/>
          <w:sz w:val="28"/>
          <w:sz w:val="28"/>
          <w:szCs w:val="28"/>
          <w:rtl w:val="true"/>
          <w:lang w:bidi="fa-IR"/>
        </w:rPr>
        <w:t>جحده من خلقکم و رزقکم و إحیائکم و خلق الشهوة فیکم، و الباطنة ما لا یعرفها إلاّ من</w:t>
      </w:r>
    </w:p>
    <w:p>
      <w:pPr>
        <w:pStyle w:val="BookText"/>
        <w:rPr/>
      </w:pPr>
      <w:r>
        <w:rPr>
          <w:rFonts w:ascii="IRNazanin" w:hAnsi="IRNazanin" w:eastAsia="IRNazanin"/>
          <w:color w:val="111111"/>
          <w:sz w:val="28"/>
          <w:sz w:val="28"/>
          <w:szCs w:val="28"/>
          <w:rtl w:val="true"/>
          <w:lang w:bidi="fa-IR"/>
        </w:rPr>
        <w:t>أنعم النظر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الباطنة مصالح الدین و الدنیا ممّا یعلمه اللّه، و غاب عن العباد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أمّا ما ظهر فالإسلام، و ما سوی اللّه من خلقک و ما أفاض علیک من الرزق؛ و أمّا ما بطن فستر مساوی عملک و لم یفضحک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جعلتهنّ للمؤمن 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المؤمنین علیه بعد انقطاع عمله، و جعلت له ثُلث ماله أکفّر به عنه خطایاه، و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 مساوی</w:t>
      </w:r>
    </w:p>
    <w:p>
      <w:pPr>
        <w:pStyle w:val="BookText"/>
        <w:rPr/>
      </w:pPr>
      <w:r>
        <w:rPr>
          <w:rFonts w:ascii="IRNazanin" w:hAnsi="IRNazanin" w:eastAsia="IRNazanin"/>
          <w:color w:val="111111"/>
          <w:sz w:val="28"/>
          <w:sz w:val="28"/>
          <w:szCs w:val="28"/>
          <w:rtl w:val="true"/>
          <w:lang w:bidi="fa-IR"/>
        </w:rPr>
        <w:t>عمله و لم أفضحه بشیء منه، ولو أبدَیْتها علیه لَنَبذَه أهله و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الشرایع،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الدنیا،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الجوارح،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الإسلام و النصر</w:t>
      </w:r>
      <w:r>
        <w:rPr>
          <w:rStyle w:val="FootnoteAnchor"/>
          <w:rtl w:val="true"/>
        </w:rPr>
        <w:footnoteReference w:id="483"/>
      </w:r>
      <w:r>
        <w:rPr>
          <w:rFonts w:ascii="IRNazanin" w:hAnsi="IRNazanin" w:eastAsia="IRNazanin"/>
          <w:color w:val="111111"/>
          <w:sz w:val="28"/>
          <w:sz w:val="28"/>
          <w:szCs w:val="28"/>
          <w:rtl w:val="true"/>
          <w:lang w:bidi="fa-IR"/>
        </w:rPr>
        <w:t>علی الأعداء،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الإمداد بالملائکة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الصورة و امتداد القامة و استواء الأعضاء،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ما جاء به من معرفة اللّه و توحیده، و أمّا الباطنة فولایتنا أهل البیت و عقد مودّتنا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 بین هذه الأقوال؛ فکلّها نعم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أصول النعم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و الحیاة و القدرة و العلم و الشهوة و النفرة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الإحباط و التکفیر</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أنّ التکفیر أن توزن الحسنات فی کفّة، و السیّئات فی کفّة من المیزان؛ فإن کان الأغلب الراجح الذی یقع علیه الموافاة من الحسنات، کان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الإحباط أنّ السیّئة تحبط الحسنة، أی تذهبها و تزیلها؛ و الحسنة تحبط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للأخیرة الذی یقع علیه الموافاة من الحسنات و السیّئات مطلقا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والموازنة هی الإحباط فی الثواب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السیّئة تحبط الحسنة، و الحسنة لا تحبط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عندنا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عَنْهُمْ سَیِّآتِهِمْ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أنّ الإحباط عبارة عن زوال ثواب الحَسَنة بفعل السیّئة، والتکفیر بالعکس</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الإبل تحبط حبطا، إذا أصابها ذلک، ثم سمّی الهلاک حبطا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التکفیر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یخضع الإنسان لغیره، و التکفیر فی الصلاة هو الانحناء الکثیر حالة القیام قبل الرکوع، و أیضاً وضع إحدی الیدین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مذهب أبی هاشم و ابنه أبی علیّ الجبّائیّین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الإمامیّة هذا باطل، و ما ورد من الآیات فی ذلک فمؤوّل</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إنّ الإحباط و الموازنة باطلان، و ذلک أنّ الوعیدیّة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لا یجوّزون العفو عن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علی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الاستحقاق الزائد یسقط الناقص و یبقی بکماله، کما لو کان أحد الاستحقاقین خمسة و الآخر عشرة، فإنّ الخمسة تسقط و تبقی العشرة، و یسمّی الإحباط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هاشم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یسقط من الزائد ما قابل الناقص و یبقی الباقی؛ ففی المثال المذکور یسقط خمسة و یبقی خمسة و یسمّی بالموازنة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أبطلهما المحقّقون من المتکلّمین بأنّ ذلک موقوف علی بیان وجود الإضافات فی الخارج کالأخوّة و البنوّة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المتکلّمون بالعدم؛ لأ نّها لو کانت موجودة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نّها عرض مفتقر إلی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لها إضافة إلی ذلک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فیها کما قلنا فی الأوّل، و یلزم التسلسل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منه بطلانها فی الخارج؛ لأنّ ما بنی علی الباطل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الحکماء بوجودها لا یلزم الوجود الخارجیّ، بل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بالتکفیر من باب العفو و التفضّل لم یکن بعیدا، وظواهر الأدلّة تؤیّده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ما یدخل فیه خِیار الشرط و بین ما لایدخل من العقود</w:t>
      </w:r>
      <w:r>
        <w:rPr>
          <w:rStyle w:val="FootnoteAnchor"/>
          <w:rtl w:val="true"/>
        </w:rPr>
        <w:footnoteReference w:id="48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خِیار الشرط لا یدخل الوقف و الإبراء و النکاح و الطلاق و الخلع و المباراة </w:t>
      </w:r>
    </w:p>
    <w:p>
      <w:pPr>
        <w:pStyle w:val="BookText"/>
        <w:rPr/>
      </w:pPr>
      <w:r>
        <w:rPr>
          <w:rFonts w:ascii="IRNazanin" w:hAnsi="IRNazanin" w:eastAsia="IRNazanin"/>
          <w:color w:val="111111"/>
          <w:sz w:val="28"/>
          <w:sz w:val="28"/>
          <w:szCs w:val="28"/>
          <w:rtl w:val="true"/>
          <w:lang w:bidi="fa-IR"/>
        </w:rPr>
        <w:t>و التدبیر علی الأصحّ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العقود یدخل فیه خِیار الشرط، إلاّ البیع الذی یتعقّبه</w:t>
      </w:r>
    </w:p>
    <w:p>
      <w:pPr>
        <w:pStyle w:val="BookText"/>
        <w:rPr/>
      </w:pPr>
      <w:r>
        <w:rPr>
          <w:rFonts w:ascii="IRNazanin" w:hAnsi="IRNazanin" w:eastAsia="IRNazanin"/>
          <w:color w:val="111111"/>
          <w:sz w:val="28"/>
          <w:sz w:val="28"/>
          <w:szCs w:val="28"/>
          <w:rtl w:val="true"/>
          <w:lang w:bidi="fa-IR"/>
        </w:rPr>
        <w:t>العتق، کشراء القریب و شراء العبد نفسه من مولاه إن قلنا به؛ فإنّه لا یثبت خِیار الشرط</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ما یکون علی الفور من أنواع الخِیار و ما یکون علی التراخی</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فالأوّل خِیار الغبن، و خِیار الرؤیة علی الأصحّ فیهما، و خِیار التصریة، و خِیار الأمَة فی فسخ نکاح زوجها إذا أعتقت، لقوله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 بضعک فاختاری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خِیار المشتری إذا اشتری مملوکا مزوّجا، علی ما یصحّ اشتراط رفع الخِیار فیه و عدمه؛ فالأوّل خِیار الرؤیة و خِیار الغبن، إن شَرَطا رفعهما، فالظاهر بطلان العقد لمنافاة الشرط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خِیار التأخیر و باقی أقسام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الخلوّ و الفراغ</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الخ، أنّ الخلوّ إذا لم یکن مع الشیء غیره، و قد یفرغ من الشیء و هو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معه؛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منه، فلیس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التفریق و الفرق</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أنّ التفریق جَعلُ الشیء مفارقا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نقیض الجمع، و الجمع جعل الشیء مع غیره، و الفرق جعل الشیء لا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بالحجّة هو البیان الذی یشهد أنّ الحکم لأحد الشیئین دون الآخر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الذِّکر و الخاطر</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أنّ الخاطر یکون بالقلب، و الذکر قد یکون بالقول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الاضطرار و الإلجاء</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أنّ الإلجاء قد تتوفّر معه الدواعی إلی الفعل من جهة الضرّ أو النفع، و لیس کذلک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الیقین و العلم</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أنّ کلّ یقین علم، و لیس کلّ علم یقینا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القیمیّ و المثلیّ</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أنّ المثلیّ ما تتساوی أجزاؤه، کالحبوب و الأدهان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القیمیّ ما لا یکون کذلک، کالخشب و العبید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التلاوة و القراءة</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أنّ أصل القراءة جمع الحروف، و أصل التلاوة إتباع الحروف</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والتمنّی مثل التلاوة،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تمنّی کتابَ اللّه أوّلَ لیلهِ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آخرَهُ لاقی الحِمام المُقَدَّرا</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w:t>
      </w:r>
      <w:r>
        <w:rPr>
          <w:rStyle w:val="FootnoteAnchor"/>
          <w:rtl w:val="true"/>
        </w:rPr>
        <w:footnoteReference w:id="503"/>
      </w:r>
      <w:r>
        <w:rPr>
          <w:rFonts w:ascii="IRNazanin" w:hAnsi="IRNazanin" w:eastAsia="IRNazanin"/>
          <w:color w:val="111111"/>
          <w:sz w:val="28"/>
          <w:sz w:val="28"/>
          <w:szCs w:val="28"/>
          <w:rtl w:val="true"/>
          <w:lang w:bidi="fa-IR"/>
        </w:rPr>
        <w:t>بین التقوی و المروءة</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أنّ التقوی مجانبة الکبائر و عدم الإصرار علی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کَبَآئِرَ الإثْمِ وَالفَواحِشَ إلاّ اللَّمَمَ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فالکبائر کلّما توعّد اللّه علیها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المروءة</w:t>
      </w:r>
      <w:r>
        <w:rPr>
          <w:rStyle w:val="FootnoteAnchor"/>
          <w:rtl w:val="true"/>
        </w:rPr>
        <w:footnoteReference w:id="506"/>
      </w:r>
      <w:r>
        <w:rPr>
          <w:rFonts w:ascii="IRNazanin" w:hAnsi="IRNazanin" w:eastAsia="IRNazanin"/>
          <w:color w:val="111111"/>
          <w:sz w:val="28"/>
          <w:sz w:val="28"/>
          <w:szCs w:val="28"/>
          <w:rtl w:val="true"/>
          <w:lang w:bidi="fa-IR"/>
        </w:rPr>
        <w:t>هی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مجانبة ما یؤذن بِخِسَّتِه النفس، کسرقة لقمة و الأکل فی السوق و البول فی الطریق وفعل ما یسخر منه الناس کلبس الفقیه لباس الجندی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الکبیرة والصغیرة</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الفرق فی 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فالکبیرة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توعّد اللّه علیها بالنار بعینها فی القرآن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 منها سبع،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السَّبعَ 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یُشْرِکْ بِاللّه‌ِ فَقَدْ حَرَّمَ اللّه‌ُ عَلَیْهِ الجَنَّةَ وَ</w:t>
      </w:r>
    </w:p>
    <w:p>
      <w:pPr>
        <w:pStyle w:val="BookText"/>
        <w:rPr/>
      </w:pPr>
      <w:r>
        <w:rPr>
          <w:rFonts w:ascii="Amiri" w:hAnsi="Amiri" w:eastAsia="Amiri" w:cs="Amiri"/>
          <w:color w:val="111111"/>
          <w:sz w:val="28"/>
          <w:sz w:val="28"/>
          <w:szCs w:val="28"/>
          <w:rtl w:val="true"/>
          <w:lang w:bidi="ar-SA"/>
        </w:rPr>
        <w:t>مَأویهُ النّارُ</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 وقتل النفس التی حرّم اللّه إلاّ بالحقّ،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و الزنی،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و قذف المحصنات المؤمنات،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و الفرار من الزحف،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یُوَلِّهِمْ یَومَئِذٍ دُبُرَهُ إلاَّ مُتَحَرِّفا لِقِتالٍ أوْ مُتَحَیِّزا إلی فِئَةٍ فَقَدْ بَآءَ بِغَضَبٍ مِنَ اللّه‌ِ وَ مَأویهُ جَهَنَّمُ وَ بِئْسَ المَصیرُ</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 أکل مال الیتیم ظلما،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و عقوق الوالدین،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بِوالِدَیهِ وَ لمْ یَکُنْ جَبّارا عَصِیّا</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و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والدیه لا یشمّ رائحة الجنّة، و إنّ ریحها لیوجد من خمس مئة عام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من سبع إلی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جریمة</w:t>
      </w:r>
      <w:r>
        <w:rPr>
          <w:rStyle w:val="FootnoteAnchor"/>
          <w:rtl w:val="true"/>
        </w:rPr>
        <w:footnoteReference w:id="515"/>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الکبیرة </w:t>
      </w:r>
    </w:p>
    <w:p>
      <w:pPr>
        <w:pStyle w:val="BookText"/>
        <w:rPr/>
      </w:pPr>
      <w:r>
        <w:rPr>
          <w:rFonts w:ascii="IRNazanin" w:hAnsi="IRNazanin" w:eastAsia="IRNazanin"/>
          <w:color w:val="111111"/>
          <w:sz w:val="28"/>
          <w:sz w:val="28"/>
          <w:szCs w:val="28"/>
          <w:rtl w:val="true"/>
          <w:lang w:bidi="fa-IR"/>
        </w:rPr>
        <w:t>ما یوجب الحدّ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الأوّل؛ لقول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کبیر أعدّ له نیرانه، و صغیر</w:t>
      </w:r>
    </w:p>
    <w:p>
      <w:pPr>
        <w:pStyle w:val="BookText"/>
        <w:rPr/>
      </w:pPr>
      <w:r>
        <w:rPr>
          <w:rFonts w:ascii="IRNazanin" w:hAnsi="IRNazanin" w:eastAsia="IRNazanin"/>
          <w:color w:val="111111"/>
          <w:sz w:val="28"/>
          <w:sz w:val="28"/>
          <w:szCs w:val="28"/>
          <w:rtl w:val="true"/>
          <w:lang w:bidi="fa-IR"/>
        </w:rPr>
        <w:t>أرصد له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والصغائر ما سوی ذلک، و إنّما سمّیت صغائر بالنسبة إلی ما فوقها، فالقُبْلة و اللمس</w:t>
      </w:r>
    </w:p>
    <w:p>
      <w:pPr>
        <w:pStyle w:val="BookText"/>
        <w:rPr/>
      </w:pPr>
      <w:r>
        <w:rPr>
          <w:rFonts w:ascii="IRNazanin" w:hAnsi="IRNazanin" w:eastAsia="IRNazanin"/>
          <w:color w:val="111111"/>
          <w:sz w:val="28"/>
          <w:sz w:val="28"/>
          <w:szCs w:val="28"/>
          <w:rtl w:val="true"/>
          <w:lang w:bidi="fa-IR"/>
        </w:rPr>
        <w:t>و النظر بشهوة صغائر بالنسبة إلی الزنی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الوَرَع و التُّقی</w:t>
      </w:r>
    </w:p>
    <w:p>
      <w:pPr>
        <w:pStyle w:val="BookText"/>
        <w:rPr/>
      </w:pPr>
      <w:r>
        <w:rPr>
          <w:rFonts w:ascii="IRNazanin" w:hAnsi="IRNazanin" w:eastAsia="IRNazanin"/>
          <w:color w:val="111111"/>
          <w:sz w:val="28"/>
          <w:sz w:val="28"/>
          <w:szCs w:val="28"/>
          <w:rtl w:val="true"/>
          <w:lang w:bidi="fa-IR"/>
        </w:rPr>
        <w:t>فالتقی مجانبة المحرّمات؛ والورع مجانبة 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ورع تقی و لا ینعکس</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الوعد و الوعید</w:t>
      </w:r>
    </w:p>
    <w:p>
      <w:pPr>
        <w:pStyle w:val="BookText"/>
        <w:rPr/>
      </w:pPr>
      <w:r>
        <w:rPr>
          <w:rFonts w:ascii="IRNazanin" w:hAnsi="IRNazanin" w:eastAsia="IRNazanin"/>
          <w:color w:val="111111"/>
          <w:sz w:val="28"/>
          <w:sz w:val="28"/>
          <w:szCs w:val="28"/>
          <w:rtl w:val="true"/>
          <w:lang w:bidi="fa-IR"/>
        </w:rPr>
        <w:t>فالأوّل بالثواب، و الثانی بالعقاب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فالوعد هو الخبر المتضمّن للنفع من المخبر، و الوعید هو الخبر المتضمّن للضرر من المخبر</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کان شیخنا أبو جعفر</w:t>
      </w:r>
      <w:r>
        <w:rPr>
          <w:rStyle w:val="FootnoteAnchor"/>
          <w:rtl w:val="true"/>
        </w:rPr>
        <w:footnoteReference w:id="518"/>
      </w:r>
      <w:r>
        <w:rPr>
          <w:rFonts w:ascii="Amiri" w:hAnsi="Amiri" w:eastAsia="Amiri" w:cs="Amiri"/>
          <w:color w:val="111111"/>
          <w:sz w:val="28"/>
          <w:sz w:val="28"/>
          <w:szCs w:val="28"/>
          <w:rtl w:val="true"/>
          <w:lang w:bidi="ar-SA"/>
        </w:rPr>
        <w:t>من الوعیدیّة أوّل أمره، ثمّ رجع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المُتَحَرِّف و المُتَحَیِّز</w:t>
      </w:r>
      <w:r>
        <w:rPr>
          <w:rStyle w:val="FootnoteAnchor"/>
          <w:rtl w:val="true"/>
        </w:rPr>
        <w:footnoteReference w:id="5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مُتَحَیِّزا إلی فِئَةٍ</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فالمتحرّف طالب التمکّن</w:t>
      </w:r>
      <w:r>
        <w:rPr>
          <w:rStyle w:val="FootnoteAnchor"/>
          <w:rtl w:val="true"/>
        </w:rPr>
        <w:footnoteReference w:id="521"/>
      </w:r>
      <w:r>
        <w:rPr>
          <w:rFonts w:ascii="Amiri" w:hAnsi="Amiri" w:eastAsia="Amiri" w:cs="Amiri"/>
          <w:color w:val="111111"/>
          <w:sz w:val="28"/>
          <w:sz w:val="28"/>
          <w:szCs w:val="28"/>
          <w:rtl w:val="true"/>
          <w:lang w:bidi="ar-SA"/>
        </w:rPr>
        <w:t>لقتال، کتسویة لأْمَة</w:t>
      </w:r>
      <w:r>
        <w:rPr>
          <w:rStyle w:val="FootnoteAnchor"/>
          <w:rtl w:val="true"/>
        </w:rPr>
        <w:footnoteReference w:id="522"/>
      </w:r>
      <w:r>
        <w:rPr>
          <w:rFonts w:ascii="IRNazanin" w:hAnsi="IRNazanin" w:eastAsia="IRNazanin"/>
          <w:color w:val="111111"/>
          <w:sz w:val="28"/>
          <w:sz w:val="28"/>
          <w:szCs w:val="28"/>
          <w:rtl w:val="true"/>
          <w:lang w:bidi="fa-IR"/>
        </w:rPr>
        <w:t>حربه و استدبار الشمس و الریح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المتحیّز الذی یطلب فئة قلیلة صالحة للاستجارة</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الکریم و الجواد</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فالکریم الذی یعطی مع السؤال، و الجواد الذی یعطی من غیر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الکریم الذی یعطی قدر السؤال، والجواد یعطی فوق ما یُسأل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مترادفان</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یأجوج و مأجوج</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روی حذیفة بن الیمان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صلی‌الله‌علیه‌و‌آله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أمّةٌ و مأجوج أمّة، کلّ أمّة أربع مئة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یموت الرجل منهم، حتّی یلد ألف ذکر من صُلبه، کلّ قد حمل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صِفْهُم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منهم أمثال 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الأرز؟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بالشام 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منهم طولهم و عرضهم سواء، و هؤلاء لا یقوم لهم جبل و لا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منهم یفترش إحدی أذنیه و یلتحف بالأخری، لا یمرّون بفیل و لا وحش و لا خنزیر إلاّ أکلوه؛ و لا یموت لهم میّت إلاّ أکلوه؛ و خروجهم من أشراط الساعة مقدّمهم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بالشام و آخرهم بخراسان؛ یشربون أنهار المشرق و بحیرة طبریّة، و یحرس أهل الدنیا منهم </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له الخِضر والیسع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ارتفاع السدّ مئتا ذراع و عرضه خمسون ذراعا، و کلّ لیلة یلحسون السدّ، حتّی</w:t>
      </w:r>
    </w:p>
    <w:p>
      <w:pPr>
        <w:pStyle w:val="BookText"/>
        <w:rPr/>
      </w:pPr>
      <w:r>
        <w:rPr>
          <w:rFonts w:ascii="Amiri" w:hAnsi="Amiri" w:eastAsia="Amiri" w:cs="Amiri"/>
          <w:color w:val="111111"/>
          <w:sz w:val="28"/>
          <w:sz w:val="28"/>
          <w:szCs w:val="28"/>
          <w:rtl w:val="true"/>
          <w:lang w:bidi="ar-SA"/>
        </w:rPr>
        <w:t>یبصرون شعاع الشمس،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غدا و لا یستثنون، فیصبحون و هو مستوٍ کما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رَبِّی جَعَلَهُ دَکَّآءَ</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کما قال سبحانه، فإذا خرجوا </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البأس عنهم، و یرمون سهامهم إلی السماء، فترجع إلیهم مغموسةً بالدم،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ملکنا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فیصیح صائح من السماء فیموتون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 محمّدا بالحقّ، إنّ دوابّ الأرض لتسمن و تکبر من لحومهم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السدّ وراء بحر الروم بین جبلین یلی مؤخّرهما البحر المحیط</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یفرش واحدة و یتغطّی بالأخری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مأجوج فإنّ الرجل منهم طوله أربعون ذراعا فی عرض عشر أذرع، سود العین، و کلّهم من أولاد یافث بن نوح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الکهف و الرَّقیم</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أنّ الکهف کهف الجبل الذی أوی إلیه القوم الذین قصّ اللّه أخبارهم؛ و الرقیم اسم الوادی الذی کان فیها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الکهف غار فی الجبل، والرقیم الجبل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الرقیم القریة التی خرج منها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لوح من حجارة کتبوا فیه قصّة أصحاب الکهف، ثم وضعوه علی باب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للرقیم کتاب، و لذلک الکتاب خبر یخبر اللّه تعالی عمّا فیه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 الثلاثة الذین دخلوا فی غار فانسدّ علیهم، فقالوا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لِیَدْعُ اللّه تعالی کلُّ واحد منّا بعمله حتی یفرّج اللّه تعالی عنّا، ففعلوا فنجّاهم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أسماؤهم</w:t>
      </w:r>
      <w:r>
        <w:rPr>
          <w:rStyle w:val="FootnoteAnchor"/>
          <w:rtl w:val="true"/>
        </w:rPr>
        <w:footnoteReference w:id="532"/>
      </w:r>
      <w:r>
        <w:rPr>
          <w:rFonts w:ascii="IRNazanin" w:hAnsi="IRNazanin" w:eastAsia="IRNazanin"/>
          <w:color w:val="111111"/>
          <w:sz w:val="28"/>
          <w:sz w:val="28"/>
          <w:szCs w:val="28"/>
          <w:rtl w:val="true"/>
          <w:lang w:bidi="fa-IR"/>
        </w:rPr>
        <w:t>فروی أنّ یهودیّا سأل أمیر المؤمنین علیه‌السلام عن أسمائهم،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تملیخا و مکسلمینا و کسنوطط و نواسرنوس و جونس و أدرقیطونس و کساقیطونس و کلبهم ثامنهم قطمیر، و اسم ملکهم دقیانوس، و اسم بلدهم أفسوس، و اسم الجبل الذی فیه کهفهم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ناجلوس</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روی ذلک الصدوق فی کتاب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الرقیم، فروی أنّ ثلاثة دخلوا غارا، فتدحرجت صخرة، فسدّت الغار علیهم فأیِسوا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 اللّه بعضهم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نقسم علی اللّه، لعلّ أحدنا عمل صالحا 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واحد،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 امرأة ذات حسب و جمال راودتها مرارا فتأبی</w:t>
      </w:r>
    </w:p>
    <w:p>
      <w:pPr>
        <w:pStyle w:val="BookText"/>
        <w:rPr/>
      </w:pPr>
      <w:r>
        <w:rPr>
          <w:rFonts w:ascii="Amiri" w:hAnsi="Amiri" w:eastAsia="Amiri" w:cs="Amiri"/>
          <w:color w:val="111111"/>
          <w:sz w:val="28"/>
          <w:sz w:val="28"/>
          <w:szCs w:val="28"/>
          <w:rtl w:val="true"/>
          <w:lang w:bidi="ar-SA"/>
        </w:rPr>
        <w:t>علیّ، فظفرت بها یوما، فلمّا کشفت عنها ما حَرّمتَ علیّ ذکرتک و ترکتها لأجلک، ففرّج</w:t>
      </w:r>
    </w:p>
    <w:p>
      <w:p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فتزحزحت الصخرة عن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تقدّم الثانی،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 أبی طلب منّی شیئا فجئت إلیه به و هو نائم فکرهت أن أوقظه، فبقیت واقفا حتّی انتبه، فإن کنتُ قد فعلتُ ذلک طلبا لرضاک، ففرّج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فتزحزحت الصخرة عن الغار ثلثاً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الثالث،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کان لی أُجَراء یعملون کلّ واحد بأجر معلوم، فجاءنی</w:t>
      </w:r>
    </w:p>
    <w:p>
      <w:pPr>
        <w:pStyle w:val="BookText"/>
        <w:rPr/>
      </w:pPr>
      <w:r>
        <w:rPr>
          <w:rFonts w:ascii="IRNazanin" w:hAnsi="IRNazanin" w:eastAsia="IRNazanin"/>
          <w:color w:val="111111"/>
          <w:sz w:val="28"/>
          <w:sz w:val="28"/>
          <w:szCs w:val="28"/>
          <w:rtl w:val="true"/>
          <w:lang w:bidi="fa-IR"/>
        </w:rPr>
        <w:t>رجل بعد أن مضی شطر من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أرضی إلاّ بمثل أجر أحدهم، فلمّا انقضی النهار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دفعت إلیهم أجرهم، و نقصت من أجره شیئا، فغضب و راح عنّی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علی ذلک، فنمّیت له أجرته حتّی صار مال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فجاءنی بعد سنین و هو شیخ کبیر، فقال أعطنی أجرتی التی غصبتَ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إلیه ذلک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أتسخر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هذا نماء </w:t>
      </w:r>
    </w:p>
    <w:p>
      <w:pPr>
        <w:pStyle w:val="BookText"/>
        <w:rPr/>
      </w:pPr>
      <w:r>
        <w:rPr>
          <w:rFonts w:ascii="Amiri" w:hAnsi="Amiri" w:eastAsia="Amiri" w:cs="Amiri"/>
          <w:color w:val="111111"/>
          <w:sz w:val="28"/>
          <w:sz w:val="28"/>
          <w:szCs w:val="28"/>
          <w:rtl w:val="true"/>
          <w:lang w:bidi="ar-SA"/>
        </w:rPr>
        <w:t>أجرتک، فأخذها فشکر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تعلم أ نّی ما فعلتُ هذا إلاّ لوجهک، ففرّج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فزالت الصخرة بإذن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التحسّس بالحاء المهملة، و التجسّس بالجیم</w:t>
      </w:r>
    </w:p>
    <w:p>
      <w:pPr>
        <w:pStyle w:val="BookText"/>
        <w:rPr/>
      </w:pPr>
      <w:r>
        <w:rPr>
          <w:rFonts w:ascii="Amiri" w:hAnsi="Amiri" w:eastAsia="Amiri" w:cs="Amiri"/>
          <w:color w:val="111111"/>
          <w:sz w:val="28"/>
          <w:sz w:val="28"/>
          <w:szCs w:val="28"/>
          <w:rtl w:val="true"/>
          <w:lang w:bidi="ar-SA"/>
        </w:rPr>
        <w:t xml:space="preserve">فالأوّل بالخیر، و الثانی بالشّر،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فَتَحَسَّسُوا مِنْ یُوسُفَ وَأَخِیهِ</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تَجَسَّسُوا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الغَفلة و الغَمرة</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إقْتَرَبَ لِلنَّاسِ حِسَابُهُمْ وَ هُمْ فِی غَفْلَةٍ مُعْرِضُونَ</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الجهل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ثم الغفلة، ثم الغمرة؛ فالغمرة أعلی مراتب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المبالغة فی الجهل و السهو</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الروایة الصحیحة و الحسنة</w:t>
      </w:r>
      <w:r>
        <w:rPr>
          <w:rStyle w:val="FootnoteAnchor"/>
          <w:rtl w:val="true"/>
        </w:rPr>
        <w:footnoteReference w:id="5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ما رواه العدل الإمامیّ، متّصلة إلی الإمام، و هی المتّصلة المعنعنة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الحسنةما </w:t>
      </w:r>
    </w:p>
    <w:p>
      <w:pPr>
        <w:pStyle w:val="BookText"/>
        <w:rPr/>
      </w:pPr>
      <w:r>
        <w:rPr>
          <w:rFonts w:ascii="IRNazanin" w:hAnsi="IRNazanin" w:eastAsia="IRNazanin"/>
          <w:color w:val="111111"/>
          <w:sz w:val="28"/>
          <w:sz w:val="28"/>
          <w:szCs w:val="28"/>
          <w:rtl w:val="true"/>
          <w:lang w:bidi="fa-IR"/>
        </w:rPr>
        <w:t>رواها الممدوح من غیر نصّ علی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المؤثّقة روایة من نصّوا علی توثیقه مع فساد عقیدته، و یسمّی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بالقویّ ما رواه الإمامیّ غیر المذموم و الممدوح، و یقابله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الروایة المرسلة و المقطوعة</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أنّ المرسلة ما رواه عن المعصوم مَن لم یدرکه بغیر واسطة أو واسطة نَسِیَها أو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منقطعا و مقطوعا بإسقاط واحد، و معضلاً بإسقاط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خصّوا المنقطع بما لا یتّصل سنده إلی المعصوم، کقول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لم یبیّن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المقطوعة هی التی لا تسند إلی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الغِیبة و البهتان</w:t>
      </w:r>
    </w:p>
    <w:p>
      <w:pPr>
        <w:pStyle w:val="BookText"/>
        <w:rPr/>
      </w:pPr>
      <w:r>
        <w:rPr>
          <w:rFonts w:ascii="Amiri" w:hAnsi="Amiri" w:eastAsia="Amiri" w:cs="Amiri"/>
          <w:color w:val="111111"/>
          <w:sz w:val="28"/>
          <w:sz w:val="28"/>
          <w:szCs w:val="28"/>
          <w:rtl w:val="true"/>
          <w:lang w:bidi="ar-SA"/>
        </w:rPr>
        <w:t>أنّ الغیبة هی ما یقول الإنسان فی غیره بما یکرهه و إن کان حقّا، و البهتان أن یقول فیه بما لیس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بُهتانٌ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یَغْتَبْ بَعْضُکُمْ بَعْضا</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و هما من الکبائر إجماعا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الحدیث عن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ذکرتَ الرجل بما فیه ممّا یکرهه فقد اغتبته، و إن ذکرته بما لیس فیه فقد 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فی الفاسق بما فیه لیعرفه الناس</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فی أخیه 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البهتان أن یقول فیه ما لیس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ما یُقضی من أجزاء الصلاة الواجبة مع النسیان و ما لا یُقضی</w:t>
      </w:r>
      <w:r>
        <w:rPr>
          <w:rStyle w:val="FootnoteAnchor"/>
          <w:rtl w:val="true"/>
        </w:rPr>
        <w:footnoteReference w:id="54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السجدة المنسیّة و التشهّد المنسیّ و الصلاة علی النبیّ و آله، فهذه یجب </w:t>
      </w:r>
    </w:p>
    <w:p>
      <w:pPr>
        <w:pStyle w:val="BookText"/>
        <w:rPr/>
      </w:pPr>
      <w:r>
        <w:rPr>
          <w:rFonts w:ascii="IRNazanin" w:hAnsi="IRNazanin" w:eastAsia="IRNazanin"/>
          <w:color w:val="111111"/>
          <w:sz w:val="28"/>
          <w:sz w:val="28"/>
          <w:szCs w:val="28"/>
          <w:rtl w:val="true"/>
          <w:lang w:bidi="fa-IR"/>
        </w:rPr>
        <w:t>قضاؤها و سجود السهو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المندوب فیها فلا یقضی إلاّ القنوت ؛ فإنّه لو نسیه قبل الرکوع قضاه بعده بغیر نیّة، فإن لم یذکره قضاه بعد الصلاة مستقبلاً للقبلة بنیّة القضاء، فإن لم یذکره إلاّ بعد الانصراف</w:t>
      </w:r>
    </w:p>
    <w:p>
      <w:pPr>
        <w:pStyle w:val="BookText"/>
        <w:rPr/>
      </w:pPr>
      <w:r>
        <w:rPr>
          <w:rFonts w:ascii="IRNazanin" w:hAnsi="IRNazanin" w:eastAsia="IRNazanin"/>
          <w:color w:val="111111"/>
          <w:sz w:val="28"/>
          <w:sz w:val="28"/>
          <w:szCs w:val="28"/>
          <w:rtl w:val="true"/>
          <w:lang w:bidi="fa-IR"/>
        </w:rPr>
        <w:t>قضاه فی الطریق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الأجزاء غیر الأرکان لا یجب القضاء، بل یسجد لسهو کلّ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الظلّ و الفیء</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أنّ الظلّ ما تنسخه الشمس، و الفیء ما ینسخ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فی شرح المصابیح أنّ الظلّ یقع علی ما قبل الزوال و علی ما بعده، و أنّ الفیء</w:t>
      </w:r>
    </w:p>
    <w:p>
      <w:pPr>
        <w:pStyle w:val="BookText"/>
        <w:rPr/>
      </w:pPr>
      <w:r>
        <w:rPr>
          <w:rFonts w:ascii="IRNazanin" w:hAnsi="IRNazanin" w:eastAsia="IRNazanin"/>
          <w:color w:val="111111"/>
          <w:sz w:val="28"/>
          <w:sz w:val="28"/>
          <w:szCs w:val="28"/>
          <w:rtl w:val="true"/>
          <w:lang w:bidi="fa-IR"/>
        </w:rPr>
        <w:t>مختصّ بما بعد الزوال</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الواحد و الأحد</w:t>
      </w:r>
    </w:p>
    <w:p>
      <w:pPr>
        <w:pStyle w:val="BookText"/>
        <w:rPr/>
      </w:pPr>
      <w:r>
        <w:rPr>
          <w:rFonts w:ascii="IRNazanin" w:hAnsi="IRNazanin" w:eastAsia="IRNazanin"/>
          <w:color w:val="111111"/>
          <w:sz w:val="28"/>
          <w:sz w:val="28"/>
          <w:szCs w:val="28"/>
          <w:rtl w:val="true"/>
          <w:lang w:bidi="fa-IR"/>
        </w:rPr>
        <w:t>أنّ الواحد یدخل فی الحساب و یُضمّ إلیه آخر،</w:t>
      </w:r>
      <w:r>
        <w:rPr>
          <w:rStyle w:val="FootnoteAnchor"/>
          <w:rtl w:val="true"/>
        </w:rPr>
        <w:footnoteReference w:id="547"/>
      </w:r>
      <w:r>
        <w:rPr>
          <w:rFonts w:ascii="IRNazanin" w:hAnsi="IRNazanin" w:eastAsia="IRNazanin"/>
          <w:color w:val="111111"/>
          <w:sz w:val="28"/>
          <w:sz w:val="28"/>
          <w:szCs w:val="28"/>
          <w:rtl w:val="true"/>
          <w:lang w:bidi="fa-IR"/>
        </w:rPr>
        <w:t>و أمّا الأحد فهو الذی لا یتجزَّأ و لا ینقسم فی ذاته و لا فی معنی صفاته</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یجوز أن یجعل للواحد ثانیا، و لا یجوز أن یجعل للأحد ثانیا؛ لأنّ الأحد یستوعب جنسه بخلاف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 نّک 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لایقاومه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یقاومه اثنان؟</w:t>
      </w:r>
    </w:p>
    <w:p>
      <w:pPr>
        <w:pStyle w:val="BookText"/>
        <w:rPr/>
      </w:pPr>
      <w:r>
        <w:rPr>
          <w:rFonts w:ascii="IRNazanin" w:hAnsi="IRNazanin" w:eastAsia="IRNazanin"/>
          <w:color w:val="111111"/>
          <w:sz w:val="28"/>
          <w:sz w:val="28"/>
          <w:szCs w:val="28"/>
          <w:rtl w:val="true"/>
          <w:lang w:bidi="fa-IR"/>
        </w:rPr>
        <w:t>ولو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Style w:val="FootnoteAnchor"/>
          <w:rtl w:val="true"/>
        </w:rPr>
        <w:footnoteReference w:id="549"/>
      </w:r>
      <w:r>
        <w:rPr>
          <w:rFonts w:ascii="IRNazanin" w:hAnsi="IRNazanin" w:eastAsia="IRNazanin"/>
          <w:color w:val="111111"/>
          <w:sz w:val="28"/>
          <w:sz w:val="28"/>
          <w:szCs w:val="28"/>
          <w:rtl w:val="true"/>
          <w:lang w:bidi="fa-IR"/>
        </w:rPr>
        <w:t>یقاومه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أن یقاومه اثنان و لا أکثر، فهو أبلغ؟ فلهذا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الواحد أعمّ موردا، لکونه یُطلق علی من یعقل و غیره، و الأحد لا یطلق إلاّ علی من یعقل</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الإعلام و الإخبار</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أنّ الإعلام قد یکون بخلق العلم الضروریّ فی القلب کما خلق اللّه تعالی من کمال العلم و العقل بالمشاهدات، و قد یکون بنصب الأدلّة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الإخبار هو إظهار الخبر، علم به أو لم یعلم، و لا یکون مخبرا بما یحدثه من العلم فی</w:t>
      </w:r>
    </w:p>
    <w:p>
      <w:pPr>
        <w:pStyle w:val="BookText"/>
        <w:rPr/>
      </w:pPr>
      <w:r>
        <w:rPr>
          <w:rFonts w:ascii="IRNazanin" w:hAnsi="IRNazanin" w:eastAsia="IRNazanin"/>
          <w:color w:val="111111"/>
          <w:sz w:val="28"/>
          <w:sz w:val="28"/>
          <w:szCs w:val="28"/>
          <w:rtl w:val="true"/>
          <w:lang w:bidi="fa-IR"/>
        </w:rPr>
        <w:t>القلب کما یکون مُعلما 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الأیّام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یَذْکُرُوا اسْمَ اللّه‌ِ فِی أَیّامٍ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والأیّام المعدودات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اللّه‌َ فِی أیّامٍ مَعدُوداتٍ</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فالأولی عشر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التشریق، و هی الحادی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عشر و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الحجّة</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أذکره حذر التکرار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أهل الذمّة و المسلم</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أنّ دِیَة الحرّ منهم ثمانمئة درهم، و الحرّة منهم أربع مئة درهم، و العبد منهم قیمته ما لم یبلغ دِیَة الحرّ منهم فتردّ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المسلم لو قَتل منهم حرّا لم یُقتل به، بل تجب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الواحد منهم لو قتل</w:t>
      </w:r>
    </w:p>
    <w:p>
      <w:pPr>
        <w:pStyle w:val="BookText"/>
        <w:rPr/>
      </w:pPr>
      <w:r>
        <w:rPr>
          <w:rFonts w:ascii="IRNazanin" w:hAnsi="IRNazanin" w:eastAsia="IRNazanin"/>
          <w:color w:val="111111"/>
          <w:sz w:val="28"/>
          <w:sz w:val="28"/>
          <w:szCs w:val="28"/>
          <w:rtl w:val="true"/>
          <w:lang w:bidi="fa-IR"/>
        </w:rPr>
        <w:t>مسلما دفع من ماله إلی أولیاء المیّت، و إن شاؤوا قتلوه و إن شاؤوا استرقّوه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یدفع</w:t>
      </w:r>
    </w:p>
    <w:p>
      <w:pPr>
        <w:pStyle w:val="BookText"/>
        <w:rPr/>
      </w:pPr>
      <w:r>
        <w:rPr>
          <w:rFonts w:ascii="IRNazanin" w:hAnsi="IRNazanin" w:eastAsia="IRNazanin"/>
          <w:color w:val="111111"/>
          <w:sz w:val="28"/>
          <w:sz w:val="28"/>
          <w:szCs w:val="28"/>
          <w:rtl w:val="true"/>
          <w:lang w:bidi="fa-IR"/>
        </w:rPr>
        <w:t>أولاده الصغار لیسترقّوا أو لا؟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نّهم لا یرثوننا</w:t>
      </w:r>
      <w:r>
        <w:rPr>
          <w:rStyle w:val="FootnoteAnchor"/>
          <w:rtl w:val="true"/>
        </w:rPr>
        <w:footnoteReference w:id="557"/>
      </w:r>
      <w:r>
        <w:rPr>
          <w:rFonts w:ascii="IRNazanin" w:hAnsi="IRNazanin" w:eastAsia="IRNazanin"/>
          <w:color w:val="111111"/>
          <w:sz w:val="28"/>
          <w:sz w:val="28"/>
          <w:szCs w:val="28"/>
          <w:rtl w:val="true"/>
          <w:lang w:bidi="fa-IR"/>
        </w:rPr>
        <w:t>و نحن نرثهم حتّی لو کان الوارث مسلما بعیدا، فإنّه یرث دون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لا یجوز أن یتزوّجوا</w:t>
      </w:r>
      <w:r>
        <w:rPr>
          <w:rStyle w:val="FootnoteAnchor"/>
          <w:rtl w:val="true"/>
        </w:rPr>
        <w:footnoteReference w:id="558"/>
      </w:r>
      <w:r>
        <w:rPr>
          <w:rFonts w:ascii="Amiri" w:hAnsi="Amiri" w:eastAsia="Amiri" w:cs="Amiri"/>
          <w:color w:val="111111"/>
          <w:sz w:val="28"/>
          <w:sz w:val="28"/>
          <w:szCs w:val="28"/>
          <w:rtl w:val="true"/>
          <w:lang w:bidi="ar-SA"/>
        </w:rPr>
        <w:t>من المسلمین و نحن نتزوّج منهم ابتداءً مع الضرورة، فیقدّم الملک أوّلاً، ثم المتعة ثم الدوام، و استدامته مع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نّهم لو تحاکموا إلینا، فالحاکم مخیّر بین ردّهم إلی ملّتهم و بین الحکم بینهم بمقتضی شرعنا،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جَآءُوکَ فَاحْکُمْ بَیْنَهُم أَو أَعْرِضْ</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لِلْکَذِبِ أَکَّالُونَ لِلْسُّحْتِ فَإن جَآءُوکَ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 نّه یجوز لهم رَمّ بِیَعهم و کنائسهم العادیّة</w:t>
      </w:r>
      <w:r>
        <w:rPr>
          <w:rStyle w:val="FootnoteAnchor"/>
          <w:rtl w:val="true"/>
        </w:rPr>
        <w:footnoteReference w:id="560"/>
      </w:r>
      <w:r>
        <w:rPr>
          <w:rFonts w:ascii="IRNazanin" w:hAnsi="IRNazanin" w:eastAsia="IRNazanin"/>
          <w:color w:val="111111"/>
          <w:sz w:val="28"/>
          <w:sz w:val="28"/>
          <w:szCs w:val="28"/>
          <w:rtl w:val="true"/>
          <w:lang w:bidi="fa-IR"/>
        </w:rPr>
        <w:t>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لهم استحداث بیعة و لا کنیسة فی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یُعلی أحدهم بناءه علی المسلم، لقوله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یبقی ما ابتاعه من مسلم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لو اشتری أحد منهم منّا أرضا للزارعة أخذ منه الخمس، و یتولّی الإخراج الإمام لعدم صحّة القربة منه و 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الإمام الذّبّ عنهم لو دهمهم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نّهم لو خرقوا الذمّة صاروا حربیّین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أداء الجزیة،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الَّذِینَ لا یُؤمِنُونَ بِاللّه‌ِ وَ لا بِالیَومِ الآخِرِ وَ لا یُحَرِّمُونَ ما حَرَّمَ اللّه‌ُ وَرَسُولُهُ و لا یَدینُونَ دِینَ الحَقِّ مِنَ الَّذینَ اُوتُوا الکِتابَ حَتّی یُعْطُوا الجِزیَةَ عَنْ یَدٍ وَهُم صاغِرونَ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لا یؤذوا المسلمین کالزنی بنسائهم و اللواط بصبیانهم، و ألاّ یتظاهروا</w:t>
      </w:r>
    </w:p>
    <w:p>
      <w:pPr>
        <w:pStyle w:val="BookText"/>
        <w:rPr/>
      </w:pPr>
      <w:r>
        <w:rPr>
          <w:rFonts w:ascii="IRNazanin" w:hAnsi="IRNazanin" w:eastAsia="IRNazanin"/>
          <w:color w:val="111111"/>
          <w:sz w:val="28"/>
          <w:sz w:val="28"/>
          <w:szCs w:val="28"/>
          <w:rtl w:val="true"/>
          <w:lang w:bidi="fa-IR"/>
        </w:rPr>
        <w:t>بالمناکیر کشرب الخمر و نکاح المحارم، و أن یجری علیهم أحکام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أخذ الجزیة من أثمان المحرّمات و لو حوالةً؛ و یستحقّها المجاهدون من المسلمین، و فی</w:t>
      </w:r>
    </w:p>
    <w:p>
      <w:pPr>
        <w:pStyle w:val="BookText"/>
        <w:rPr/>
      </w:pPr>
      <w:r>
        <w:rPr>
          <w:rFonts w:ascii="IRNazanin" w:hAnsi="IRNazanin" w:eastAsia="IRNazanin"/>
          <w:color w:val="111111"/>
          <w:sz w:val="28"/>
          <w:sz w:val="28"/>
          <w:szCs w:val="28"/>
          <w:rtl w:val="true"/>
          <w:lang w:bidi="fa-IR"/>
        </w:rPr>
        <w:t>الغیبة یستحقّها من قام مقام المجاهدین فی الذّبّ عن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و المجوس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الغَمّین</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غَمَّا بِغَمٍّ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الأوّل بالقتل و الجرح یوم أُحد، و الثانی الإرجاف بقتل محمد صلی‌الله‌علیه‌و‌آله</w:t>
      </w:r>
      <w:r>
        <w:rPr>
          <w:rStyle w:val="FootnoteAnchor"/>
          <w:rtl w:val="true"/>
        </w:rPr>
        <w:footnoteReference w:id="56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جعل مکان ما ترجونه من الثواب أن غمّکم بالهزیمة و ظفر المشرکین بکم بغمّکم رسول اللّه إذ عصیتموه وضیّعتم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فالغمّ الأوّل لهم و الثانی للنبیّ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غمّا علی غمّ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 مع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 بعد غمّ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أراد به کثرة الغمّ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أثابکم غمّا یوم أحد بغمّ لحق المشرکین یوم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غمّ المشرکین بما ظهر من قوّة المسلمین علی طلبهم و خروجهم إلی حمراء الأسد، فجعل هذا الغمّ عوضا عن غمّ المسلمین بما نیل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الروایة المهجورة و الروایة الشاذّة</w:t>
      </w:r>
    </w:p>
    <w:p>
      <w:pPr>
        <w:pStyle w:val="BookText"/>
        <w:rPr/>
      </w:pPr>
      <w:r>
        <w:rPr>
          <w:rFonts w:ascii="IRNazanin" w:hAnsi="IRNazanin" w:eastAsia="IRNazanin"/>
          <w:color w:val="111111"/>
          <w:sz w:val="28"/>
          <w:sz w:val="28"/>
          <w:szCs w:val="28"/>
          <w:rtl w:val="true"/>
          <w:lang w:bidi="fa-IR"/>
        </w:rPr>
        <w:t>أنّ المهجورة هی التی نُقلت فی کتب الأحادیث، و لم تنقل فی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الشاذّة هی التی تُرکت منهما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السِّنة و النوم</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فالسِّنة فی الرأس، والنوم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السهو و الغفلة، و کان النبیّ صلی‌الله‌علیه‌و‌آله تنام عینه و لاینام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الجِبت و الطاغوت</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فالجبت الساحر بلغة الحبشة، و الطاغوت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الجبت إبلیس، و الطاغوت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کلّ ما عُبِد من دون اللّه، أو صورة أو شیطان</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بدّلنا و أبدلنا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إنّ الجلد المجدَّد لم یذنب، فکیف یُعذَّب عمّا</w:t>
      </w:r>
      <w:r>
        <w:rPr>
          <w:rStyle w:val="FootnoteAnchor"/>
          <w:rtl w:val="true"/>
        </w:rPr>
        <w:footnoteReference w:id="569"/>
      </w:r>
      <w:r>
        <w:rPr>
          <w:rFonts w:ascii="Amiri" w:hAnsi="Amiri" w:eastAsia="Amiri" w:cs="Amiri"/>
          <w:color w:val="111111"/>
          <w:sz w:val="28"/>
          <w:sz w:val="28"/>
          <w:szCs w:val="28"/>
          <w:rtl w:val="true"/>
          <w:lang w:bidi="ar-SA"/>
        </w:rPr>
        <w:t>لا یستحقّ؟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المعذّب الحیّ، و لا اعتبار بالأطراف و الجلود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التبدیل إنّما هو للسرابیل المذکورة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سَرابِیلُهُم مِنْ قَطِرانٍ</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 و سمّیت جلودا علی المجاورة للزومها الجلود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التبدیل هنا فی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یُردّ إلی الحالة التی کان علیها</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الإبدال فی الذات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الکِفْل و النصیب</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الحسنة الصلح بین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نَصیبٌ</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أجر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الشفاعة السیّئة المشی بالنمیمة،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کِفْلٌ</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أی إثم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إشفعوا تؤجروا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حالت شفاعته دون حدّ من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ضادّ اللّه فی ملکه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و من أعان علی خصومة بغیر علم کان فی سخط اللّه حتّی</w:t>
      </w:r>
    </w:p>
    <w:p>
      <w:pPr>
        <w:pStyle w:val="BookText"/>
        <w:rPr/>
      </w:pPr>
      <w:r>
        <w:rPr>
          <w:rFonts w:ascii="IRNazanin" w:hAnsi="IRNazanin" w:eastAsia="IRNazanin"/>
          <w:color w:val="111111"/>
          <w:sz w:val="28"/>
          <w:sz w:val="28"/>
          <w:szCs w:val="28"/>
          <w:rtl w:val="true"/>
          <w:lang w:bidi="fa-IR"/>
        </w:rPr>
        <w:t>ینزِع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یُقلِع عن ذلک الذنب بالتوبة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الحسیب و المُقیت</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اشتراکهما فی معنی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الحسیب المکافئ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المقیت المقتدر،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أسماء اللّه الحُسنی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البَحِیرة و السائِبة</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 لا 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مع اشتراکهما فی الافتراء علی‌اللّه؛ فالبحیرة هی الناقة التی تلد خمسة بطون، فإذا وجد ذلک منها بحروا</w:t>
      </w:r>
    </w:p>
    <w:p>
      <w:pPr>
        <w:pStyle w:val="BookText"/>
        <w:rPr/>
      </w:pPr>
      <w:r>
        <w:rPr>
          <w:rFonts w:ascii="Amiri" w:hAnsi="Amiri" w:eastAsia="Amiri" w:cs="Amiri"/>
          <w:color w:val="111111"/>
          <w:sz w:val="28"/>
          <w:sz w:val="28"/>
          <w:szCs w:val="28"/>
          <w:rtl w:val="true"/>
          <w:lang w:bidi="ar-SA"/>
        </w:rPr>
        <w:t>أُذُنها، أی شقّوها، و البحر الشّقّ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السائبة التی تلد عشرة بطون کلّها إناث، فیُسیِّبونها أی یترکونها إکراما لها لا تُرکَب </w:t>
      </w:r>
    </w:p>
    <w:p>
      <w:pPr>
        <w:pStyle w:val="BookText"/>
        <w:rPr/>
      </w:pPr>
      <w:r>
        <w:rPr>
          <w:rFonts w:ascii="Amiri" w:hAnsi="Amiri" w:eastAsia="Amiri" w:cs="Amiri"/>
          <w:color w:val="111111"/>
          <w:sz w:val="28"/>
          <w:sz w:val="28"/>
          <w:szCs w:val="28"/>
          <w:rtl w:val="true"/>
          <w:lang w:bidi="ar-SA"/>
        </w:rPr>
        <w:t>و لا یُؤخذ وَبَرها و لا تُحلب إلاّ لضیف</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الوصیلة و الحام</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أنَّ الوصیلة هی الناقة أو الشاة تلد عشرة بطون، فی کلّ بطن ذکر أو أُنثی؛ و إذا کان منها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الشاة تلد خمسة بطون، فی کلّ بطن عناقان، فإذا ولدت بطنا سادسا ذکرا،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أخاها، فما تلد بعد ذلک یکون حلالاً للذکور و حراما علی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 هو الفحل ینتج من ظهره عشرة بطون فیُسیَّب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ظهره، فلا یرکب</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الأنصاب و الأزلام</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أنّ الأنصاب ما ذُبح للأصنام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الباقر و الصادق علیهماالسلام أنّ الأنصاب هی أنْ تُذبَح علی اسم الأوثان تقرّبا لها، و کانوا یلطّخون أصنامهم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الأصنام أحجارا</w:t>
      </w:r>
    </w:p>
    <w:p>
      <w:pPr>
        <w:pStyle w:val="BookText"/>
        <w:rPr/>
      </w:pPr>
      <w:r>
        <w:rPr>
          <w:rFonts w:ascii="IRNazanin" w:hAnsi="IRNazanin" w:eastAsia="IRNazanin"/>
          <w:color w:val="111111"/>
          <w:sz w:val="28"/>
          <w:sz w:val="28"/>
          <w:szCs w:val="28"/>
          <w:rtl w:val="true"/>
          <w:lang w:bidi="fa-IR"/>
        </w:rPr>
        <w:t>منصوبة حول الکعبة، و کانت ثلاث مئة و ستّین صنما، و هو ما أُهِلّ به لغیر اللّه، و الإهلال هو رفع الصوت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الأزلام هی القداح</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کانت قریش قبل الإسلام یعمدون إلی الجزور، فیجزّئونها عشرة أجزاء و یجتمعون علیها، فیخرجون السهام و یدفعونها 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والسهام عشرة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سبعة لها أنصباء و ثلاثة لا أنصباء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فالتی لها انصباء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 و التوأم و المسبّل و النافس و الحلس و الرقیب و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فالفذّ</w:t>
      </w:r>
    </w:p>
    <w:p>
      <w:pPr>
        <w:pStyle w:val="BookText"/>
        <w:rPr/>
      </w:pPr>
      <w:r>
        <w:rPr>
          <w:rFonts w:ascii="Amiri" w:hAnsi="Amiri" w:eastAsia="Amiri" w:cs="Amiri"/>
          <w:color w:val="111111"/>
          <w:sz w:val="28"/>
          <w:sz w:val="28"/>
          <w:szCs w:val="28"/>
          <w:rtl w:val="true"/>
          <w:lang w:bidi="ar-SA"/>
        </w:rPr>
        <w:t>له سهم، و التوأم له سهمان، و المسبّل له ثلاثة، و النافس له أربعة، و الحلس له خمسة،</w:t>
      </w:r>
    </w:p>
    <w:p>
      <w:pPr>
        <w:pStyle w:val="BookText"/>
        <w:rPr/>
      </w:pPr>
      <w:r>
        <w:rPr>
          <w:rFonts w:ascii="IRNazanin" w:hAnsi="IRNazanin" w:eastAsia="IRNazanin"/>
          <w:color w:val="111111"/>
          <w:sz w:val="28"/>
          <w:sz w:val="28"/>
          <w:szCs w:val="28"/>
          <w:rtl w:val="true"/>
          <w:lang w:bidi="fa-IR"/>
        </w:rPr>
        <w:t>و الرقیب له ستّة، و المعلّی له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لا أنصباء لها السفیخ و المنیخ و الوغد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یأخذون ثمن الجزور ممّن لا أنصباء له، و هو القمار، فحرّمه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علیّ بن إبراهیم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قریش تستقسم بالأزلام فی طلب 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یتفاءلون بها فی أسفارهم و ابتداء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سهام مکتوب علی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بعضها لم یکتب علیه شیء، فبیّن أنّ العمل بذلک</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القِسّیسین و الرُّهبان</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أنّ القسّیس هو العالم من النصاری؛ و الراهب العابد منهم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البیعة و الکنیسة</w:t>
      </w:r>
      <w:r>
        <w:rPr>
          <w:rStyle w:val="FootnoteAnchor"/>
          <w:rtl w:val="true"/>
        </w:rPr>
        <w:footnoteReference w:id="58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فالبیعة متعبَّد</w:t>
      </w:r>
      <w:r>
        <w:rPr>
          <w:rStyle w:val="FootnoteAnchor"/>
          <w:rtl w:val="true"/>
        </w:rPr>
        <w:footnoteReference w:id="588"/>
      </w:r>
      <w:r>
        <w:rPr>
          <w:rFonts w:ascii="IRNazanin" w:hAnsi="IRNazanin" w:eastAsia="IRNazanin"/>
          <w:color w:val="111111"/>
          <w:sz w:val="28"/>
          <w:sz w:val="28"/>
          <w:szCs w:val="28"/>
          <w:rtl w:val="true"/>
          <w:lang w:bidi="fa-IR"/>
        </w:rPr>
        <w:t>الیهود؛ و الکنیسة متعبَّد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بالعکس کمسجد المسلمین</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السبب و الموجب</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أنّ السبب هو الأمر الذی یرتّب علیه فعل الطهارة فی الجملة، أعمّ من أن تکون واجبة أو مندوبة؛ إذ لا تجب إلاّ بوجوب شیء من الغایات، إلاّ غسل الجنابة عند جماعة فإنّهم</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 الجنابة واجب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 الأصولیّون السبب بأ نّه هو الوصف الوجودیّ الذی دلّ الدلیل علی أ نّه معرّف</w:t>
      </w:r>
    </w:p>
    <w:p>
      <w:pPr>
        <w:pStyle w:val="BookText"/>
        <w:rPr/>
      </w:pPr>
      <w:r>
        <w:rPr>
          <w:rFonts w:ascii="IRNazanin" w:hAnsi="IRNazanin" w:eastAsia="IRNazanin"/>
          <w:color w:val="111111"/>
          <w:sz w:val="28"/>
          <w:sz w:val="28"/>
          <w:szCs w:val="28"/>
          <w:rtl w:val="true"/>
          <w:lang w:bidi="fa-IR"/>
        </w:rPr>
        <w:t>لحکم شرعیّ، و هو أحد متعلّقات خطاب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الموجب لترتّب الوجوب علیها مع وجوب الغایة، و تسمّی نواقض، باعتبار طروء شیء منها علی الطهارة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أعمّ مطلقا، و بین الأمرین عموم من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المُستقَرّ و المُستودَع</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 مُسْتَقَرَّها وَ مُستَودَعَها</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 فالمستقرّ الأصلاب، و المستودع</w:t>
      </w:r>
    </w:p>
    <w:p>
      <w:pPr>
        <w:pStyle w:val="BookText"/>
        <w:rPr/>
      </w:pP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فی الرحم، و مستودع فی الأرض</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فقد روی أنّ للّه ثلاثة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الأصلاب إلی الأرحام، و من الأرحام إلی الدنیا، و من الدنیا إلی الآخرة، لا یشغله شأن عن 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الرحمَن و الرحیم</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أنّ الرحمن اسم خاصّ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اللّه اسم خاص لمساواته له فیّ اسمه الخاصّ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یکفر من یسمّی نفسه الرحمن، کما یکفر من یسمّی نفسه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بصفة </w:t>
      </w:r>
    </w:p>
    <w:p>
      <w:pPr>
        <w:pStyle w:val="BookText"/>
        <w:rPr/>
      </w:pP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رحمته التی هی بمنزلة نعمة تعمّ المؤمن و الکافر و الفاجر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الرحیم اسم عامّ بصفة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 نّه اسم عامّ، فلأ نّه یجوز إطلاق هذا الاسم علی غیره تعالی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رحیم،</w:t>
      </w:r>
    </w:p>
    <w:p>
      <w:pPr>
        <w:pStyle w:val="BookText"/>
        <w:rPr/>
      </w:pPr>
      <w:r>
        <w:rPr>
          <w:rFonts w:ascii="Amiri" w:hAnsi="Amiri" w:eastAsia="Amiri" w:cs="Amiri"/>
          <w:color w:val="111111"/>
          <w:sz w:val="28"/>
          <w:sz w:val="28"/>
          <w:szCs w:val="28"/>
          <w:rtl w:val="true"/>
          <w:lang w:bidi="ar-SA"/>
        </w:rPr>
        <w:t>و أخ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 نّه بصفة خاصّة، فلأنّ رحمته التی هی بمنزلة عفوه و غفرانه تختصّ بالمؤمن فی</w:t>
      </w:r>
    </w:p>
    <w:p>
      <w:pPr>
        <w:pStyle w:val="BookText"/>
        <w:rPr/>
      </w:pPr>
      <w:r>
        <w:rPr>
          <w:rFonts w:ascii="Amiri" w:hAnsi="Amiri" w:eastAsia="Amiri" w:cs="Amiri"/>
          <w:color w:val="111111"/>
          <w:sz w:val="28"/>
          <w:sz w:val="28"/>
          <w:szCs w:val="28"/>
          <w:rtl w:val="true"/>
          <w:lang w:bidi="ar-SA"/>
        </w:rPr>
        <w:t xml:space="preserve">دار الآخرة،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بِالمُؤمِنینَ رَحیما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روی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مائة رحمة، ادّخر تسعا و تسعین رحمة لعباده المؤمنین فیالآخرة، و جعل رحمة فی الدنیا بها یتعاطفون و یتراحمون، و شارکهم سبحانه فیها، و هی نعمته علی عباده و خلقه</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النبیّ و الإمام</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أنّ النبیّ یدعو إلی نفسه، و الإمام مدلول علیه لقوله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بمنزلة هارون من موسی إلاّ أ 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له شریعة و الإمام حافظ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نبیّ إمام و لا ینعکس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کلّ نبیّ إمام ولا ینعکس، و لمشارکتهما فی الإخبار عن اللّه تعالی أنّ النبیّ یوحی الیه، فهو مُتَلقٍّ عن اللّه تعالی بواسطة ملک من الملائکة، و هو جبرئیل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 مُتَلقٍّ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یوحی إلیه</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فهو حافظ للشریعة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فلابدّ من عصمتهما لیؤمن منهما الزیادة و النقصان،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 إِماما قالَ وَ مِنْ ذُرِّیَّتی قالَ لاَ یَنَالُ عَهْدی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النبیّ لا تجوز له التقیّة، و الإمام تجب علیه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أنّ الإمام الصادق علیه‌السلامأفطر یوما من شهر رمضان بحضرة المنصور العباسیّ،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التقیّة دینی و دین آبائی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اَتْقیکُمْ</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أی أعمَلُکم بالتقیّة، و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الأنبیاء یجوز تعدّدهم فی زمان واحد دون الإمامة،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إمامین فی زمان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نبیّنا محمّد صلی‌الله‌علیه‌و‌آله خُصّ بأشیاء لم یشارکه فیها أحد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بتجاوز الأربع من النساء بالعقد الدائم، و إنّه لا قسمة علیه لنسائه،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تَشآءُ</w:t>
      </w:r>
    </w:p>
    <w:p>
      <w:pPr>
        <w:pStyle w:val="BookText"/>
        <w:rPr/>
      </w:pPr>
      <w:r>
        <w:rPr>
          <w:rFonts w:ascii="Amiri" w:hAnsi="Amiri" w:eastAsia="Amiri" w:cs="Amiri"/>
          <w:color w:val="111111"/>
          <w:sz w:val="28"/>
          <w:sz w:val="28"/>
          <w:szCs w:val="28"/>
          <w:rtl w:val="true"/>
          <w:lang w:bidi="ar-SA"/>
        </w:rPr>
        <w:t>مِنْهُنَّ وَ تُؤْوِی إِلَیْکَ مَنْ تَشآءُ وَ مَنِ ابْتَغَیْتَ مِمَّنْ عَزَلْتَ فَلا جُناحَ عَلَیْکَ</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و أ نّه یجوز له العقد بلفظ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یجب علیه السواک و الوتر و الأضحیة و قیام اللیل، و غیر ذلک من</w:t>
      </w:r>
    </w:p>
    <w:p>
      <w:pPr>
        <w:pStyle w:val="BookText"/>
        <w:rPr/>
      </w:pPr>
      <w:r>
        <w:rPr>
          <w:rFonts w:ascii="IRNazanin" w:hAnsi="IRNazanin" w:eastAsia="IRNazanin"/>
          <w:color w:val="111111"/>
          <w:sz w:val="28"/>
          <w:sz w:val="28"/>
          <w:szCs w:val="28"/>
          <w:rtl w:val="true"/>
          <w:lang w:bidi="fa-IR"/>
        </w:rPr>
        <w:t>الأشیاء التی خُصّ بها کتحریم الشعر و تجویز صوم الوصال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الکرسیّ و العرش</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أنّ الکرسیّ العلم، و إنّما سمّی کرسیّا لترکُّب بعضٍ علی بعض،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کراسی الأرض،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الکرسیّ الملک و السلطان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الکرسیّ سریر دون العرش، روی ذلک عن أبی عبداللّه علیه‌السلام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العرش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أی استقرّ ملکه و استقام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استوی بشر علی العراقِ</w:t>
      </w:r>
    </w:p>
    <w:p>
      <w:pPr>
        <w:pStyle w:val="BookText"/>
        <w:rPr/>
      </w:pPr>
      <w:r>
        <w:rPr>
          <w:rFonts w:ascii="Amiri" w:hAnsi="Amiri" w:eastAsia="Amiri" w:cs="Amiri"/>
          <w:color w:val="111111"/>
          <w:sz w:val="28"/>
          <w:sz w:val="28"/>
          <w:szCs w:val="28"/>
          <w:rtl w:val="true"/>
          <w:lang w:bidi="ar-SA"/>
        </w:rPr>
        <w:t>من غیر سیف و دم مُهراقِ</w:t>
      </w:r>
    </w:p>
    <w:p>
      <w:pPr>
        <w:pStyle w:val="BookText"/>
        <w:rPr/>
      </w:pPr>
      <w:r>
        <w:rPr>
          <w:rFonts w:ascii="Amiri" w:hAnsi="Amiri" w:eastAsia="Amiri" w:cs="Amiri"/>
          <w:color w:val="111111"/>
          <w:sz w:val="28"/>
          <w:sz w:val="28"/>
          <w:szCs w:val="28"/>
          <w:rtl w:val="true"/>
          <w:lang w:bidi="ar-SA"/>
        </w:rPr>
        <w:t xml:space="preserve">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فیه دلالة علی أنّ العرش و الماء کانا موجودَین قبل خلق السماوات والأرض، و کان العرش و الماء قائمین علی غیر قرار، لا یمسکهما إلاّ قدرته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اثْنَتَیْنِ وَ أَحْیَیْتَنَا اثْنَتَیْنِ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الإماتة الأولی فی الدنیا بعد الحیاة، و الثانیة فی القبر بعد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الحیاة الأولی فی القبر للمساءلة، و الثانیة للحشر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الإماتة الأولی حال کونهم نطفا، و الثانیة خروجهم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الحیاة الأولی خروجهم إلی الدنیا من بطون أمّهاتهم، و الحیاة الثانیة خروجهم من القبور إلی</w:t>
      </w:r>
    </w:p>
    <w:p>
      <w:pPr>
        <w:pStyle w:val="BookText"/>
        <w:rPr/>
      </w:pPr>
      <w:r>
        <w:rPr>
          <w:rFonts w:ascii="Amiri" w:hAnsi="Amiri" w:eastAsia="Amiri" w:cs="Amiri"/>
          <w:color w:val="111111"/>
          <w:sz w:val="28"/>
          <w:sz w:val="28"/>
          <w:szCs w:val="28"/>
          <w:rtl w:val="true"/>
          <w:lang w:bidi="ar-SA"/>
        </w:rPr>
        <w:t xml:space="preserve">الحشر، و إلیه الإشارة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 ثُمَّ اِلَیهِ تُرْجَعُونَ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الهَنیء و المَریء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فالهنیء الطیّب المستلذّ</w:t>
      </w:r>
      <w:r>
        <w:rPr>
          <w:rStyle w:val="FootnoteAnchor"/>
          <w:rtl w:val="true"/>
        </w:rPr>
        <w:footnoteReference w:id="608"/>
      </w:r>
      <w:r>
        <w:rPr>
          <w:rFonts w:ascii="IRNazanin" w:hAnsi="IRNazanin" w:eastAsia="IRNazanin"/>
          <w:color w:val="111111"/>
          <w:sz w:val="28"/>
          <w:sz w:val="28"/>
          <w:szCs w:val="28"/>
          <w:rtl w:val="true"/>
          <w:lang w:bidi="fa-IR"/>
        </w:rPr>
        <w:t>الذی لا ینقصه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المریء فهو المحمود العاقبة، التامّ الهضم الذی لا یضرّ ولا یؤذی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الرَّهْط و النَّفَر</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أنّ الرهط ما دون العشرة من الرجال لا یکون فیهم امرأة، و النفر من ثلاثة فما زاد إلی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البضع و النَّیف</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أنّ البضع ما زاد علی الثلاثة إلی العشرین،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عشرة،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النیف ما زاد علی الواحد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الطائفة و الأمّة و العُصبة</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أنّ الطائفة من الثلاثة فما زاد،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الواحد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من الأربعین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العُصبة ما زاد علی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الخریف و الحِقب</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فالأوّل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الحقب ثمانون عاما، کلّ عام ثلاث مئة و ستّون یوما، کلّ یوم ألف سنة من أیّام الآخرة،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انقطاع لها، کلّما مضی حقب جاء بعده حقب آخر، و الحقب ثمانون سنة من سنی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الأحقاب ثلاثة و أربعون حقبا، کلّ حقب سبعون خریفا، کلّ خریف سبع مئة سنة، کلّ سنة ثلاث مئة و ستّون یوما، و کلّ یوم ألف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للأحقاب عدّة إلاّ الخلود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ذکروا أنّ الحقب الواحد سبعون ألف سنة، کلّ یوم من تلک السنین ألف سنة ممّا نعدّه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النار من دخلها حتی یمکث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الحقب بضع و ستّون سنة، و السنة ثلاث مئة و ستّون یوما، کلّ یوم کألف سنة ممّا تعدّون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الدهر و القَرن</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أنّ الدهر هو الزمان؛ و القرن ثمانون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الحِین و القدیم</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أنّ الحین المدّة،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 القدیم ما مضی علیه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کَالعُرْجُونِ الْقَدِیمِ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قَدَّرْناهُ مَنازِلَ حَتّی عادَ کَالعُرْجُونِ القَدِیمِ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القَوم و الفَوج</w:t>
      </w:r>
      <w:r>
        <w:rPr>
          <w:rStyle w:val="FootnoteAnchor"/>
          <w:rtl w:val="true"/>
        </w:rPr>
        <w:footnoteReference w:id="6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الرجال دون النساء،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نِسآءٌ مِنْ نِسآءٍ</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ألُ حصنٍ أم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الناس</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الأمد و الأبد</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 أعمّ من الأمد، و</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الأمد جزء من الزمان، فروی عن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سبعة</w:t>
      </w:r>
    </w:p>
    <w:p>
      <w:pPr>
        <w:pStyle w:val="BookText"/>
        <w:rPr/>
      </w:pPr>
      <w:r>
        <w:rPr>
          <w:rFonts w:ascii="IRNazanin" w:hAnsi="IRNazanin" w:eastAsia="IRNazanin"/>
          <w:color w:val="111111"/>
          <w:sz w:val="28"/>
          <w:sz w:val="28"/>
          <w:szCs w:val="28"/>
          <w:rtl w:val="true"/>
          <w:lang w:bidi="fa-IR"/>
        </w:rPr>
        <w:t>آماد، مضی ستّة منها، و نحن فی الأمد السابع، و هو من آدم إلی قیام الساعة</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والأبد یعمّ الجمیع کالسّرمد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الکوع و الکرسوع</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کُوعَه من کُرسُوعِه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فالکوع رأس عظم الذراع ممّا یلی الإبهام</w:t>
      </w:r>
      <w:r>
        <w:rPr>
          <w:rStyle w:val="FootnoteAnchor"/>
          <w:rtl w:val="true"/>
        </w:rPr>
        <w:footnoteReference w:id="627"/>
      </w:r>
      <w:r>
        <w:rPr>
          <w:rFonts w:ascii="Amiri" w:hAnsi="Amiri" w:eastAsia="Amiri" w:cs="Amiri"/>
          <w:color w:val="111111"/>
          <w:sz w:val="28"/>
          <w:sz w:val="28"/>
          <w:szCs w:val="28"/>
          <w:rtl w:val="true"/>
          <w:lang w:bidi="ar-SA"/>
        </w:rPr>
        <w:t>و الکرسوع رأس عظم الذراع ممّایلی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أحمَق یَمتخِط بکُوعِه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الفِتْر و الشِّبْر</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أنّ الفتر ما بین الإبهام و السبّابة، و الشبر ما بین الإبهام و الخنصر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البصم و العتب و الرتب و الفوت</w:t>
      </w:r>
      <w:r>
        <w:rPr>
          <w:rStyle w:val="FootnoteAnchor"/>
          <w:rtl w:val="true"/>
        </w:rPr>
        <w:footnoteReference w:id="63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البصم ما بین طرف الخُنصر إلی طرف البُنصر، و العتب ما بین البنصر و الوسطی، والرتب ما بین الوسطی و السبّابة، و الفوت ما بین کلّ إصبعین طولاً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شکر اللّه و شکر الوالدین</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اشْکُرْ لِی وَ لِوَالِدَیْکَ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فشکر اللّه بالطاعة، و شکر الوالدین بالصلة لهما و البرّ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المَرِح و المختال</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أنّ المَرح البَطَر و الخُیَلاء، و المختال المتکبّر الفخور علی مَن دونه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المجسّمة بالحقیقة و المجسّمة بالتسمیة</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فالأولی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جسم کالأجسام، و هم المشبّهة، و هم ممّن لا خلاف فی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المجسّمة بالتسمیة و هم القائلون بأنّ اللّه جسم لا کالأجسام، و فی کفر هذا القسم</w:t>
      </w:r>
    </w:p>
    <w:p>
      <w:pPr>
        <w:pStyle w:val="BookText"/>
        <w:rPr/>
      </w:pPr>
      <w:r>
        <w:rPr>
          <w:rFonts w:ascii="IRNazanin" w:hAnsi="IRNazanin" w:eastAsia="IRNazanin"/>
          <w:color w:val="111111"/>
          <w:sz w:val="28"/>
          <w:sz w:val="28"/>
          <w:szCs w:val="28"/>
          <w:rtl w:val="true"/>
          <w:lang w:bidi="fa-IR"/>
        </w:rPr>
        <w:t>خلاف بین الفقهاء، والأصحّ أ نّهم کفرة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ما أدراک و ما یُدریک</w:t>
      </w:r>
      <w:r>
        <w:rPr>
          <w:rStyle w:val="FootnoteAnchor"/>
          <w:rtl w:val="true"/>
        </w:rPr>
        <w:footnoteReference w:id="63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أدراک قد أعلمه به،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اَدْریکَ مَاهِیَه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 ما یدریک لم یُعلمه به،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یُدْرِیکَ لَعَلَّ السَّاعَةَ تَکُونُ قَرِیبا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فَکّ الرَّقَبة و عِتقها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فالأوّل الشفاعة فی عتقها، والثانی هو نفس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الإقالة و الفسخ</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أنّ الفسخ بالخیار، والعیب و التدلیس لا یحتاج فیه إلی حضور الخصم و لا إلی الحاکم و لا إلی الأشهاد، بل یستبدّ به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الإقالة تحتاج إلی رضا المتعاقدین و المتفاسخین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الإقالة و البیع</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أنّ الإقالة فسخ لا بیع، قال الشهید</w:t>
      </w:r>
      <w:r>
        <w:rPr>
          <w:rStyle w:val="FootnoteAnchor"/>
          <w:rtl w:val="true"/>
        </w:rPr>
        <w:footnoteReference w:id="644"/>
      </w:r>
      <w:r>
        <w:rPr>
          <w:rFonts w:ascii="IRNazanin" w:hAnsi="IRNazanin" w:eastAsia="IRNazanin"/>
          <w:color w:val="111111"/>
          <w:sz w:val="28"/>
          <w:sz w:val="28"/>
          <w:szCs w:val="28"/>
          <w:rtl w:val="true"/>
          <w:lang w:bidi="fa-IR"/>
        </w:rPr>
        <w:t>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 نّها فسخ، و إلاّ لصحّت مع</w:t>
      </w:r>
    </w:p>
    <w:p>
      <w:pPr>
        <w:pStyle w:val="BookText"/>
        <w:rPr/>
      </w:pPr>
      <w:r>
        <w:rPr>
          <w:rFonts w:ascii="IRNazanin" w:hAnsi="IRNazanin" w:eastAsia="IRNazanin"/>
          <w:color w:val="111111"/>
          <w:sz w:val="28"/>
          <w:sz w:val="28"/>
          <w:szCs w:val="28"/>
          <w:rtl w:val="true"/>
          <w:lang w:bidi="fa-IR"/>
        </w:rPr>
        <w:t xml:space="preserve">غیر المتعاقدین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الأوّل</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الإقالة فسخ فی حقّ المتعاقدین و الشفیع، فلا تثبت بها شفعة، ولا تسقط أجرة الدلاّل بها، ولا تصحّ بزیادة فیالثمن ولا نقیصة، و یرجع کلّ عوض إلی مالکه، فإن کان تلفا فمثله أو قیمته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مالک أ نّها بیع، فتثبت فیها الشفعة حتّی تتفرّع علی کونها بیعا فروع کثیرة، کالإقالة فی العبد بعد إسلامه و البائع کافر، فعلی الفسخ یمکن الصحّة و ثبوت خِیار المجلس و الشرط و الحیوان و الشفعة و جوازها بعد التلف و جوازها قبل القبض فی </w:t>
      </w:r>
    </w:p>
    <w:p>
      <w:pPr>
        <w:pStyle w:val="BookText"/>
        <w:rPr/>
      </w:pPr>
      <w:r>
        <w:rPr>
          <w:rFonts w:ascii="IRNazanin" w:hAnsi="IRNazanin" w:eastAsia="IRNazanin"/>
          <w:color w:val="111111"/>
          <w:sz w:val="28"/>
          <w:sz w:val="28"/>
          <w:szCs w:val="28"/>
          <w:rtl w:val="true"/>
          <w:lang w:bidi="fa-IR"/>
        </w:rPr>
        <w:t>المکیل و الموزون و عدم أرش</w:t>
      </w:r>
      <w:r>
        <w:rPr>
          <w:rStyle w:val="FootnoteAnchor"/>
          <w:rtl w:val="true"/>
        </w:rPr>
        <w:footnoteReference w:id="646"/>
      </w:r>
      <w:r>
        <w:rPr>
          <w:rFonts w:ascii="IRNazanin" w:hAnsi="IRNazanin" w:eastAsia="IRNazanin"/>
          <w:color w:val="111111"/>
          <w:sz w:val="28"/>
          <w:sz w:val="28"/>
          <w:szCs w:val="28"/>
          <w:rtl w:val="true"/>
          <w:lang w:bidi="fa-IR"/>
        </w:rPr>
        <w:t>المبیع لو یعیب فی ید المشتری بعد الإقالة علی قول الفسخ، و علی البیع یتخیّر البائع بین إجازة الإقالة و الأرش و بین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أرش، و هو قضیّة قول من قال من الأصحاب بأنّ العیب الحادث بعد العقد و قبل القبض لا أرش فیه، ولو أطّلع البائع علی عیب تجدّد فی ید المشتری قبل الإقالة فلا ردّ علی الفسخ، و علی البیع له الردّ، و الأقرب الردّ علی القولین،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الإقالة المساواة فی الثمن، و تصحّ فی الجمیع و البعض، و مع التقابل إن کان العوض موجودا أخذه، و إلاّ المِثل فی المثلیّ و القیمة فی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الوَکز و اللَّکز و الوَهز</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أنّ الوکز الضرب بجمع الید علی الذَّقَن،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أی ضَرَبَه بجمعِ یده علی ذَقَنه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اللّکز الضرب بالجمع علی الصدر،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الوهز الضرب بثقل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وَهَزْت فلانا إذا ضربته بثقل یدک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اللَّطْم و اللَّکْم</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أنّ اللطم الضرب علی الوجه بباطن الراحة، واللکم الضرب بجمع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لَکَمتُه ألکُمُه لَکْما، إذا ضَرَبتَه بجمعِ کفّک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العُرس و الخُرس</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فی قوله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ولیمة إلاّ فی عُرسٍ أو خُرسٍ أو رِکازٍ أو وِکازٍ أو 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الأوّل الولیمة للتزویج، والثانی الولیمة فی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الرِّکاز و الوِکاز و العِذار</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أنّ الأوّل ولیمة فی بناء الدار، و الثانی ولیمة للقدوم من مکّة، و الثالث الولیمة للعقیقة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المغضوب علیهم و الضالّین</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بَاءُوا بِغَضَبٍ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والثانی النصاری،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مِنْ قَبْلُ وَ أَضَلُّوا کَثیرا وَ ضَلُّوا عَنْ سَوَاءِ السَّبِیل</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القِطْمِیر و النَّقیر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والفَتیل</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یَمْلِکُونَ مِنْ قِطْمِیرٍ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نَقِیرا</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أمّا الأوّل لفافة النوی، و الثانی ما فی ظهر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الفتیل الخیط الذی فی بطن النَّوی</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المدّ المتّصل و المنفصل</w:t>
      </w:r>
    </w:p>
    <w:p>
      <w:pPr>
        <w:pStyle w:val="BookText"/>
        <w:rPr/>
      </w:pPr>
      <w:r>
        <w:rPr>
          <w:rFonts w:ascii="IRNazanin" w:hAnsi="IRNazanin" w:eastAsia="IRNazanin"/>
          <w:color w:val="111111"/>
          <w:sz w:val="28"/>
          <w:sz w:val="28"/>
          <w:szCs w:val="28"/>
          <w:rtl w:val="true"/>
          <w:lang w:bidi="fa-IR"/>
        </w:rPr>
        <w:t>فالأوّل ما إذا کان حرف المدّ و الهمزة فی کلمة واحدة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جیء و سوء و 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یجب مراعاته للمصلّی، فتبطل صلاته إنْ أخلّ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إذا کان حرف المدّ و اللین فی کلمة و الهمزة فی کلمة أخری، فهذا لا تجب مراعاته للمصلّی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اللعب و اللهو</w:t>
      </w:r>
    </w:p>
    <w:p>
      <w:pPr>
        <w:pStyle w:val="BookText"/>
        <w:rPr/>
      </w:pPr>
      <w:r>
        <w:rPr>
          <w:rFonts w:ascii="Amiri" w:hAnsi="Amiri" w:eastAsia="Amiri" w:cs="Amiri"/>
          <w:color w:val="111111"/>
          <w:sz w:val="28"/>
          <w:sz w:val="28"/>
          <w:szCs w:val="28"/>
          <w:rtl w:val="true"/>
          <w:lang w:bidi="ar-SA"/>
        </w:rPr>
        <w:t>فاللعب زمانه الصِّبا، و اللهو زمانه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 نَّمَا الحَیوةُ الدُّنیا لَعِبٌ</w:t>
      </w:r>
    </w:p>
    <w:p>
      <w:pPr>
        <w:pStyle w:val="BookText"/>
        <w:rPr/>
      </w:pPr>
      <w:r>
        <w:rPr>
          <w:rFonts w:ascii="Amiri" w:hAnsi="Amiri" w:eastAsia="Amiri" w:cs="Amiri"/>
          <w:color w:val="111111"/>
          <w:sz w:val="28"/>
          <w:sz w:val="28"/>
          <w:szCs w:val="28"/>
          <w:rtl w:val="true"/>
          <w:lang w:bidi="ar-SA"/>
        </w:rPr>
        <w:t>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کلعب الصبیان،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کلهو الشبّان،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کزینة النسوان،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کتفاخر الإخوان،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کتکاثر السلطان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السُّندُس و الإستَبرق</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سُنْدُسٍ وَ اِسْتَبْرَقٍ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فالسندس ما یلبسه أهل الجنّة، و الإستبرق</w:t>
      </w:r>
    </w:p>
    <w:p>
      <w:pPr>
        <w:pStyle w:val="BookText"/>
        <w:rPr/>
      </w:pPr>
      <w:r>
        <w:rPr>
          <w:rFonts w:ascii="IRNazanin" w:hAnsi="IRNazanin" w:eastAsia="IRNazanin"/>
          <w:color w:val="111111"/>
          <w:sz w:val="28"/>
          <w:sz w:val="28"/>
          <w:szCs w:val="28"/>
          <w:rtl w:val="true"/>
          <w:lang w:bidi="fa-IR"/>
        </w:rPr>
        <w:t>ما یفترشونه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الرَّفرَف و العَبقَریّ</w:t>
      </w:r>
      <w:r>
        <w:rPr>
          <w:rStyle w:val="FootnoteAnchor"/>
          <w:rtl w:val="true"/>
        </w:rPr>
        <w:footnoteReference w:id="66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فالأوّل ریاض الجنّة، </w:t>
      </w:r>
    </w:p>
    <w:p>
      <w:pPr>
        <w:pStyle w:val="BookText"/>
        <w:rPr/>
      </w:pPr>
      <w:r>
        <w:rPr>
          <w:rFonts w:ascii="Amiri" w:hAnsi="Amiri" w:eastAsia="Amiri" w:cs="Amiri"/>
          <w:color w:val="111111"/>
          <w:sz w:val="28"/>
          <w:sz w:val="28"/>
          <w:szCs w:val="28"/>
          <w:rtl w:val="true"/>
          <w:lang w:bidi="ar-SA"/>
        </w:rPr>
        <w:t>جمع رَفْرَفة،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فوق الفَرش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 طَنافس الإبریسم المُخمَلَة،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منه،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السَّموم و الیَحْموم</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فالأوّل الریح الحارّة، والثانی دخان أسود متکاثف؛ و الیحموم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الیحموم جبل فی جهنّم یستغیث أهل النار بظلّه</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الحَمیم و الغَسّاق</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غَسّاقا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فالأوّل الماء الحارّ المنتهی الحرارة،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فروج الزُّناة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فهو ما سال من جلود أهل النار،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بارد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الغِسلین قیحُ و دمُ و صدیدُ جلودِ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الانبجاس و الانفجار</w:t>
      </w:r>
      <w:r>
        <w:rPr>
          <w:rStyle w:val="FootnoteAnchor"/>
          <w:rtl w:val="true"/>
        </w:rPr>
        <w:footnoteReference w:id="6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فَانْبَجَسَتْ مِنْهُ اثْنَتَا عَشْرَةَ عَیْنا</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فالأوّل خروج الماء بقلّة، و الثانی خروجه بکثرة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معجزة لموسی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الأعراب و العرب</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أنّ الأوّل ضد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صالحهم النبیّ صلی‌الله‌علیه‌و‌آله علی ترک المهاجرة بأن یساعدوه علی قتال العدوّ إذا استنفرهم، و لیس لهم نصیب فی الغنیمة، و هم سکّان البادیة سواء</w:t>
      </w:r>
    </w:p>
    <w:p>
      <w:pPr>
        <w:pStyle w:val="BookText"/>
        <w:rPr/>
      </w:pPr>
      <w:r>
        <w:rPr>
          <w:rFonts w:ascii="IRNazanin" w:hAnsi="IRNazanin" w:eastAsia="IRNazanin"/>
          <w:color w:val="111111"/>
          <w:sz w:val="28"/>
          <w:sz w:val="28"/>
          <w:szCs w:val="28"/>
          <w:rtl w:val="true"/>
          <w:lang w:bidi="fa-IR"/>
        </w:rPr>
        <w:t>کانوا عربا أو عجما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ضدّ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العرب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عربیّ، و القرآن عربیّ، و لسان أهل الجنّة عربیّ، و لسان أهل النار عجمیّ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الحجّ الأکبر و الأصغر</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أنّ الأکبر الوقوف بعرفة، لقوله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کلّه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الأصغر الوقوف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 الوقوفان فهو أکبر، و مالم یکن ذلک فهو الأصغر، و هو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الأکبر لأنّ تلک السنة حجّ المسلمون و المشرکون، ولم یحجّ المشرکون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الشهیق و الزفیر</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أنّ الشهیق آخر صوت الحمار، و الزفیر أوّل صوته إذا نهق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 هو تردید النفس مع الصوت من الحزن مثل أوّل صوت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الشهیق صوت یخرج من الخوف بامتداد النفس، و أصله الطول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شاهق</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المزّمّل وا لمدّثّر</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أنّ المزّمّل الملتحف بثیابه،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المتحمّل لأثقال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بثیابه للنوم خوفا، حتّی استأنس بجبریل و علم أ نّه وحی من اللّه</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البراءتین</w:t>
      </w:r>
      <w:r>
        <w:rPr>
          <w:rStyle w:val="FootnoteAnchor"/>
          <w:rtl w:val="true"/>
        </w:rPr>
        <w:footnoteReference w:id="677"/>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و فی قوله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بَری‌ءٌ مِنَ المُشْرِکینَ وَ رَسُولُهُ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أنّ البراءة الأولی لنبذ العهد إلی المشرکین، أی نقضه لئلاّ یُعیّر المسلمون بعدم الوفاء 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الثانیة لقطع الموالاة لهم</w:t>
      </w:r>
      <w:r>
        <w:rPr>
          <w:rStyle w:val="FootnoteAnchor"/>
          <w:rtl w:val="true"/>
        </w:rPr>
        <w:footnoteReference w:id="680"/>
      </w:r>
      <w:r>
        <w:rPr>
          <w:rFonts w:ascii="Amiri" w:hAnsi="Amiri" w:eastAsia="Amiri" w:cs="Amiri"/>
          <w:color w:val="111111"/>
          <w:sz w:val="28"/>
          <w:sz w:val="28"/>
          <w:szCs w:val="28"/>
          <w:rtl w:val="true"/>
          <w:lang w:bidi="ar-SA"/>
        </w:rPr>
        <w:t>و الإحسان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w:t>
      </w:r>
    </w:p>
    <w:p>
      <w:pPr>
        <w:pStyle w:val="BookText"/>
        <w:rPr/>
      </w:pPr>
      <w:r>
        <w:rPr>
          <w:rFonts w:ascii="Amiri" w:hAnsi="Amiri" w:eastAsia="Amiri" w:cs="Amiri"/>
          <w:color w:val="111111"/>
          <w:sz w:val="28"/>
          <w:sz w:val="28"/>
          <w:szCs w:val="28"/>
          <w:rtl w:val="true"/>
          <w:lang w:bidi="ar-SA"/>
        </w:rPr>
        <w:t>یُؤمِنُونَ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أشهر الحجّ و الأشهر الحرم</w:t>
      </w:r>
      <w:r>
        <w:rPr>
          <w:rStyle w:val="FootnoteAnchor"/>
          <w:rtl w:val="true"/>
        </w:rPr>
        <w:footnoteReference w:id="6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الأشهر المعلومات و 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استغنیت عنه مجتنبا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 هذا الفرق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أَرْبَعَةٌ حُرُمٌ ذلِکَ الدِّینُ القَیِّمُ</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فالأوّل شوّال و ذو القعدة و ذو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القعدة و ذو الحجة و المحرّم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سَرْد، و واحدٌ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بإجماع المفسّرین و الفقهاء</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الیتیم و اللَّطیم و العَجِیّ</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فالأوّل من مات أبوه قبل البلوغ</w:t>
      </w:r>
      <w:r>
        <w:rPr>
          <w:rStyle w:val="FootnoteAnchor"/>
          <w:rtl w:val="true"/>
        </w:rPr>
        <w:footnoteReference w:id="687"/>
      </w:r>
      <w:r>
        <w:rPr>
          <w:rFonts w:ascii="IRNazanin" w:hAnsi="IRNazanin" w:eastAsia="IRNazanin"/>
          <w:color w:val="111111"/>
          <w:sz w:val="28"/>
          <w:sz w:val="28"/>
          <w:szCs w:val="28"/>
          <w:rtl w:val="true"/>
          <w:lang w:bidi="fa-IR"/>
        </w:rPr>
        <w:t>، و الثانی من مات أبَواه قبله، و الثالث من ماتت أمّه قبل 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الأیامی و الأرامل</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أنّ الأیامی من لا أزواج لهنَّ، والأرامل من مات أزواجهنّ</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البِکر و المُحصَن</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أنّ البکر مَن أملَک و لم یَدخُل، و المُحصَن من تزوّج بالعقد الدائم دون غیره و دخل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یُجلَد و یُجَزّ رأسه و یُغرَّب عن بلده سنةً إن کان رجلاً، و المرأة لا جزَّ علیها و لا تغریب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والثانی یُرجَم بالأحجار حتّی یموت رجلاً أو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الفواحش الظاهرة و الباطنة</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فالظاهر منها کشف العورة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الرجال یطوفون بالبیت عُراةً نهارا، و تطوف النساء عَرایا</w:t>
      </w:r>
    </w:p>
    <w:p>
      <w:pPr>
        <w:pStyle w:val="BookText"/>
        <w:rPr/>
      </w:pPr>
      <w:r>
        <w:rPr>
          <w:rFonts w:ascii="Amiri" w:hAnsi="Amiri" w:eastAsia="Amiri" w:cs="Amiri"/>
          <w:color w:val="111111"/>
          <w:sz w:val="28"/>
          <w:sz w:val="28"/>
          <w:szCs w:val="28"/>
          <w:rtl w:val="true"/>
          <w:lang w:bidi="ar-SA"/>
        </w:rPr>
        <w:t>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فحرّمه عبد المطّلب، و توعّد مَن فَعَله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الباطنة الزنی، و قیل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الإثم شرب الخمر، و البغی الظلم و الفساد،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الإثمَ حتّی ضلّ عقلی</w:t>
      </w:r>
    </w:p>
    <w:p>
      <w:pPr>
        <w:pStyle w:val="BookText"/>
        <w:rPr/>
      </w:pPr>
      <w:r>
        <w:rPr>
          <w:rFonts w:ascii="Amiri" w:hAnsi="Amiri" w:eastAsia="Amiri" w:cs="Amiri"/>
          <w:color w:val="111111"/>
          <w:sz w:val="28"/>
          <w:sz w:val="28"/>
          <w:szCs w:val="28"/>
          <w:rtl w:val="true"/>
          <w:lang w:bidi="ar-SA"/>
        </w:rPr>
        <w:t>کذاک الإثمُ یَذهب بالعُقولِ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الصنم و الوثن</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أنّ الوثن من الخشب خاصّة، و مثله الصلیب للنصاری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الصنم أعمّ أن یکون ذهبا أو فضّة أو حدیدا أو غیر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العِوَج و الأمْت</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 لاَ أَمْتا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فالعِوَج ما انخفض</w:t>
      </w:r>
      <w:r>
        <w:rPr>
          <w:rStyle w:val="FootnoteAnchor"/>
          <w:rtl w:val="true"/>
        </w:rPr>
        <w:footnoteReference w:id="695"/>
      </w:r>
      <w:r>
        <w:rPr>
          <w:rFonts w:ascii="IRNazanin" w:hAnsi="IRNazanin" w:eastAsia="IRNazanin"/>
          <w:color w:val="111111"/>
          <w:sz w:val="28"/>
          <w:sz w:val="28"/>
          <w:szCs w:val="28"/>
          <w:rtl w:val="true"/>
          <w:lang w:bidi="fa-IR"/>
        </w:rPr>
        <w:t>من الأرض، و الأمْت ما ارتفع منها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السرّ و أخفی </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السِّرَّ و أَخْفی</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أنّ السرّ ما أخفاه عن غیره، و أخفی منه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السرّ العمل خفیة، و أخفی منه الوسوسة</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أُحکِمَتْ و فُصِّلَتْ</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أی أحکمت بالأمر و النهی، و فصّلت بالوعد و الوعید و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 جملة، ثم فصّلت آیة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المادّة و الصورة</w:t>
      </w:r>
    </w:p>
    <w:p>
      <w:pPr>
        <w:pStyle w:val="BookText"/>
        <w:rPr/>
      </w:pPr>
      <w:r>
        <w:rPr>
          <w:rFonts w:ascii="Amiri" w:hAnsi="Amiri" w:eastAsia="Amiri" w:cs="Amiri"/>
          <w:color w:val="111111"/>
          <w:sz w:val="28"/>
          <w:sz w:val="28"/>
          <w:szCs w:val="28"/>
          <w:rtl w:val="true"/>
          <w:lang w:bidi="ar-SA"/>
        </w:rPr>
        <w:t>أنّ المادّة جسم، والصورة 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فی الأجزاء، والصورة فی الکلّ، کالسریر قبل صنعته یسمّی مادّة، و بعد صنعته یسمی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الضرر و الإضرار</w:t>
      </w:r>
    </w:p>
    <w:p>
      <w:pPr>
        <w:pStyle w:val="BookText"/>
        <w:rPr/>
      </w:pP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إضرار فی الإسلام</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غیرهم</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أنّ الضرر لازم و الإضرار متعدٍّ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الضرار ما یتضرّر به صاحبک و لا ینتفع به، والضرر ما تضرّه به و ینفعک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ما کان من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الضرار ما کان بین اثنین ؛ لأ نّه</w:t>
      </w:r>
      <w:r>
        <w:rPr>
          <w:rStyle w:val="FootnoteAnchor"/>
          <w:rtl w:val="true"/>
        </w:rPr>
        <w:footnoteReference w:id="702"/>
      </w:r>
      <w:r>
        <w:rPr>
          <w:rFonts w:ascii="IRNazanin" w:hAnsi="IRNazanin" w:eastAsia="IRNazanin"/>
          <w:color w:val="111111"/>
          <w:sz w:val="28"/>
          <w:sz w:val="28"/>
          <w:szCs w:val="28"/>
          <w:rtl w:val="true"/>
          <w:lang w:bidi="fa-IR"/>
        </w:rPr>
        <w:t>فعال من المضارّة، والمضارّة من اثنین</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الراجفة و الرادفة</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أنّ الأولی لموت الخلائق، و الثانیة لبعثهم إلی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السَّمواتِ وَ مَنْ فی الأَرْضِ</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بین النفختین أربعین سنة، و المستثنی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جبرئیل و میکائیل و إسرافیل و ملک الموت،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قَرنٌ ینفخ فیه إسرافیل لموت الخلائق و بعثِهم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الکلمة الطیّبة و الکلمة الخبیثة</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کَلِمَةً طَیِّبَةً</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الآیات؛ الکلمة الطیّبة شهادة التوحید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الشجرة الطیّبة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النخلة؛ و روی عن ابن عبّاس،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محمّد، و علیّ غصنها، و فاطمة ورقها، و الحسن و الحسین ثمارها؛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والکلمة الخبیثة کلمة الشرک،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والشجرة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 و هم الشجرة الملعونة فی القرآن</w:t>
      </w:r>
      <w:r>
        <w:rPr>
          <w:rFonts w:eastAsia="IRNazanin" w:cs="IRNazanin"/>
          <w:color w:val="111111"/>
          <w:sz w:val="28"/>
          <w:szCs w:val="28"/>
          <w:rtl w:val="true"/>
          <w:lang w:bidi="fa-IR"/>
        </w:rPr>
        <w:t>.</w:t>
      </w:r>
      <w:r>
        <w:rPr>
          <w:rStyle w:val="FootnoteAnchor"/>
          <w:rtl w:val="true"/>
        </w:rPr>
        <w:footnoteReference w:id="70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وَالشَّجَرَةَ المَلْعُونَةَ فِی القُرآنِ وَ نُخَوِّفُهُمْ فَمَا یَزِیدُهُمْ إِلاّ طُغْیانا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الکلم الطیّب و العمل الصالح</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أنّ المراد بالکلم</w:t>
      </w:r>
    </w:p>
    <w:p>
      <w:pPr>
        <w:pStyle w:val="BookText"/>
        <w:rPr/>
      </w:pPr>
      <w:r>
        <w:rPr>
          <w:rFonts w:ascii="IRNazanin" w:hAnsi="IRNazanin" w:eastAsia="IRNazanin"/>
          <w:color w:val="111111"/>
          <w:sz w:val="28"/>
          <w:sz w:val="28"/>
          <w:szCs w:val="28"/>
          <w:rtl w:val="true"/>
          <w:lang w:bidi="fa-IR"/>
        </w:rPr>
        <w:t>الطیّب الکلمات الحسنة من التعظیم و التقدیس، و أحسن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والعمل الصالح یُعلیه، أی العمل الصالح یرفع الکلم الطیّب إلی اللّه؛ فالهاء یعود إلی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القلب من الأوّل، أی و العمل الصالح یرفعه الکلم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أنّ العمل الصالح لا ینفع إلاّ إذا صدر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الصالح یرفعه اللّه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w:t>
      </w:r>
      <w:r>
        <w:rPr>
          <w:rStyle w:val="FootnoteAnchor"/>
          <w:rtl w:val="true"/>
        </w:rPr>
        <w:footnoteReference w:id="711"/>
      </w:r>
      <w:r>
        <w:rPr>
          <w:rFonts w:ascii="IRNazanin" w:hAnsi="IRNazanin" w:eastAsia="IRNazanin"/>
          <w:color w:val="111111"/>
          <w:sz w:val="28"/>
          <w:sz w:val="28"/>
          <w:szCs w:val="28"/>
          <w:rtl w:val="true"/>
          <w:lang w:bidi="fa-IR"/>
        </w:rPr>
        <w:t>بین الناس الأوّل و الثانی و الثالث إلی الخامس فی سورة الناس</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أنّ الناس الأوّل الأجنّة، ولذلک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یربّیهم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بالثانی الأطفال، 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یملکهم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بالثالث البالغون المکَلّفون، 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نّهم یعبدونه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بالرابع العلماء، لأنّ الشیطان یوسوس إلیهم، و لا یرید الجاهل، لأ نّه یضلّ بجهله، و إنّما تقع الوسوسة بقلب العالم،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إلَیهِ الشَّیْطانُ</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بالخامس إغواء الناس،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شَیَاطینَ الإنْسِ وَالجِنِّ یُوحِی بَعْضُهُم </w:t>
      </w:r>
    </w:p>
    <w:p>
      <w:pPr>
        <w:pStyle w:val="BookText"/>
        <w:rPr/>
      </w:pPr>
      <w:r>
        <w:rPr>
          <w:rFonts w:ascii="Amiri" w:hAnsi="Amiri" w:eastAsia="Amiri" w:cs="Amiri"/>
          <w:color w:val="111111"/>
          <w:sz w:val="28"/>
          <w:sz w:val="28"/>
          <w:szCs w:val="28"/>
          <w:rtl w:val="true"/>
          <w:lang w:bidi="ar-SA"/>
        </w:rPr>
        <w:t>إلی بَعْضٍ زُخْرُفَ القَوْلِ غُرُورا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إلی بَعْضٍ زُخْرُفَ القَوْلِ غُرُورا وَلَوْ شآءَ رَبُّکَ ما فَعَلُوهُ</w:t>
      </w:r>
    </w:p>
    <w:p>
      <w:pPr>
        <w:pStyle w:val="BookText"/>
        <w:rPr/>
      </w:pPr>
      <w:r>
        <w:rPr>
          <w:rFonts w:ascii="Amiri" w:hAnsi="Amiri" w:eastAsia="Amiri" w:cs="Amiri"/>
          <w:color w:val="111111"/>
          <w:sz w:val="28"/>
          <w:sz w:val="28"/>
          <w:szCs w:val="28"/>
          <w:rtl w:val="true"/>
          <w:lang w:bidi="ar-SA"/>
        </w:rPr>
        <w:t>فَذَرْهُمْ وَ ما یَفْتَرُونَ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فشیطان الجنّ یوسوس سرّا، و شیطان الإنس یأتی علانیة، و یری أ نّه ینصح و قصده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الاختفاء بعد الظهور، و هو ما استتر عن أعین الناس؛ لأ نّه یوسوس من حیث لا یُری</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فی قلبه أُذنان، أُذن ینفث فیها الشیطان الخنّاس، وأُذن ینفث فیها الملَک، فیؤیّد المؤمن بالملک،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الحقیقة و المجاز</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الفهم دلیل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التجرّد عن القرینة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توقّفه علیها دلیل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 المتشابه</w:t>
      </w:r>
      <w:r>
        <w:rPr>
          <w:rStyle w:val="FootnoteAnchor"/>
          <w:rtl w:val="true"/>
        </w:rPr>
        <w:footnoteReference w:id="71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فالمحکم 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من غیر قرینة،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یعلم المراد بظاهره إلاّ بقرینة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أَضَلَّهُ اللّه‌ُ عَلی عِلْمٍ</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 xml:space="preserve">، أی عاقَبَه، والضلال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w:t>
      </w:r>
    </w:p>
    <w:p>
      <w:pPr>
        <w:pStyle w:val="BookText"/>
        <w:rPr/>
      </w:pPr>
      <w:r>
        <w:rPr>
          <w:rFonts w:ascii="IRNazanin" w:hAnsi="IRNazanin" w:eastAsia="IRNazanin"/>
          <w:color w:val="111111"/>
          <w:sz w:val="28"/>
          <w:sz w:val="28"/>
          <w:szCs w:val="28"/>
          <w:rtl w:val="true"/>
          <w:lang w:bidi="fa-IR"/>
        </w:rPr>
        <w:t>علی معانٍ،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الناسخ و المتشابه المنسوخ</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المحکم ما لم تتکرّر ألفاظه، و المتشابه ما تکرّر ألفاظه کقصّة موسی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المحکم ما یعلم تعیین تأویله، و المتشابه ما لا یعلم تعیین تأویله کقیام الساعة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المَرَّتَین</w:t>
      </w:r>
      <w:r>
        <w:rPr>
          <w:rStyle w:val="FootnoteAnchor"/>
          <w:rtl w:val="true"/>
        </w:rPr>
        <w:footnoteReference w:id="722"/>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سَنُعَذِّبُهُم مَرَّتَیْن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فالمرّة الأولی بالخزی فی إخراجهم من‌المسجد؛ فقد قال لهم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اخرجوا من مسجدنا، فأنتم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ضربُ الملائکة وجوهَهُم و أدبارَهُم عند الموت، والأخری 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أخذ الزکاة منهم 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حَوْلَکُمْ مِنَ الأَعْرابِ</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هم جُهَینة و مُزَینة و أسلَم و غِفار و أشجَع، و کانوا یُظهرون الاسلام و یُبطنون الکفر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الموصولتین</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 نّهما مشترکان فی أ نّهما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للعقلاء و غیرهم،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یَسْجُدُ مَا فِی السَّمواتِ وَ مَا فِی الأَرْضِ مِنْ دَآبَّةٍ وَ 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تکون ظرفا لما مضی من الزمان،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کُنْتُمْ</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و قد تکون</w:t>
      </w:r>
    </w:p>
    <w:p>
      <w:pPr>
        <w:pStyle w:val="BookText"/>
        <w:rPr/>
      </w:pPr>
      <w:r>
        <w:rPr>
          <w:rFonts w:ascii="Amiri" w:hAnsi="Amiri" w:eastAsia="Amiri" w:cs="Amiri"/>
          <w:color w:val="111111"/>
          <w:sz w:val="28"/>
          <w:sz w:val="28"/>
          <w:szCs w:val="28"/>
          <w:rtl w:val="true"/>
          <w:lang w:bidi="ar-SA"/>
        </w:rPr>
        <w:t xml:space="preserve">للتعلیل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یَنْفَعَکُمُ الیَوْمَ إذْ ظَلَمْتُمْ</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قد تکون فجائیّة،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 العُسرُ إذ دارت مَیاسیرُ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غالبا،</w:t>
      </w:r>
    </w:p>
    <w:p>
      <w:pPr>
        <w:pStyle w:val="BookText"/>
        <w:rPr/>
      </w:pPr>
      <w:r>
        <w:rPr>
          <w:rFonts w:ascii="IRNazanin" w:hAnsi="IRNazanin" w:eastAsia="IRNazanin"/>
          <w:color w:val="111111"/>
          <w:sz w:val="28"/>
          <w:sz w:val="28"/>
          <w:szCs w:val="28"/>
          <w:rtl w:val="true"/>
          <w:lang w:bidi="fa-IR"/>
        </w:rPr>
        <w:t>و تقع فجائیّة و ابتدائیّة</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اشتراکهما فی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الأولی تأتی ابتداء الکلام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فی خبرها اللام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تأتی بعد القول و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هی مع اسمها و خبرها کالجملة الواحدة، و تأتی مفتوحة بعد علمت و أخواتها من أفعال القلوب</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فالأولی مصدریّة تنصب الفعل المضارع،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إلی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المشدّدتین و المخفّفتین فی 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یختلف بیانه مع هذا، و فیه کثیر من الأغلاط الإملائیّة و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رجّحنا أن نذکر موجزا لهما بدل ما ذکر فی هاتین النسختین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الحرفیّة تأتی علی أوجه،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حرفاً مصدریّاً ناصباً للمضارع،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تَصْبِروا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تعمل مضمرة بعد کَی، حتّی، أو، فاء السببیّة، اللام، واو المعیّة،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مخفّفة من الثقیلة، فتقع بعد فعل الیقین أو ما نزل منزلته،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مفسّرة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زائدة للتأکید،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أنْ جاءَتْ رُسُلُنا لُوطا سِی‌ءَ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أوجه،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شرطیّة،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یَنْتَهُوا یُغْفَرْلَهُمْ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نافیة، فتدخل علی الجملة الاسمیّة أو الفعلیّة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الکافِرُونَ إلاّ فی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 إلاّ الحُسْنی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مخفّفة من الثقیلة، فتدخل علی الجملتین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 کُلاًّ لَمّا لَیُوَفِّیَنَّهُم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لَکَبیرَةً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زائدة للتأکید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حرف توکید، تنصب الاسم و ترفع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 نّکَ منطلقٌ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لغة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السوقَ أ نَّکَ تَشْتری لَنا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حرف توکید أیضا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تدخل علی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جواب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 راکبَها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ناقةً حملتنی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نعم، و لعن راکبَها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إذا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الابتداء، بعدالموصول، بعدالقول، بعدالقسم، بعد ثمّ، بعد کلاّ، بعدالأمر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مادّة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بعدالنهی، بعدالدعاء، بعد النداء، بعد أما، بعد ألا، و إذا کان فی خبرها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تُفتَح إذا وقعت فی موضع الفاعل، أونائبه، أو المفعول، أو المبتدأ، أو الخبر، أو المجرور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المصادر الصرفیّة و النحویّة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تخ‌ثمائرتر ثمالنمیریم‌ثمانن لخ‌نج نخ‌یهکم مخ‌ئم‌نح ثمالنمیم‌بهتمالنملا ثمالنملج‌یهلّجتمالا بحنحیح‌ثملا ثمالنمیم‌تماتی‌یم ئری بهیح‌یم لم‌بحیبن ثمالأتّخ‌لمح لخ‌نج بهتج‌لا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ثن‌لتمی یتمی لخؤلّنمیریح‌تما ثمالنمیربرییم ثءمالنمی ثماللّه مختن‌تمالنمی یسمیی بحنج قمیهینج ثمالنمنحسمیم‌ثمانخیّ ثن‌یرتما ثماللّه ثن‌تج‌یح‌لج‌تما تخ ثن‌نج بهتمائیم ثمالنملجؤلخ‌تجینجبحلج‌سملّج‌تم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تخ‌نمالنمتح ثمالنمقی‌تمامخ‌یمینج</w:t>
      </w:r>
      <w:r>
        <w:rPr>
          <w:rFonts w:eastAsia="IRNazanin" w:cs="IRNazanin"/>
          <w:color w:val="111111"/>
          <w:sz w:val="28"/>
          <w:szCs w:val="28"/>
          <w:rtl w:val="true"/>
          <w:lang w:bidi="fa-IR"/>
        </w:rPr>
        <w:t xml:space="preserve">. </w:t>
      </w:r>
      <w:bookmarkStart w:id="41" w:name="pg4771_54798"/>
    </w:p>
    <w:p>
      <w:pPr>
        <w:pStyle w:val="Heading2"/>
        <w:numPr>
          <w:ilvl w:val="1"/>
          <w:numId w:val="1"/>
        </w:numPr>
        <w:rPr/>
      </w:pPr>
      <w:bookmarkStart w:id="42" w:name="__RefHeading___Toc1964991_2035185390"/>
      <w:bookmarkStart w:id="43" w:name="_Toc14"/>
      <w:bookmarkEnd w:id="41"/>
      <w:bookmarkEnd w:id="42"/>
      <w:r>
        <w:rPr>
          <w:rtl w:val="true"/>
        </w:rPr>
        <w:t>الملحق</w:t>
      </w:r>
      <w:bookmarkEnd w:id="43"/>
    </w:p>
    <w:p>
      <w:pPr>
        <w:pStyle w:val="BookText"/>
        <w:rPr/>
      </w:pPr>
      <w:r>
        <w:rPr>
          <w:rFonts w:ascii="IRNazanin" w:hAnsi="IRNazanin" w:eastAsia="IRNazanin"/>
          <w:color w:val="111111"/>
          <w:sz w:val="28"/>
          <w:sz w:val="28"/>
          <w:szCs w:val="28"/>
          <w:rtl w:val="true"/>
          <w:lang w:bidi="fa-IR"/>
        </w:rPr>
        <w:t>انتهت النسخة الأصلیّة و ما زاده المؤلّف علیها فی إعادة تصحیحه الکتاب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کنّا قد ذکرنا فی المقدّمة أنّ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تشتملان علی فروق لیست فی تلک النسخة، و هی جدیرة بالنشر، فأوردناها فی هذا الملحق رعایة للأمانة، و إتماما للفائدة، واللّه ولیّ التوفیق</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القِسم و القسیم</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أنّ القسم جزئیّ ینسب إلی الکلّیّ، والقسیم ما کان له 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الکتاب و الباب و الفصل</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أنّ الکتاب جامع لمسائل متّحدة فی الجنس و مختلفة فی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والباب هو الجامع لمسائل متّحدة فی النوع مختلفة فی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هوالجامع لمسائل متّحدة فی الصنف و مختلفة فی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العُجب والرئاء</w:t>
      </w:r>
    </w:p>
    <w:p>
      <w:pPr>
        <w:pStyle w:val="BookText"/>
        <w:rPr/>
      </w:pPr>
      <w:r>
        <w:rPr>
          <w:rFonts w:ascii="IRNazanin" w:hAnsi="IRNazanin" w:eastAsia="IRNazanin"/>
          <w:color w:val="111111"/>
          <w:sz w:val="28"/>
          <w:sz w:val="28"/>
          <w:szCs w:val="28"/>
          <w:rtl w:val="true"/>
          <w:lang w:bidi="fa-IR"/>
        </w:rPr>
        <w:t>أنّ الرئاء مقارن للعبادة، و العُجب متأخّر عنها؛ فتفسد بالرئاء لا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 العابد الورع أن یستقلّ فعله بالنسبة إلی عظمة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السبب و الشرط</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توقّف الحکم</w:t>
      </w:r>
      <w:r>
        <w:rPr>
          <w:rStyle w:val="FootnoteAnchor"/>
          <w:rtl w:val="true"/>
        </w:rPr>
        <w:footnoteReference w:id="732"/>
      </w:r>
      <w:r>
        <w:rPr>
          <w:rFonts w:ascii="IRNazanin" w:hAnsi="IRNazanin" w:eastAsia="IRNazanin"/>
          <w:color w:val="111111"/>
          <w:sz w:val="28"/>
          <w:sz w:val="28"/>
          <w:szCs w:val="28"/>
          <w:rtl w:val="true"/>
          <w:lang w:bidi="fa-IR"/>
        </w:rPr>
        <w:t>علیهما، کما فی اعتبار النُّصب فی الحول، مع أنّ النصاب یسمّی سببا والحول شرطا</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القرن بالتحریک، والعفل بالعین والفاء</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أنّ العفل لحم ینبت فی الرحم یمنع الوط‌ء، والقرن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الفسخ بهما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الآیات والمعجزات</w:t>
      </w:r>
    </w:p>
    <w:p>
      <w:pPr>
        <w:pStyle w:val="BookText"/>
        <w:rPr/>
      </w:pPr>
      <w:r>
        <w:rPr>
          <w:rFonts w:ascii="IRNazanin" w:hAnsi="IRNazanin" w:eastAsia="IRNazanin"/>
          <w:color w:val="111111"/>
          <w:sz w:val="28"/>
          <w:sz w:val="28"/>
          <w:szCs w:val="28"/>
          <w:rtl w:val="true"/>
          <w:lang w:bidi="fa-IR"/>
        </w:rPr>
        <w:t>أنّ الآیات أعمّ من المعجزات، إذ الآیة سواء قارنت تحدّیا أولا، والمعجزة لا تکون إلاّ مقارنة للتحدّی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الخَصِیّ و الوَجِیّ</w:t>
      </w:r>
    </w:p>
    <w:p>
      <w:pPr>
        <w:pStyle w:val="BookText"/>
        <w:rPr/>
      </w:pPr>
      <w:r>
        <w:rPr>
          <w:rFonts w:ascii="IRNazanin" w:hAnsi="IRNazanin" w:eastAsia="IRNazanin"/>
          <w:color w:val="111111"/>
          <w:sz w:val="28"/>
          <w:sz w:val="28"/>
          <w:szCs w:val="28"/>
          <w:rtl w:val="true"/>
          <w:lang w:bidi="fa-IR"/>
        </w:rPr>
        <w:t>أنّ الأوّل مسلول الخصیتین، والثانی مرضوضهما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حکمهما فی الفسخ للمرأة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العیب والتدلیس</w:t>
      </w:r>
    </w:p>
    <w:p>
      <w:pPr>
        <w:pStyle w:val="BookText"/>
        <w:rPr/>
      </w:pPr>
      <w:r>
        <w:rPr>
          <w:rFonts w:ascii="Amiri" w:hAnsi="Amiri" w:eastAsia="Amiri" w:cs="Amiri"/>
          <w:color w:val="111111"/>
          <w:sz w:val="28"/>
          <w:sz w:val="28"/>
          <w:szCs w:val="28"/>
          <w:rtl w:val="true"/>
          <w:lang w:bidi="ar-SA"/>
        </w:rPr>
        <w:t xml:space="preserve">أنّ العیب یُثبِت الخِیار و إنْ لم یُشترَط، بخلاف التدلیس فإنّه لا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شرط عدم التدلیس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التدلیس إظهار ما یوجب الکمال، و إخفاء ما یوجب النقص مع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الحَصی و الحَصباء</w:t>
      </w:r>
    </w:p>
    <w:p>
      <w:pPr>
        <w:pStyle w:val="BookText"/>
        <w:rPr/>
      </w:pPr>
      <w:r>
        <w:rPr>
          <w:rFonts w:ascii="Amiri" w:hAnsi="Amiri" w:eastAsia="Amiri" w:cs="Amiri"/>
          <w:color w:val="111111"/>
          <w:sz w:val="28"/>
          <w:sz w:val="28"/>
          <w:szCs w:val="28"/>
          <w:rtl w:val="true"/>
          <w:lang w:bidi="ar-SA"/>
        </w:rPr>
        <w:t>أنّ الحصباء هو حصی السُّبُل</w:t>
      </w:r>
      <w:r>
        <w:rPr>
          <w:rStyle w:val="FootnoteAnchor"/>
          <w:rtl w:val="true"/>
        </w:rPr>
        <w:footnoteReference w:id="735"/>
      </w:r>
      <w:r>
        <w:rPr>
          <w:rFonts w:ascii="IRNazanin" w:hAnsi="IRNazanin" w:eastAsia="IRNazanin"/>
          <w:color w:val="111111"/>
          <w:sz w:val="28"/>
          <w:sz w:val="28"/>
          <w:szCs w:val="28"/>
          <w:rtl w:val="true"/>
          <w:lang w:bidi="fa-IR"/>
        </w:rPr>
        <w:t>خاصّة، و الحصی أعمّ من أن یکون من غیره</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التوبة إلی اللّه و التوبة عن القبیح لقبحه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التوبة إلی اللّه تقتضی ثوابه، و لیس کذلک التوبة عن القبیح لقبحه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الکیفیّة و الماهیّة</w:t>
      </w:r>
    </w:p>
    <w:p>
      <w:pPr>
        <w:pStyle w:val="BookText"/>
        <w:rPr/>
      </w:pPr>
      <w:r>
        <w:rPr>
          <w:rFonts w:ascii="IRNazanin" w:hAnsi="IRNazanin" w:eastAsia="IRNazanin"/>
          <w:color w:val="111111"/>
          <w:sz w:val="28"/>
          <w:sz w:val="28"/>
          <w:szCs w:val="28"/>
          <w:rtl w:val="true"/>
          <w:lang w:bidi="fa-IR"/>
        </w:rPr>
        <w:t>أنّ الماهیّة طلب بیان المعنی، و الکیفیّة طلب بیان الصورة،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الطهارة؟</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یغسل الوجه و الیدین، و یمسح مقدّم الرأس والرِّجلَین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المَرْز و المُسَنّاة</w:t>
      </w:r>
    </w:p>
    <w:p>
      <w:pPr>
        <w:pStyle w:val="BookText"/>
        <w:rPr/>
      </w:pPr>
      <w:r>
        <w:rPr>
          <w:rFonts w:ascii="Amiri" w:hAnsi="Amiri" w:eastAsia="Amiri" w:cs="Amiri"/>
          <w:color w:val="111111"/>
          <w:sz w:val="28"/>
          <w:sz w:val="28"/>
          <w:szCs w:val="28"/>
          <w:rtl w:val="true"/>
          <w:lang w:bidi="ar-SA"/>
        </w:rPr>
        <w:t>أنّ المرز الغاربة</w:t>
      </w:r>
      <w:r>
        <w:rPr>
          <w:rStyle w:val="FootnoteAnchor"/>
          <w:rtl w:val="true"/>
        </w:rPr>
        <w:footnoteReference w:id="737"/>
      </w:r>
      <w:r>
        <w:rPr>
          <w:rFonts w:ascii="IRNazanin" w:hAnsi="IRNazanin" w:eastAsia="IRNazanin"/>
          <w:color w:val="111111"/>
          <w:sz w:val="28"/>
          <w:sz w:val="28"/>
          <w:szCs w:val="28"/>
          <w:rtl w:val="true"/>
          <w:lang w:bidi="fa-IR"/>
        </w:rPr>
        <w:t>الصغیرة، و المسنّاة</w:t>
      </w:r>
      <w:r>
        <w:rPr>
          <w:rStyle w:val="FootnoteAnchor"/>
          <w:rtl w:val="true"/>
        </w:rPr>
        <w:footnoteReference w:id="738"/>
      </w:r>
      <w:r>
        <w:rPr>
          <w:rFonts w:ascii="IRNazanin" w:hAnsi="IRNazanin" w:eastAsia="IRNazanin"/>
          <w:color w:val="111111"/>
          <w:sz w:val="28"/>
          <w:sz w:val="28"/>
          <w:szCs w:val="28"/>
          <w:rtl w:val="true"/>
          <w:lang w:bidi="fa-IR"/>
        </w:rPr>
        <w:t>الغاربة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الزیت و الزیتون</w:t>
      </w:r>
    </w:p>
    <w:p>
      <w:pPr>
        <w:pStyle w:val="BookText"/>
        <w:rPr/>
      </w:pPr>
      <w:r>
        <w:rPr>
          <w:rFonts w:ascii="IRNazanin" w:hAnsi="IRNazanin" w:eastAsia="IRNazanin"/>
          <w:color w:val="111111"/>
          <w:sz w:val="28"/>
          <w:sz w:val="28"/>
          <w:szCs w:val="28"/>
          <w:rtl w:val="true"/>
          <w:lang w:bidi="fa-IR"/>
        </w:rPr>
        <w:t>أنّ الزیت ما یصطنع به من الأدم</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الإیجاز و الاختصار</w:t>
      </w:r>
    </w:p>
    <w:p>
      <w:pPr>
        <w:pStyle w:val="BookText"/>
        <w:rPr/>
      </w:pPr>
      <w:r>
        <w:rPr>
          <w:rFonts w:ascii="IRNazanin" w:hAnsi="IRNazanin" w:eastAsia="IRNazanin"/>
          <w:color w:val="111111"/>
          <w:sz w:val="28"/>
          <w:sz w:val="28"/>
          <w:szCs w:val="28"/>
          <w:rtl w:val="true"/>
          <w:lang w:bidi="fa-IR"/>
        </w:rPr>
        <w:t>أنّ الاختصار حصر الفوائد و حذف الزوائد، و الإیجاز هو اللفظ القلیل الدالّ علی معانٍ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یقال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العفوّ و الغفور</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أنّ العفوّ الذی یعفو الذنوب الموبقات، والغفور الذی یسترها، لأ نّه مأخوذ من الغَفْر و هو السَّتْر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المبالغة فی الغفور أعظم من المبالغة فی العفوّ، لأنّ ستر الشیء قد یحصل مع بقاء أصله بخلاف المحو فإنّه إزالة رأسا، و قلع الأثر جملة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التصدیق و التقلید</w:t>
      </w:r>
    </w:p>
    <w:p>
      <w:pPr>
        <w:pStyle w:val="BookText"/>
        <w:rPr/>
      </w:pPr>
      <w:r>
        <w:rPr>
          <w:rFonts w:ascii="IRNazanin" w:hAnsi="IRNazanin" w:eastAsia="IRNazanin"/>
          <w:color w:val="111111"/>
          <w:sz w:val="28"/>
          <w:sz w:val="28"/>
          <w:szCs w:val="28"/>
          <w:rtl w:val="true"/>
          <w:lang w:bidi="fa-IR"/>
        </w:rPr>
        <w:t>أنّ التصدیق لا یکون ثبوته إلاّ أن یبرهن عند صاحبه، و التقلید فیما لم یبرهن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w:t>
      </w:r>
    </w:p>
    <w:p>
      <w:pPr>
        <w:pStyle w:val="BookText"/>
        <w:rPr/>
      </w:pPr>
      <w:r>
        <w:rPr>
          <w:rFonts w:ascii="IRNazanin" w:hAnsi="IRNazanin" w:eastAsia="IRNazanin"/>
          <w:color w:val="111111"/>
          <w:sz w:val="28"/>
          <w:sz w:val="28"/>
          <w:szCs w:val="28"/>
          <w:rtl w:val="true"/>
          <w:lang w:bidi="fa-IR"/>
        </w:rPr>
        <w:t>لا نکون</w:t>
      </w:r>
      <w:r>
        <w:rPr>
          <w:rStyle w:val="FootnoteAnchor"/>
          <w:rtl w:val="true"/>
        </w:rPr>
        <w:footnoteReference w:id="741"/>
      </w:r>
      <w:r>
        <w:rPr>
          <w:rFonts w:ascii="Amiri" w:hAnsi="Amiri" w:eastAsia="Amiri" w:cs="Amiri"/>
          <w:color w:val="111111"/>
          <w:sz w:val="28"/>
          <w:sz w:val="28"/>
          <w:szCs w:val="28"/>
          <w:rtl w:val="true"/>
          <w:lang w:bidi="ar-SA"/>
        </w:rPr>
        <w:t>مقلّدین للنبیّ، و إن کنّا مصدّقین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الخلیفة و الإمام</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فالخلیفة من استُخلِف فی الأمر مکان مَن کان</w:t>
      </w:r>
      <w:r>
        <w:rPr>
          <w:rStyle w:val="FootnoteAnchor"/>
          <w:rtl w:val="true"/>
        </w:rPr>
        <w:footnoteReference w:id="743"/>
      </w:r>
      <w:r>
        <w:rPr>
          <w:rFonts w:ascii="Amiri" w:hAnsi="Amiri" w:eastAsia="Amiri" w:cs="Amiri"/>
          <w:color w:val="111111"/>
          <w:sz w:val="28"/>
          <w:sz w:val="28"/>
          <w:szCs w:val="28"/>
          <w:rtl w:val="true"/>
          <w:lang w:bidi="ar-SA"/>
        </w:rPr>
        <w:t>قبله، فهو 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غیرَه و قام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الإمام مأخوذ من التقدّم فیما یقتضی وجوبَ الاقتداء به و فرض 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الخوف و الحزن</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أنّ الخوف یتناول المستقبل، والحزن یتناول 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الحجّة و البیّنة</w:t>
      </w:r>
    </w:p>
    <w:p>
      <w:pPr>
        <w:pStyle w:val="BookText"/>
        <w:rPr/>
      </w:pPr>
      <w:r>
        <w:rPr>
          <w:rFonts w:ascii="Amiri" w:hAnsi="Amiri" w:eastAsia="Amiri" w:cs="Amiri"/>
          <w:color w:val="111111"/>
          <w:sz w:val="28"/>
          <w:sz w:val="28"/>
          <w:szCs w:val="28"/>
          <w:rtl w:val="true"/>
          <w:lang w:bidi="ar-SA"/>
        </w:rPr>
        <w:t>أنّ الحجّة مشتقّة من حجّ یحجّ، إذا غلب، و هی أخصّ من البیّنة، إذ لا تسمّی حجّة إلاّ مع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البیّنة سواء کانت مع الغلبة أو غیرها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التمنّی والترجّی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التمنّی لما قد فات، و الترجّی لما هو آت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السَّماع و الاستماع</w:t>
      </w:r>
    </w:p>
    <w:p>
      <w:pPr>
        <w:pStyle w:val="BookText"/>
        <w:rPr/>
      </w:pPr>
      <w:r>
        <w:rPr>
          <w:rFonts w:ascii="IRNazanin" w:hAnsi="IRNazanin" w:eastAsia="IRNazanin"/>
          <w:color w:val="111111"/>
          <w:sz w:val="28"/>
          <w:sz w:val="28"/>
          <w:szCs w:val="28"/>
          <w:rtl w:val="true"/>
          <w:lang w:bidi="fa-IR"/>
        </w:rPr>
        <w:t>أنّ السَّماع لیس معه إصغاء، و الاستماع مع الإصغاء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البخار و الدخان</w:t>
      </w:r>
    </w:p>
    <w:p>
      <w:pPr>
        <w:pStyle w:val="BookText"/>
        <w:rPr/>
      </w:pPr>
      <w:r>
        <w:rPr>
          <w:rFonts w:ascii="IRNazanin" w:hAnsi="IRNazanin" w:eastAsia="IRNazanin"/>
          <w:color w:val="111111"/>
          <w:sz w:val="28"/>
          <w:sz w:val="28"/>
          <w:szCs w:val="28"/>
          <w:rtl w:val="true"/>
          <w:lang w:bidi="fa-IR"/>
        </w:rPr>
        <w:t>أنّ البخار أجزاء صغار هوائیّة مختلطة بأجزاء صغار مائیّة؛ و الدخان أجزاء صغار أرضیّة مختلطة بأجزاء صغار ناریّة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الإحصاء و العدّ</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فالإحصاء بجمیع المعلومات، و العدّ</w:t>
      </w:r>
    </w:p>
    <w:p>
      <w:pPr>
        <w:pStyle w:val="BookText"/>
        <w:rPr/>
      </w:pPr>
      <w:r>
        <w:rPr>
          <w:rFonts w:ascii="IRNazanin" w:hAnsi="IRNazanin" w:eastAsia="IRNazanin"/>
          <w:color w:val="111111"/>
          <w:sz w:val="28"/>
          <w:sz w:val="28"/>
          <w:szCs w:val="28"/>
          <w:rtl w:val="true"/>
          <w:lang w:bidi="fa-IR"/>
        </w:rPr>
        <w:t>یتناول الموجودات، فالإحصاء أعمّ، لأ نّه شامل للمعدومات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المدخورة بالخاء، و المدحورة بالحاء المهملة</w:t>
      </w:r>
    </w:p>
    <w:p>
      <w:pPr>
        <w:pStyle w:val="BookText"/>
        <w:rPr/>
      </w:pPr>
      <w:r>
        <w:rPr>
          <w:rFonts w:ascii="Amiri" w:hAnsi="Amiri" w:eastAsia="Amiri" w:cs="Amiri"/>
          <w:color w:val="111111"/>
          <w:sz w:val="28"/>
          <w:sz w:val="28"/>
          <w:szCs w:val="28"/>
          <w:rtl w:val="true"/>
          <w:lang w:bidi="ar-SA"/>
        </w:rPr>
        <w:t>أنّ الأوّل بمعنی الدخر</w:t>
      </w:r>
      <w:r>
        <w:rPr>
          <w:rStyle w:val="FootnoteAnchor"/>
          <w:rtl w:val="true"/>
        </w:rPr>
        <w:footnoteReference w:id="746"/>
      </w:r>
      <w:r>
        <w:rPr>
          <w:rFonts w:ascii="IRNazanin" w:hAnsi="IRNazanin" w:eastAsia="IRNazanin"/>
          <w:color w:val="111111"/>
          <w:sz w:val="28"/>
          <w:sz w:val="28"/>
          <w:szCs w:val="28"/>
          <w:rtl w:val="true"/>
          <w:lang w:bidi="fa-IR"/>
        </w:rPr>
        <w:t>للمسلّمات، و الثانی بمعنی الصاغر الذلیل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التأکید و التأسیس</w:t>
      </w:r>
    </w:p>
    <w:p>
      <w:pPr>
        <w:pStyle w:val="BookText"/>
        <w:rPr/>
      </w:pPr>
      <w:r>
        <w:rPr>
          <w:rFonts w:ascii="IRNazanin" w:hAnsi="IRNazanin" w:eastAsia="IRNazanin"/>
          <w:color w:val="111111"/>
          <w:sz w:val="28"/>
          <w:sz w:val="28"/>
          <w:szCs w:val="28"/>
          <w:rtl w:val="true"/>
          <w:lang w:bidi="fa-IR"/>
        </w:rPr>
        <w:t>أنّ التأکید مُعاد الثانی منه معاد الأوّل، و التأسیس قد یکون مُعاد الثانی غیر معاد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التأسیس خیر من التأکید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الریح العاصف و القاصف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العاصف ما أهلک فی البحر، و القاصف ما أهلک فی البرّ، و قیل بالعکس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ریح الرحمة مؤنّثة، و ریح العذاب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بِریحٍ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بِریحٍ صَرْصَرٍ عاتِیَةٍ</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التکریم و التفضیل</w:t>
      </w:r>
    </w:p>
    <w:p>
      <w:pPr>
        <w:pStyle w:val="BookText"/>
        <w:rPr/>
      </w:pPr>
      <w:r>
        <w:rPr>
          <w:rFonts w:ascii="IRNazanin" w:hAnsi="IRNazanin" w:eastAsia="IRNazanin"/>
          <w:color w:val="111111"/>
          <w:sz w:val="28"/>
          <w:sz w:val="28"/>
          <w:szCs w:val="28"/>
          <w:rtl w:val="true"/>
          <w:lang w:bidi="fa-IR"/>
        </w:rPr>
        <w:t>أن التکریم یتناول نعم الدنیا، و التفضیل یتناول نعم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التکریم بالنعم التی یصحّ لها التکلیف، والتفضیل بالتکلیف الذی عرّضهم له</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التوبة و الإنابة</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رجوع عن</w:t>
      </w:r>
      <w:r>
        <w:rPr>
          <w:rStyle w:val="FootnoteAnchor"/>
          <w:rtl w:val="true"/>
        </w:rPr>
        <w:footnoteReference w:id="751"/>
      </w:r>
      <w:r>
        <w:rPr>
          <w:rFonts w:ascii="IRNazanin" w:hAnsi="IRNazanin" w:eastAsia="IRNazanin"/>
          <w:color w:val="111111"/>
          <w:sz w:val="28"/>
          <w:sz w:val="28"/>
          <w:szCs w:val="28"/>
          <w:rtl w:val="true"/>
          <w:lang w:bidi="fa-IR"/>
        </w:rPr>
        <w:t>الذنب بعد التوبة إلی الطاعة؛ و التوبة هی الندم علی ما 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الحزم و العزم</w:t>
      </w:r>
    </w:p>
    <w:p>
      <w:pPr>
        <w:pStyle w:val="BookText"/>
        <w:rPr/>
      </w:pPr>
      <w:r>
        <w:rPr>
          <w:rFonts w:ascii="IRNazanin" w:hAnsi="IRNazanin" w:eastAsia="IRNazanin"/>
          <w:color w:val="111111"/>
          <w:sz w:val="28"/>
          <w:sz w:val="28"/>
          <w:szCs w:val="28"/>
          <w:rtl w:val="true"/>
          <w:lang w:bidi="fa-IR"/>
        </w:rPr>
        <w:t>فالعزم القوّة، و الحزم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 التأهّب، و العزم النفاذ</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المکر و الخدع</w:t>
      </w:r>
    </w:p>
    <w:p>
      <w:pPr>
        <w:pStyle w:val="BookText"/>
        <w:rPr/>
      </w:pPr>
      <w:r>
        <w:rPr>
          <w:rFonts w:ascii="IRNazanin" w:hAnsi="IRNazanin" w:eastAsia="IRNazanin"/>
          <w:color w:val="111111"/>
          <w:sz w:val="28"/>
          <w:sz w:val="28"/>
          <w:szCs w:val="28"/>
          <w:rtl w:val="true"/>
          <w:lang w:bidi="fa-IR"/>
        </w:rPr>
        <w:t>أنّ المکر هو المیل إلی جهة الشرّ فی خفیة، و الخدع الإخفاء و الإبهام بخلاف الحقّ والتزویر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العمل و الفعل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یعمّ الجوارح و القلب، و الفعل بالجوارح خاصّة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زکیّة و زاکیة</w:t>
      </w:r>
    </w:p>
    <w:p>
      <w:pPr>
        <w:pStyle w:val="BookText"/>
        <w:rPr/>
      </w:pPr>
      <w:r>
        <w:rPr>
          <w:rFonts w:ascii="IRNazanin" w:hAnsi="IRNazanin" w:eastAsia="IRNazanin"/>
          <w:color w:val="111111"/>
          <w:sz w:val="28"/>
          <w:sz w:val="28"/>
          <w:szCs w:val="28"/>
          <w:rtl w:val="true"/>
          <w:lang w:bidi="fa-IR"/>
        </w:rPr>
        <w:t>فالزاکیة التی لم تذنب، و الزکیّة التی أذنبت ثم 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الزاکیة فی البدن، و الزکیّة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السهام و النشّاب</w:t>
      </w:r>
    </w:p>
    <w:p>
      <w:pPr>
        <w:pStyle w:val="BookText"/>
        <w:rPr/>
      </w:pPr>
      <w:r>
        <w:rPr>
          <w:rFonts w:ascii="IRNazanin" w:hAnsi="IRNazanin" w:eastAsia="IRNazanin"/>
          <w:color w:val="111111"/>
          <w:sz w:val="28"/>
          <w:sz w:val="28"/>
          <w:szCs w:val="28"/>
          <w:rtl w:val="true"/>
          <w:lang w:bidi="fa-IR"/>
        </w:rPr>
        <w:t>فالأوّل للعجم، و الثانی للعرب؛ و المعنی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الغلول و السرقة</w:t>
      </w:r>
    </w:p>
    <w:p>
      <w:pPr>
        <w:pStyle w:val="BookText"/>
        <w:rPr/>
      </w:pPr>
      <w:r>
        <w:rPr>
          <w:rFonts w:ascii="IRNazanin" w:hAnsi="IRNazanin" w:eastAsia="IRNazanin"/>
          <w:color w:val="111111"/>
          <w:sz w:val="28"/>
          <w:sz w:val="28"/>
          <w:szCs w:val="28"/>
          <w:rtl w:val="true"/>
          <w:lang w:bidi="fa-IR"/>
        </w:rPr>
        <w:t>أنّ الغالّ هو الذی یکتم ما أخذه من الغنیمة، و لا یُطْلع الإمام علیه، و لا یضعه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السارق هو الآخذ المال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لا یُقطع، و یُقطع الثانی</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والسرقة أخذ مال محفوظ، قاله فی 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البَعْل و العِذْی</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فالبعل ما یشرب بعروقه من غیر سقی، و العِذی بکسر العین ما سَقَته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الانتحاب و البکاء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البکاء مع الدموع من العین، و الانتحاب قد یکون من غیر دموع، و هو رفع الصوت بالبکاء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الدعّ و الدفع</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یَدُعُّ الیَتیمَ</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أنّ الأوّل هو الدفع بقوّة و قهر، و الثانی أهون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التشبیه و التمثیل</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الاستعارة إسقاط حرف التشبیه، و التمثیل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التمثیل و التشبیه أنّ التشبیه فی الصفات، و التمثیل فی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الشهادة و الروایة</w:t>
      </w:r>
    </w:p>
    <w:p>
      <w:pPr>
        <w:pStyle w:val="BookText"/>
        <w:rPr/>
      </w:pPr>
      <w:r>
        <w:rPr>
          <w:rFonts w:ascii="IRNazanin" w:hAnsi="IRNazanin" w:eastAsia="IRNazanin"/>
          <w:color w:val="111111"/>
          <w:sz w:val="28"/>
          <w:sz w:val="28"/>
          <w:szCs w:val="28"/>
          <w:rtl w:val="true"/>
          <w:lang w:bidi="fa-IR"/>
        </w:rPr>
        <w:t>أنّ المخبر عنه إن کان أمرا عامّا لا یختصّ بمعیَّن، فهو الروایة، کقوله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شفعة فیما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شامل لجمیع الخلق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المعیّن فهو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w:t>
      </w:r>
    </w:p>
    <w:p>
      <w:pPr>
        <w:pStyle w:val="BookText"/>
        <w:rPr/>
      </w:pPr>
      <w:r>
        <w:rPr>
          <w:rFonts w:ascii="IRNazanin" w:hAnsi="IRNazanin" w:eastAsia="IRNazanin"/>
          <w:color w:val="111111"/>
          <w:sz w:val="28"/>
          <w:sz w:val="28"/>
          <w:szCs w:val="28"/>
          <w:rtl w:val="true"/>
          <w:lang w:bidi="fa-IR"/>
        </w:rPr>
        <w:t>بکذا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یشترکان فی الحرم</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الحصر و الصدّ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الأوّل بالمرض، و الثانی بالعدوّ</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الوِعاء و الظَّرف</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أ نّه إذا دخلت فی اسم من أسماء الزمان و المکان یکون معناها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دخلت فی غیر أسماء الزمان و المکان معناها الوعی</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الحَمِئة</w:t>
      </w:r>
      <w:r>
        <w:rPr>
          <w:rStyle w:val="FootnoteAnchor"/>
          <w:rtl w:val="true"/>
        </w:rPr>
        <w:footnoteReference w:id="761"/>
      </w:r>
      <w:r>
        <w:rPr>
          <w:rFonts w:ascii="IRNazanin" w:hAnsi="IRNazanin" w:eastAsia="IRNazanin"/>
          <w:color w:val="111111"/>
          <w:sz w:val="28"/>
          <w:sz w:val="28"/>
          <w:szCs w:val="28"/>
          <w:rtl w:val="true"/>
          <w:lang w:bidi="fa-IR"/>
        </w:rPr>
        <w:t>و الحامیة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وبها جاءت القراءتان فیالتنزیل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الطین الأسود المنتن، والحامیة</w:t>
      </w:r>
    </w:p>
    <w:p>
      <w:pPr>
        <w:pStyle w:val="BookText"/>
        <w:rPr/>
      </w:pPr>
      <w:r>
        <w:rPr>
          <w:rFonts w:ascii="Amiri" w:hAnsi="Amiri" w:eastAsia="Amiri" w:cs="Amiri"/>
          <w:color w:val="111111"/>
          <w:sz w:val="28"/>
          <w:sz w:val="28"/>
          <w:szCs w:val="28"/>
          <w:rtl w:val="true"/>
          <w:lang w:bidi="ar-SA"/>
        </w:rPr>
        <w:t>الحارّة</w:t>
      </w:r>
      <w:r>
        <w:rPr>
          <w:rStyle w:val="FootnoteAnchor"/>
          <w:rtl w:val="true"/>
        </w:rPr>
        <w:footnoteReference w:id="76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الفعل المحکم و المتقن</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أنّ المحکم هو المترتّب العجیب،</w:t>
      </w:r>
      <w:r>
        <w:rPr>
          <w:rStyle w:val="FootnoteAnchor"/>
          <w:rtl w:val="true"/>
        </w:rPr>
        <w:footnoteReference w:id="764"/>
      </w:r>
      <w:r>
        <w:rPr>
          <w:rFonts w:ascii="IRNazanin" w:hAnsi="IRNazanin" w:eastAsia="IRNazanin"/>
          <w:color w:val="111111"/>
          <w:sz w:val="28"/>
          <w:sz w:val="28"/>
          <w:szCs w:val="28"/>
          <w:rtl w:val="true"/>
          <w:lang w:bidi="fa-IR"/>
        </w:rPr>
        <w:t>دون المتقن الذی هو التألیف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تؤکّد الأحکام بالإتقان دون العکس</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الإجهار و الإعلان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الإجهار یقتضی رفع الصوت</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الإعلان دونه ضدّ الإخفاء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البلاء بکسر الباء، و البلاء بفتحها</w:t>
      </w:r>
    </w:p>
    <w:p>
      <w:pPr>
        <w:pStyle w:val="BookText"/>
        <w:rPr/>
      </w:pPr>
      <w:r>
        <w:rPr>
          <w:rFonts w:ascii="IRNazanin" w:hAnsi="IRNazanin" w:eastAsia="IRNazanin"/>
          <w:color w:val="111111"/>
          <w:sz w:val="28"/>
          <w:sz w:val="28"/>
          <w:szCs w:val="28"/>
          <w:rtl w:val="true"/>
          <w:lang w:bidi="fa-IR"/>
        </w:rPr>
        <w:t>أنّ الأوّل هو الفساد، والثانی هو عوارض الزمان</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التوشّح و الارتداء</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أن التوشّح أن یجعل الإزار علی أحد المنکبین، و یجعل طرفه الآخر تحت یده الأخری؛ و قد یکون بمنزلة حمائل السیف علی 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الارتداء أن یجعل الإزار علی المنکبین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الشرط و السبب و المانع</w:t>
      </w:r>
    </w:p>
    <w:p>
      <w:pPr>
        <w:pStyle w:val="BookText"/>
        <w:rPr/>
      </w:pPr>
      <w:r>
        <w:rPr>
          <w:rFonts w:ascii="IRNazanin" w:hAnsi="IRNazanin" w:eastAsia="IRNazanin"/>
          <w:color w:val="111111"/>
          <w:sz w:val="28"/>
          <w:sz w:val="28"/>
          <w:szCs w:val="28"/>
          <w:rtl w:val="true"/>
          <w:lang w:bidi="fa-IR"/>
        </w:rPr>
        <w:t>أنّ الشرط یحصل من عدمه العدم،</w:t>
      </w:r>
      <w:r>
        <w:rPr>
          <w:rStyle w:val="FootnoteAnchor"/>
          <w:rtl w:val="true"/>
        </w:rPr>
        <w:footnoteReference w:id="770"/>
      </w:r>
      <w:r>
        <w:rPr>
          <w:rFonts w:ascii="IRNazanin" w:hAnsi="IRNazanin" w:eastAsia="IRNazanin"/>
          <w:color w:val="111111"/>
          <w:sz w:val="28"/>
          <w:sz w:val="28"/>
          <w:szCs w:val="28"/>
          <w:rtl w:val="true"/>
          <w:lang w:bidi="fa-IR"/>
        </w:rPr>
        <w:t>ولا یلزم من وجوده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هو الذی یلزم من وجوده الوجود، و من عدمه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المانع هو الذی یحصل من وجوده العدم، ولا یحصل من عدمه عدم و لا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الصحابیّ و التابعیّ</w:t>
      </w:r>
    </w:p>
    <w:p>
      <w:pPr>
        <w:pStyle w:val="BookText"/>
        <w:rPr/>
      </w:pPr>
      <w:r>
        <w:rPr>
          <w:rFonts w:ascii="IRNazanin" w:hAnsi="IRNazanin" w:eastAsia="IRNazanin"/>
          <w:color w:val="111111"/>
          <w:sz w:val="28"/>
          <w:sz w:val="28"/>
          <w:szCs w:val="28"/>
          <w:rtl w:val="true"/>
          <w:lang w:bidi="fa-IR"/>
        </w:rPr>
        <w:t>أن الصحابیّ من رأی النبیّ صلی‌الله‌علیه‌و‌آله و جالسه، و التابعیّ من تبع صحابیّا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التماثیل و الصورة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فالتماثیل ممّا لیس له روح،</w:t>
      </w:r>
      <w:r>
        <w:rPr>
          <w:rStyle w:val="FootnoteAnchor"/>
          <w:rtl w:val="true"/>
        </w:rPr>
        <w:footnoteReference w:id="771"/>
      </w:r>
      <w:r>
        <w:rPr>
          <w:rFonts w:ascii="IRNazanin" w:hAnsi="IRNazanin" w:eastAsia="IRNazanin"/>
          <w:color w:val="111111"/>
          <w:sz w:val="28"/>
          <w:sz w:val="28"/>
          <w:szCs w:val="28"/>
          <w:rtl w:val="true"/>
          <w:lang w:bidi="fa-IR"/>
        </w:rPr>
        <w:t>و الصورة أعمّ من أن یکون له روح</w:t>
      </w:r>
      <w:r>
        <w:rPr>
          <w:rStyle w:val="FootnoteAnchor"/>
          <w:rtl w:val="true"/>
        </w:rPr>
        <w:footnoteReference w:id="772"/>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الإغلال و الإسلال</w:t>
      </w:r>
    </w:p>
    <w:p>
      <w:pPr>
        <w:pStyle w:val="BookText"/>
        <w:rPr/>
      </w:pPr>
      <w:r>
        <w:rPr>
          <w:rFonts w:ascii="Amiri" w:hAnsi="Amiri" w:eastAsia="Amiri" w:cs="Amiri"/>
          <w:color w:val="111111"/>
          <w:sz w:val="28"/>
          <w:sz w:val="28"/>
          <w:szCs w:val="28"/>
          <w:rtl w:val="true"/>
          <w:lang w:bidi="ar-SA"/>
        </w:rPr>
        <w:t>أنّ الإغلال هو السرقة منهم، و الإسلال نقض عهدهم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الخطیئة و الإثم</w:t>
      </w:r>
    </w:p>
    <w:p>
      <w:pPr>
        <w:pStyle w:val="BookText"/>
        <w:rPr/>
      </w:pPr>
      <w:r>
        <w:rPr>
          <w:rFonts w:ascii="IRNazanin" w:hAnsi="IRNazanin" w:eastAsia="IRNazanin"/>
          <w:color w:val="111111"/>
          <w:sz w:val="28"/>
          <w:sz w:val="28"/>
          <w:szCs w:val="28"/>
          <w:rtl w:val="true"/>
          <w:lang w:bidi="fa-IR"/>
        </w:rPr>
        <w:t>أنّ الخطیئة أعمّ من أن تکون عن عمد أو خطأ، و الإثم لا یکون إلاّ من عمد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الخطیئة الشرک، و الإثم ما دون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الأوّاب و التوّاب</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أنّ التوبة هی الندم علی ما فات من المعاصی، و العزم علی عدم فعلها فی المسقبل بلاخلاف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الراجع</w:t>
      </w:r>
      <w:r>
        <w:rPr>
          <w:rStyle w:val="FootnoteAnchor"/>
          <w:rtl w:val="true"/>
        </w:rPr>
        <w:footnoteReference w:id="774"/>
      </w:r>
      <w:r>
        <w:rPr>
          <w:rFonts w:ascii="IRNazanin" w:hAnsi="IRNazanin" w:eastAsia="IRNazanin"/>
          <w:color w:val="111111"/>
          <w:sz w:val="28"/>
          <w:sz w:val="28"/>
          <w:szCs w:val="28"/>
          <w:rtl w:val="true"/>
          <w:lang w:bidi="fa-IR"/>
        </w:rPr>
        <w:t>عن جمیع ما یکره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المسبّح،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العَمَه و العَمی</w:t>
      </w:r>
    </w:p>
    <w:p>
      <w:pPr>
        <w:pStyle w:val="BookText"/>
        <w:rPr/>
      </w:pPr>
      <w:r>
        <w:rPr>
          <w:rFonts w:ascii="IRNazanin" w:hAnsi="IRNazanin" w:eastAsia="IRNazanin"/>
          <w:color w:val="111111"/>
          <w:sz w:val="28"/>
          <w:sz w:val="28"/>
          <w:szCs w:val="28"/>
          <w:rtl w:val="true"/>
          <w:lang w:bidi="fa-IR"/>
        </w:rPr>
        <w:t>أنّ العمی فی البصر، و العمه فی البصیرة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الجنازة بالفتح، و الجنازة بالکسر</w:t>
      </w:r>
    </w:p>
    <w:p>
      <w:pPr>
        <w:pStyle w:val="BookText"/>
        <w:rPr/>
      </w:pPr>
      <w:r>
        <w:rPr>
          <w:rFonts w:ascii="IRNazanin" w:hAnsi="IRNazanin" w:eastAsia="IRNazanin"/>
          <w:color w:val="111111"/>
          <w:sz w:val="28"/>
          <w:sz w:val="28"/>
          <w:szCs w:val="28"/>
          <w:rtl w:val="true"/>
          <w:lang w:bidi="fa-IR"/>
        </w:rPr>
        <w:t>أنّ الجنازة بالفتح المیّت، و بالکسر ما یوضع علیه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العدوان و الظلم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الأوّل یجاوز ما أمرته، و الظلم أن یأخذه علی وجه الاستخفاف</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الحسد و الغِبطة</w:t>
      </w:r>
    </w:p>
    <w:p>
      <w:pPr>
        <w:pStyle w:val="BookText"/>
        <w:rPr/>
      </w:pPr>
      <w:r>
        <w:rPr>
          <w:rFonts w:ascii="Amiri" w:hAnsi="Amiri" w:eastAsia="Amiri" w:cs="Amiri"/>
          <w:color w:val="111111"/>
          <w:sz w:val="28"/>
          <w:sz w:val="28"/>
          <w:szCs w:val="28"/>
          <w:rtl w:val="true"/>
          <w:lang w:bidi="ar-SA"/>
        </w:rPr>
        <w:t>أنّ الحسد تمنّی</w:t>
      </w:r>
      <w:r>
        <w:rPr>
          <w:rStyle w:val="FootnoteAnchor"/>
          <w:rtl w:val="true"/>
        </w:rPr>
        <w:footnoteReference w:id="776"/>
      </w:r>
      <w:r>
        <w:rPr>
          <w:rFonts w:ascii="IRNazanin" w:hAnsi="IRNazanin" w:eastAsia="IRNazanin"/>
          <w:color w:val="111111"/>
          <w:sz w:val="28"/>
          <w:sz w:val="28"/>
          <w:szCs w:val="28"/>
          <w:rtl w:val="true"/>
          <w:lang w:bidi="fa-IR"/>
        </w:rPr>
        <w:t>زوال النعمة عن المحسود و کونها له، و الغبطة سؤال مثل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مذموم حرام و الآخر محمود، و لهذا أنّ أهل الجنّة یتغابطون و لا یتحاسدون</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یغبط، و المنافق یحسد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الفروق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النعت و الصفة</w:t>
      </w:r>
    </w:p>
    <w:p>
      <w:pPr>
        <w:pStyle w:val="BookText"/>
        <w:rPr/>
      </w:pPr>
      <w:r>
        <w:rPr>
          <w:rFonts w:ascii="IRNazanin" w:hAnsi="IRNazanin" w:eastAsia="IRNazanin"/>
          <w:color w:val="111111"/>
          <w:sz w:val="28"/>
          <w:sz w:val="28"/>
          <w:szCs w:val="28"/>
          <w:rtl w:val="true"/>
          <w:lang w:bidi="fa-IR"/>
        </w:rPr>
        <w:t>أنّ النعت مخصوص بالمادیّات، و الصفة تشمل المادیّات و المجرّدات،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اللّه،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أعمّ من أن تکون مدحا أو ذمّا، و النعت لا یستعمل إلاّ فی المدح</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الفَوات و التفویت</w:t>
      </w:r>
    </w:p>
    <w:p>
      <w:pPr>
        <w:pStyle w:val="BookText"/>
        <w:rPr/>
      </w:pPr>
      <w:r>
        <w:rPr>
          <w:rFonts w:ascii="IRNazanin" w:hAnsi="IRNazanin" w:eastAsia="IRNazanin"/>
          <w:color w:val="111111"/>
          <w:sz w:val="28"/>
          <w:sz w:val="28"/>
          <w:szCs w:val="28"/>
          <w:rtl w:val="true"/>
          <w:lang w:bidi="fa-IR"/>
        </w:rPr>
        <w:t>أنّ الفوات بغیر مباشرة، و التفویت بالمباشرة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السائل و المحروم</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أنّ السائل الذی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المحروم الذی لا یسأل،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المحارف</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العدل و الإحسان</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فالعدل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والإحسان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فی الأفعال</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و الإحسان فی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الفحشاء و المنکر</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فالحشاء ما یفعله الإنسان فی نفسه من القبیح و لا یظهره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ما یظهره</w:t>
      </w:r>
    </w:p>
    <w:p>
      <w:pPr>
        <w:pStyle w:val="BookText"/>
        <w:rPr/>
      </w:pPr>
      <w:r>
        <w:rPr>
          <w:rFonts w:ascii="IRNazanin" w:hAnsi="IRNazanin" w:eastAsia="IRNazanin"/>
          <w:color w:val="111111"/>
          <w:sz w:val="28"/>
          <w:sz w:val="28"/>
          <w:szCs w:val="28"/>
          <w:rtl w:val="true"/>
          <w:lang w:bidi="fa-IR"/>
        </w:rPr>
        <w:t>للناس ممّا یجب علیهم إنکاره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الآل و الصحب</w:t>
      </w:r>
    </w:p>
    <w:p>
      <w:pPr>
        <w:pStyle w:val="BookText"/>
        <w:rPr/>
      </w:pPr>
      <w:r>
        <w:rPr>
          <w:rFonts w:ascii="IRNazanin" w:hAnsi="IRNazanin" w:eastAsia="IRNazanin"/>
          <w:color w:val="111111"/>
          <w:sz w:val="28"/>
          <w:sz w:val="28"/>
          <w:szCs w:val="28"/>
          <w:rtl w:val="true"/>
          <w:lang w:bidi="fa-IR"/>
        </w:rPr>
        <w:t>أنّ الأصحاب مأخوذ من الصحبة و کثرة الموافقة فی المذهب،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الشافعیّ،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الشافعیّ، إلاّ لمن یرجعون إلیه فی النسب الأوکد 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الکهف و الغار</w:t>
      </w:r>
    </w:p>
    <w:p>
      <w:pPr>
        <w:pStyle w:val="BookText"/>
        <w:rPr/>
      </w:pPr>
      <w:r>
        <w:rPr>
          <w:rFonts w:ascii="Amiri" w:hAnsi="Amiri" w:eastAsia="Amiri" w:cs="Amiri"/>
          <w:color w:val="111111"/>
          <w:sz w:val="28"/>
          <w:sz w:val="28"/>
          <w:szCs w:val="28"/>
          <w:rtl w:val="true"/>
          <w:lang w:bidi="ar-SA"/>
        </w:rPr>
        <w:t>أ نّه إذا اتّسع سمّی کهفا، و اذا ضیّق</w:t>
      </w:r>
      <w:r>
        <w:rPr>
          <w:rStyle w:val="FootnoteAnchor"/>
          <w:rtl w:val="true"/>
        </w:rPr>
        <w:footnoteReference w:id="783"/>
      </w:r>
      <w:r>
        <w:rPr>
          <w:rFonts w:ascii="Amiri" w:hAnsi="Amiri" w:eastAsia="Amiri" w:cs="Amiri"/>
          <w:color w:val="111111"/>
          <w:sz w:val="28"/>
          <w:sz w:val="28"/>
          <w:szCs w:val="28"/>
          <w:rtl w:val="true"/>
          <w:lang w:bidi="ar-SA"/>
        </w:rPr>
        <w:t>سمّی غارا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الرَّقیم أصله من الرقم، و هو الکتابة، و هو هنا فعیل بمعنی مفعول، کالجریح و القتیل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المجروح و المقتول</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و منه الرقم فی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الأزل و الأبد</w:t>
      </w:r>
    </w:p>
    <w:p>
      <w:pPr>
        <w:pStyle w:val="BookText"/>
        <w:rPr/>
      </w:pPr>
      <w:r>
        <w:rPr>
          <w:rFonts w:ascii="IRNazanin" w:hAnsi="IRNazanin" w:eastAsia="IRNazanin"/>
          <w:color w:val="111111"/>
          <w:sz w:val="28"/>
          <w:sz w:val="28"/>
          <w:szCs w:val="28"/>
          <w:rtl w:val="true"/>
          <w:lang w:bidi="fa-IR"/>
        </w:rPr>
        <w:t>فالأوّل ما لم یَزَل، والأبد ما لایزال</w:t>
      </w:r>
      <w:r>
        <w:rPr>
          <w:rFonts w:eastAsia="IRNazanin" w:cs="IRNazanin"/>
          <w:color w:val="111111"/>
          <w:sz w:val="28"/>
          <w:szCs w:val="28"/>
          <w:rtl w:val="true"/>
          <w:lang w:bidi="fa-IR"/>
        </w:rPr>
        <w:t>.</w:t>
      </w:r>
      <w:r>
        <w:rPr>
          <w:rStyle w:val="FootnoteAnchor"/>
          <w:rtl w:val="true"/>
        </w:rPr>
        <w:footnoteReference w:id="78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اللقیط و المنبوذ </w:t>
      </w:r>
    </w:p>
    <w:p>
      <w:pPr>
        <w:pStyle w:val="BookText"/>
        <w:rPr/>
      </w:pPr>
      <w:r>
        <w:rPr>
          <w:rFonts w:ascii="IRNazanin" w:hAnsi="IRNazanin" w:eastAsia="IRNazanin"/>
          <w:color w:val="111111"/>
          <w:sz w:val="28"/>
          <w:sz w:val="28"/>
          <w:szCs w:val="28"/>
          <w:rtl w:val="true"/>
          <w:lang w:bidi="fa-IR"/>
        </w:rPr>
        <w:t>أنّ اللقیط الصبیّ المأخوذ، و المنبوذ</w:t>
      </w:r>
    </w:p>
    <w:p>
      <w:pPr>
        <w:pStyle w:val="BookText"/>
        <w:rPr/>
      </w:pPr>
      <w:r>
        <w:rPr>
          <w:rFonts w:ascii="IRNazanin" w:hAnsi="IRNazanin" w:eastAsia="IRNazanin"/>
          <w:color w:val="111111"/>
          <w:sz w:val="28"/>
          <w:sz w:val="28"/>
          <w:szCs w:val="28"/>
          <w:rtl w:val="true"/>
          <w:lang w:bidi="fa-IR"/>
        </w:rPr>
        <w:t>هو المطروح علی الأرض قبل الأخذ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المفقود و الضالّ</w:t>
      </w:r>
    </w:p>
    <w:p>
      <w:pPr>
        <w:pStyle w:val="BookText"/>
        <w:rPr/>
      </w:pPr>
      <w:r>
        <w:rPr>
          <w:rFonts w:ascii="IRNazanin" w:hAnsi="IRNazanin" w:eastAsia="IRNazanin"/>
          <w:color w:val="111111"/>
          <w:sz w:val="28"/>
          <w:sz w:val="28"/>
          <w:szCs w:val="28"/>
          <w:rtl w:val="true"/>
          <w:lang w:bidi="fa-IR"/>
        </w:rPr>
        <w:t>فالضالّ ما کان من الحیوان، و المفقود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التقیّة و النفاق</w:t>
      </w:r>
    </w:p>
    <w:p>
      <w:pPr>
        <w:pStyle w:val="BookText"/>
        <w:rPr/>
      </w:pPr>
      <w:r>
        <w:rPr>
          <w:rFonts w:ascii="IRNazanin" w:hAnsi="IRNazanin" w:eastAsia="IRNazanin"/>
          <w:color w:val="111111"/>
          <w:sz w:val="28"/>
          <w:sz w:val="28"/>
          <w:szCs w:val="28"/>
          <w:rtl w:val="true"/>
          <w:lang w:bidi="fa-IR"/>
        </w:rPr>
        <w:t>أنّ التقیّة إظهار الباطل و کتمان الحقّ، والنفاق إظهار الحقّ و کتمان الباطل خوفا من العادل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الغَمز و اللَّمز</w:t>
      </w:r>
    </w:p>
    <w:p>
      <w:pPr>
        <w:pStyle w:val="BookText"/>
        <w:rPr/>
      </w:pPr>
      <w:r>
        <w:rPr>
          <w:rFonts w:ascii="IRNazanin" w:hAnsi="IRNazanin" w:eastAsia="IRNazanin"/>
          <w:color w:val="111111"/>
          <w:sz w:val="28"/>
          <w:sz w:val="28"/>
          <w:szCs w:val="28"/>
          <w:rtl w:val="true"/>
          <w:lang w:bidi="fa-IR"/>
        </w:rPr>
        <w:t xml:space="preserve">أنّ الأوّل یکون طعنا بالحواجب و الأعین،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یجمعهما الطعن و 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الفرائض و المواریث</w:t>
      </w:r>
    </w:p>
    <w:p>
      <w:pPr>
        <w:pStyle w:val="BookText"/>
        <w:rPr/>
      </w:pPr>
      <w:r>
        <w:rPr>
          <w:rFonts w:ascii="IRNazanin" w:hAnsi="IRNazanin" w:eastAsia="IRNazanin"/>
          <w:color w:val="111111"/>
          <w:sz w:val="28"/>
          <w:sz w:val="28"/>
          <w:szCs w:val="28"/>
          <w:rtl w:val="true"/>
          <w:lang w:bidi="fa-IR"/>
        </w:rPr>
        <w:t>فالأوّل یقع علی السهام المفروضة، و الثانی یقع علی الموروث بالفرض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فالفرائض أخصّ، و یندرج فی الأعمّ بأنّ الخاصّ أکثر من العامّ مفهوما، و العامّ أکثر من الخاصّ أفرادا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التمثیل و التنکیل</w:t>
      </w:r>
    </w:p>
    <w:p>
      <w:pPr>
        <w:pStyle w:val="BookText"/>
        <w:rPr/>
      </w:pPr>
      <w:r>
        <w:rPr>
          <w:rFonts w:ascii="IRNazanin" w:hAnsi="IRNazanin" w:eastAsia="IRNazanin"/>
          <w:color w:val="111111"/>
          <w:sz w:val="28"/>
          <w:sz w:val="28"/>
          <w:szCs w:val="28"/>
          <w:rtl w:val="true"/>
          <w:lang w:bidi="fa-IR"/>
        </w:rPr>
        <w:t>أنّ التمثیل بأن یجعله مُثْلَةً،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بالقتیل، إذا جدعه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التنکیل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بنکله أی بما تنکله،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ناکلاً، و 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الأسف و الغضب </w:t>
      </w:r>
    </w:p>
    <w:p>
      <w:pPr>
        <w:pStyle w:val="BookText"/>
        <w:rPr/>
      </w:pPr>
      <w:r>
        <w:rPr>
          <w:rFonts w:ascii="Amiri" w:hAnsi="Amiri" w:eastAsia="Amiri" w:cs="Amiri"/>
          <w:color w:val="111111"/>
          <w:sz w:val="28"/>
          <w:sz w:val="28"/>
          <w:szCs w:val="28"/>
          <w:rtl w:val="true"/>
          <w:lang w:bidi="ar-SA"/>
        </w:rPr>
        <w:t xml:space="preserve">أنّ الأسف أشدّ الغضب،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الادّ کار بالمهلة، و الاذّ کار بالمعجمة</w:t>
      </w:r>
    </w:p>
    <w:p>
      <w:pPr>
        <w:pStyle w:val="BookText"/>
        <w:rPr/>
      </w:pPr>
      <w:r>
        <w:rPr>
          <w:rFonts w:ascii="IRNazanin" w:hAnsi="IRNazanin" w:eastAsia="IRNazanin"/>
          <w:color w:val="111111"/>
          <w:sz w:val="28"/>
          <w:sz w:val="28"/>
          <w:szCs w:val="28"/>
          <w:rtl w:val="true"/>
          <w:lang w:bidi="fa-IR"/>
        </w:rPr>
        <w:t>فالاوّل ما یکون بالقلب، و بالمعجمة ما یکون باللسان</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فالأوّل من الذّکر</w:t>
      </w:r>
      <w:r>
        <w:rPr>
          <w:rStyle w:val="FootnoteAnchor"/>
          <w:rtl w:val="true"/>
        </w:rPr>
        <w:footnoteReference w:id="788"/>
      </w:r>
      <w:r>
        <w:rPr>
          <w:rFonts w:ascii="IRNazanin" w:hAnsi="IRNazanin" w:eastAsia="IRNazanin"/>
          <w:color w:val="111111"/>
          <w:sz w:val="28"/>
          <w:sz w:val="28"/>
          <w:szCs w:val="28"/>
          <w:rtl w:val="true"/>
          <w:lang w:bidi="fa-IR"/>
        </w:rPr>
        <w:t>بضمّ الدال، و الثانی بکسر الدال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النجم و الشجر</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وَالشَّجَرُ یَسْجُدانِ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الشجر ما قام علی ساق، و النجم ما لیس له ساق، و هو الحشیش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عَلَیْکَ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أنّ الأوّل لانتهاء الغایة، و الثانی للاستعلاء، لنزوله من علوّ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الرؤیا و الأحلام</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أنّ الرؤیا تکون من قبل اللّه تعالی کرؤیا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والأحلام قد تکون من وسواس الشیطان، و قد تکون من غلبة الأخلاط، و قد تکون من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أضغاث أحلام إلاّ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تعالی</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الغیض و الغیظ</w:t>
      </w:r>
    </w:p>
    <w:p>
      <w:pPr>
        <w:pStyle w:val="BookText"/>
        <w:rPr/>
      </w:pPr>
      <w:r>
        <w:rPr>
          <w:rFonts w:ascii="IRNazanin" w:hAnsi="IRNazanin" w:eastAsia="IRNazanin"/>
          <w:color w:val="111111"/>
          <w:sz w:val="28"/>
          <w:sz w:val="28"/>
          <w:szCs w:val="28"/>
          <w:rtl w:val="true"/>
          <w:lang w:bidi="fa-IR"/>
        </w:rPr>
        <w:t>أنّ الغیظ بالظاء المعجمة ضدّ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الغیض بالضاد المعجمة یدلّ علی النقصان</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الغیض و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الغیظ بالظاء المعجمة ضدّ الرضا و الغیص بالصاد المهملة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الغیص و 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الغیض هو ضد الرضا والغیظ بالطاء المعجمة و عیص بالصاد المهملة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العَظَمة و الجلال</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أنّ الأوّل یستعمل فی الأجسام ذاتا و صفاتٍ، والثانی یستعمل فی غیر الأجسام فی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الأشر و البَطر</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البَطَر شدّة المرح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الکافر و المنافق</w:t>
      </w:r>
    </w:p>
    <w:p>
      <w:pPr>
        <w:pStyle w:val="BookText"/>
        <w:rPr/>
      </w:pPr>
      <w:r>
        <w:rPr>
          <w:rFonts w:ascii="IRNazanin" w:hAnsi="IRNazanin" w:eastAsia="IRNazanin"/>
          <w:color w:val="111111"/>
          <w:sz w:val="28"/>
          <w:sz w:val="28"/>
          <w:szCs w:val="28"/>
          <w:rtl w:val="true"/>
          <w:lang w:bidi="fa-IR"/>
        </w:rPr>
        <w:t>أنّ الکافر یظهر الکفر، و المنافق یبطنه و یظهر الشهادتین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الاستخفاف</w:t>
      </w:r>
      <w:r>
        <w:rPr>
          <w:rStyle w:val="FootnoteAnchor"/>
          <w:rtl w:val="true"/>
        </w:rPr>
        <w:footnoteReference w:id="797"/>
      </w:r>
      <w:r>
        <w:rPr>
          <w:rFonts w:ascii="IRNazanin" w:hAnsi="IRNazanin" w:eastAsia="IRNazanin"/>
          <w:color w:val="111111"/>
          <w:sz w:val="28"/>
          <w:sz w:val="28"/>
          <w:szCs w:val="28"/>
          <w:rtl w:val="true"/>
          <w:lang w:bidi="fa-IR"/>
        </w:rPr>
        <w:t xml:space="preserve">و الاستحقار </w:t>
      </w:r>
    </w:p>
    <w:p>
      <w:pPr>
        <w:pStyle w:val="BookText"/>
        <w:rPr/>
      </w:pPr>
      <w:r>
        <w:rPr>
          <w:rFonts w:ascii="Amiri" w:hAnsi="Amiri" w:eastAsia="Amiri" w:cs="Amiri"/>
          <w:color w:val="111111"/>
          <w:sz w:val="28"/>
          <w:sz w:val="28"/>
          <w:szCs w:val="28"/>
          <w:rtl w:val="true"/>
          <w:lang w:bidi="ar-SA"/>
        </w:rPr>
        <w:t>أنّ الأوّل ما هو أعمّ ممّا یعقل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یختصّ بما یعقل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المعذّرین بالتشدید، و المعذرین بالتخفیف</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أ نّها بالتشدید قد یکون محقّا و غیر محقّ، و بالتخفیف الذی له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جاءت القراءتان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ابن عبّاس یقرأ بالتخفیف، من أعذر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واللّه لقد أنزلت،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المعذّرین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السِّحر و المعجز</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أنّ السِّحر فعلٌ یخفی وجه الحیلة فیه حتّی یتوهّم أ نّه معجز ظاهر، اذ لیس کذلک المعجز؛ لأ نّه الأمر الخارق للعادة، المطابق للدعوی، المقرون بالتحدّی، المتعذّر علی</w:t>
      </w:r>
    </w:p>
    <w:p>
      <w:pPr>
        <w:pStyle w:val="BookText"/>
        <w:rPr/>
      </w:pPr>
      <w:r>
        <w:rPr>
          <w:rFonts w:ascii="IRNazanin" w:hAnsi="IRNazanin" w:eastAsia="IRNazanin"/>
          <w:color w:val="111111"/>
          <w:sz w:val="28"/>
          <w:sz w:val="28"/>
          <w:szCs w:val="28"/>
          <w:rtl w:val="true"/>
          <w:lang w:bidi="fa-IR"/>
        </w:rPr>
        <w:t>الخلق الإتیان بمثله، و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السحر</w:t>
      </w:r>
      <w:r>
        <w:rPr>
          <w:rStyle w:val="FootnoteAnchor"/>
          <w:rtl w:val="true"/>
        </w:rPr>
        <w:footnoteReference w:id="801"/>
      </w:r>
      <w:r>
        <w:rPr>
          <w:rFonts w:ascii="IRNazanin" w:hAnsi="IRNazanin" w:eastAsia="IRNazanin"/>
          <w:color w:val="111111"/>
          <w:sz w:val="28"/>
          <w:sz w:val="28"/>
          <w:szCs w:val="28"/>
          <w:rtl w:val="true"/>
          <w:lang w:bidi="fa-IR"/>
        </w:rPr>
        <w:t>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رُقیة أو کتابة تُکتب؟ و هل له حقیقة أم لا؟ و أکثر العلماء علی أ نّه لا حقیقة له، بل هو تخییل یؤثّر فی بدن المسحور أو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المعجز من فعل اللّه تعالی، والسحر من فعل الشیطان</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السحر من الفنون التی یمکن أن یتعلّمها الإنسان، و ینافس بها أربابها فی الأعمال السحریّة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المعجزة من صنع اللّه تعالی، و تحدث بقدرته و نوامیسه المجهولة، بحیث یستحیل علی جمیع الناس محاکاتها و تعلّمها و الإتیان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یأتی السحر مؤیّدا للحقّ أو مخالفا له، بینما لا تأتی المعجزة إلاّ موافقة للحقّ و الحکمة، و فی سبیل الإصلاح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تختلف المعجزة عن المخترعات العلمیّة أیضا، و ذلک بأنّ المخترعات العلمیّة یکتشفها المخترعون علی ضوء السنن الطبیعیّة، و القوانین الموجودة المعروفة لدی العلماء، و علی هذا من الممکن صنعها و محاکاتها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صنع اللّه تعالی و تحدث بقدرته و تجری بأسباب مجهولة مخالفة للقوانین العلمیّة و السنن الطبیعیّة، و لذا یستحیل علی البشر فعلها و محاکاتها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اللثام و النقاب</w:t>
      </w:r>
    </w:p>
    <w:p>
      <w:pPr>
        <w:pStyle w:val="BookText"/>
        <w:rPr/>
      </w:pPr>
      <w:r>
        <w:rPr>
          <w:rFonts w:ascii="IRNazanin" w:hAnsi="IRNazanin" w:eastAsia="IRNazanin"/>
          <w:color w:val="111111"/>
          <w:sz w:val="28"/>
          <w:sz w:val="28"/>
          <w:szCs w:val="28"/>
          <w:rtl w:val="true"/>
          <w:lang w:bidi="fa-IR"/>
        </w:rPr>
        <w:t>أنّ اللثام وضع الثوب علی الفم و تحت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النقاب ما فوقهما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العلیّ و الرفیع</w:t>
      </w:r>
    </w:p>
    <w:p>
      <w:pPr>
        <w:pStyle w:val="BookText"/>
        <w:rPr/>
      </w:pPr>
      <w:r>
        <w:rPr>
          <w:rFonts w:ascii="IRNazanin" w:hAnsi="IRNazanin" w:eastAsia="IRNazanin"/>
          <w:color w:val="111111"/>
          <w:sz w:val="28"/>
          <w:sz w:val="28"/>
          <w:szCs w:val="28"/>
          <w:rtl w:val="true"/>
          <w:lang w:bidi="fa-IR"/>
        </w:rPr>
        <w:t xml:space="preserve">أنّ العلیّ قد یکون بمعنی الاقتدار و بمعنی المکان، و الرفیع من رفع المکان لا غیر، و لذلک لا یوصف اللّه بأنه رفیع؛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وصف للدرجات بالرفعة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الخَلَف بفتح اللام، و الخَلْف بسکون اللام</w:t>
      </w:r>
    </w:p>
    <w:p>
      <w:pPr>
        <w:pStyle w:val="BookText"/>
        <w:rPr/>
      </w:pPr>
      <w:r>
        <w:rPr>
          <w:rFonts w:ascii="IRNazanin" w:hAnsi="IRNazanin" w:eastAsia="IRNazanin"/>
          <w:color w:val="111111"/>
          <w:sz w:val="28"/>
          <w:sz w:val="28"/>
          <w:szCs w:val="28"/>
          <w:rtl w:val="true"/>
          <w:lang w:bidi="fa-IR"/>
        </w:rPr>
        <w:t>فالأوّل یستعمل فی الصالح، والثانی فی الطالح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یستعمل کلّ واحدٍ فی الآخر، قال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الذینَ یُعاشُ فی أکنافِهم</w:t>
      </w:r>
    </w:p>
    <w:p>
      <w:pPr>
        <w:pStyle w:val="BookText"/>
        <w:rPr/>
      </w:pPr>
      <w:r>
        <w:rPr>
          <w:rFonts w:ascii="Amiri" w:hAnsi="Amiri" w:eastAsia="Amiri" w:cs="Amiri"/>
          <w:color w:val="111111"/>
          <w:sz w:val="28"/>
          <w:sz w:val="28"/>
          <w:szCs w:val="28"/>
          <w:rtl w:val="true"/>
          <w:lang w:bidi="ar-SA"/>
        </w:rPr>
        <w:t>و بَقِیتُ فی خَلْفٍ کجِلدِ الأجرَبِ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الغِرّة و الغارّة</w:t>
      </w:r>
    </w:p>
    <w:p>
      <w:pPr>
        <w:pStyle w:val="BookText"/>
        <w:rPr/>
      </w:pPr>
      <w:r>
        <w:rPr>
          <w:rFonts w:ascii="IRNazanin" w:hAnsi="IRNazanin" w:eastAsia="IRNazanin"/>
          <w:color w:val="111111"/>
          <w:sz w:val="28"/>
          <w:sz w:val="28"/>
          <w:szCs w:val="28"/>
          <w:rtl w:val="true"/>
          <w:lang w:bidi="fa-IR"/>
        </w:rPr>
        <w:t>فالغِرّة بالکسر الأشر و البطر، و الغارّة الحادق بالشیء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العجمیّ و الأعجمیّ</w:t>
      </w:r>
    </w:p>
    <w:p>
      <w:pPr>
        <w:pStyle w:val="BookText"/>
        <w:rPr/>
      </w:pPr>
      <w:r>
        <w:rPr>
          <w:rFonts w:ascii="IRNazanin" w:hAnsi="IRNazanin" w:eastAsia="IRNazanin"/>
          <w:color w:val="111111"/>
          <w:sz w:val="28"/>
          <w:sz w:val="28"/>
          <w:szCs w:val="28"/>
          <w:rtl w:val="true"/>
          <w:lang w:bidi="fa-IR"/>
        </w:rPr>
        <w:t>أنّ العجمیّ هو المنسوب إلی العجم و إن کا ن فصیحا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والأعجمیّ هو الذی لا یفصح و إن کان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سیبویه کان عجمیّا و کان لسانه لسان اللغة؟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الرأفة و الرحمة</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فالرأفة النعمة علی المضرور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الرحمة النعمة علی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والرأفة أشدّ من الرحمة</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قیل هما واحد، و إنّما جمع بینهما للتأکید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الکلّ و الکلّیّ</w:t>
      </w:r>
    </w:p>
    <w:p>
      <w:pPr>
        <w:pStyle w:val="BookText"/>
        <w:rPr/>
      </w:pPr>
      <w:r>
        <w:rPr>
          <w:rFonts w:ascii="Amiri" w:hAnsi="Amiri" w:eastAsia="Amiri" w:cs="Amiri"/>
          <w:color w:val="111111"/>
          <w:sz w:val="28"/>
          <w:sz w:val="28"/>
          <w:szCs w:val="28"/>
          <w:rtl w:val="true"/>
          <w:lang w:bidi="ar-SA"/>
        </w:rPr>
        <w:t>أنّ الکلّ یعدّ</w:t>
      </w:r>
      <w:r>
        <w:rPr>
          <w:rStyle w:val="FootnoteAnchor"/>
          <w:rtl w:val="true"/>
        </w:rPr>
        <w:footnoteReference w:id="805"/>
      </w:r>
      <w:r>
        <w:rPr>
          <w:rFonts w:ascii="Amiri" w:hAnsi="Amiri" w:eastAsia="Amiri" w:cs="Amiri"/>
          <w:color w:val="111111"/>
          <w:sz w:val="28"/>
          <w:sz w:val="28"/>
          <w:szCs w:val="28"/>
          <w:rtl w:val="true"/>
          <w:lang w:bidi="ar-SA"/>
        </w:rPr>
        <w:t>بأجزائه، و الکلّیّ لا یعدّ بأجزائه</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من حیث هو کلّ ما یکون موجودا فی الخارج، و أمّا الکلّیّ فلا وجود له إلاّ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الکلّ أجزاؤه</w:t>
      </w:r>
      <w:r>
        <w:rPr>
          <w:rStyle w:val="FootnoteAnchor"/>
          <w:rtl w:val="true"/>
        </w:rPr>
        <w:footnoteReference w:id="807"/>
      </w:r>
      <w:r>
        <w:rPr>
          <w:rFonts w:ascii="IRNazanin" w:hAnsi="IRNazanin" w:eastAsia="IRNazanin"/>
          <w:color w:val="111111"/>
          <w:sz w:val="28"/>
          <w:sz w:val="28"/>
          <w:szCs w:val="28"/>
          <w:rtl w:val="true"/>
          <w:lang w:bidi="fa-IR"/>
        </w:rPr>
        <w:t>متناهیة، و الکلّیّ جزئیّاته غیر متناهیة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رداءة التَّحَسُّب و سوء التدبیر</w:t>
      </w:r>
    </w:p>
    <w:p>
      <w:pPr>
        <w:pStyle w:val="BookText"/>
        <w:rPr/>
      </w:pPr>
      <w:r>
        <w:rPr>
          <w:rFonts w:ascii="IRNazanin" w:hAnsi="IRNazanin" w:eastAsia="IRNazanin"/>
          <w:color w:val="111111"/>
          <w:sz w:val="28"/>
          <w:sz w:val="28"/>
          <w:szCs w:val="28"/>
          <w:rtl w:val="true"/>
          <w:lang w:bidi="fa-IR"/>
        </w:rPr>
        <w:t>أنّ الأوّل یکون السبب فی أکثر الأمور غیر مؤدٍّ إلی غایة مذمومة، ولکنّه فی حقّ صاحبه یؤدّی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بأن یکون السبب فی أکثر الأمور یؤدّی إلی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الجانّ و الثُّعبان</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أنّ الجانّ هو الحیّة الصّغیرة، و الثُّعبان الحیّة الکبیرة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بین الضَّیق بالفتح، و الضِّیق بالکسر </w:t>
      </w:r>
    </w:p>
    <w:p>
      <w:pPr>
        <w:pStyle w:val="BookText"/>
        <w:rPr/>
      </w:pPr>
      <w:r>
        <w:rPr>
          <w:rFonts w:ascii="Amiri" w:hAnsi="Amiri" w:eastAsia="Amiri" w:cs="Amiri"/>
          <w:color w:val="111111"/>
          <w:sz w:val="28"/>
          <w:sz w:val="28"/>
          <w:szCs w:val="28"/>
          <w:rtl w:val="true"/>
          <w:lang w:bidi="ar-SA"/>
        </w:rPr>
        <w:t>أنّ الأوّل فی القلب</w:t>
      </w:r>
      <w:r>
        <w:rPr>
          <w:rStyle w:val="FootnoteAnchor"/>
          <w:rtl w:val="true"/>
        </w:rPr>
        <w:footnoteReference w:id="809"/>
      </w:r>
      <w:r>
        <w:rPr>
          <w:rFonts w:ascii="IRNazanin" w:hAnsi="IRNazanin" w:eastAsia="IRNazanin"/>
          <w:color w:val="111111"/>
          <w:sz w:val="28"/>
          <w:sz w:val="28"/>
          <w:szCs w:val="28"/>
          <w:rtl w:val="true"/>
          <w:lang w:bidi="fa-IR"/>
        </w:rPr>
        <w:t>، و الثانی فی المکان</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 کما تری فی القرآن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للقلب و للمکان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فالضَّیق حینئذ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آتَوه و أتَوه بالقصر</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أنّ الأوّل من باب الإعطاء، و الثانی من باب المجیء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التربّع و الثَّنی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الإقعاء</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الفرق بین التربیع و الإقعاء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التربیع هو أنْ یفرش قدمه تحت، إذا قعد قعد علی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الإقعاء هو القعود علی عقبه کالکلب یفرش إسته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التربّع هو أن ینصب ساقَیه جالسا، أقرب حالات الجالس إلی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والثَّنی هو أن یفرش قدمیه تحت، إذا قعد قعد علی صدورهما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الإقعاء هو القعود علی عقبَیه کالکلب یفرش إستَه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الإدغام الکبیر و الصغیر</w:t>
      </w:r>
    </w:p>
    <w:p>
      <w:pPr>
        <w:pStyle w:val="BookText"/>
        <w:rPr/>
      </w:pPr>
      <w:r>
        <w:rPr>
          <w:rFonts w:ascii="IRNazanin" w:hAnsi="IRNazanin" w:eastAsia="IRNazanin"/>
          <w:color w:val="111111"/>
          <w:sz w:val="28"/>
          <w:sz w:val="28"/>
          <w:szCs w:val="28"/>
          <w:rtl w:val="true"/>
          <w:lang w:bidi="fa-IR"/>
        </w:rPr>
        <w:t>أنّ الأوّل إدغام الحرفین المتماثلین المتحرّکین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إدغام المتماثلین مع سکون الأوّل، و هو واجب عند جمیع</w:t>
      </w:r>
      <w:r>
        <w:rPr>
          <w:rStyle w:val="FootnoteAnchor"/>
          <w:rtl w:val="true"/>
        </w:rPr>
        <w:footnoteReference w:id="813"/>
      </w:r>
      <w:r>
        <w:rPr>
          <w:rFonts w:ascii="Amiri" w:hAnsi="Amiri" w:eastAsia="Amiri" w:cs="Amiri"/>
          <w:color w:val="111111"/>
          <w:sz w:val="28"/>
          <w:sz w:val="28"/>
          <w:szCs w:val="28"/>
          <w:rtl w:val="true"/>
          <w:lang w:bidi="ar-SA"/>
        </w:rPr>
        <w:t>القُرّاء و الفقهاء، والأوّل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الصِّلَة و الصَّدَقة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الصلة قد تکون للغنیّ، و قد تکون غیر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الواجبة لا تکون إلاّ للفقیر المستحقّ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ابن السبیل و الضیف</w:t>
      </w:r>
    </w:p>
    <w:p>
      <w:pPr>
        <w:pStyle w:val="BookText"/>
        <w:rPr/>
      </w:pPr>
      <w:r>
        <w:rPr>
          <w:rFonts w:ascii="IRNazanin" w:hAnsi="IRNazanin" w:eastAsia="IRNazanin"/>
          <w:color w:val="111111"/>
          <w:sz w:val="28"/>
          <w:sz w:val="28"/>
          <w:szCs w:val="28"/>
          <w:rtl w:val="true"/>
          <w:lang w:bidi="fa-IR"/>
        </w:rPr>
        <w:t>أنّ الأوّل یشترط فیه الفقر الحالیّ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الضیف لا یشترط فیه ذلک علی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الإفک و الکذب</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 فی الخبر</w:t>
      </w:r>
      <w:r>
        <w:rPr>
          <w:rStyle w:val="FootnoteAnchor"/>
          <w:rtl w:val="true"/>
        </w:rPr>
        <w:footnoteReference w:id="815"/>
      </w:r>
      <w:r>
        <w:rPr>
          <w:rFonts w:ascii="IRNazanin" w:hAnsi="IRNazanin" w:eastAsia="IRNazanin"/>
          <w:color w:val="111111"/>
          <w:sz w:val="28"/>
          <w:sz w:val="28"/>
          <w:szCs w:val="28"/>
          <w:rtl w:val="true"/>
          <w:lang w:bidi="fa-IR"/>
        </w:rPr>
        <w:t xml:space="preserve">واحد، ولکنّ الأوّل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ککذب مسیلمة</w:t>
      </w:r>
      <w:r>
        <w:rPr>
          <w:rStyle w:val="FootnoteAnchor"/>
          <w:rtl w:val="true"/>
        </w:rPr>
        <w:footnoteReference w:id="816"/>
      </w:r>
      <w:r>
        <w:rPr>
          <w:rFonts w:ascii="IRNazanin" w:hAnsi="IRNazanin" w:eastAsia="IRNazanin"/>
          <w:color w:val="111111"/>
          <w:sz w:val="28"/>
          <w:sz w:val="28"/>
          <w:szCs w:val="28"/>
          <w:rtl w:val="true"/>
          <w:lang w:bidi="fa-IR"/>
        </w:rPr>
        <w:t>و رمی المحصنة</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 فالکذب حینئذٍ أعمّ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النفس و الروح</w:t>
      </w:r>
    </w:p>
    <w:p>
      <w:pPr>
        <w:pStyle w:val="BookText"/>
        <w:rPr/>
      </w:pPr>
      <w:r>
        <w:rPr>
          <w:rFonts w:ascii="IRNazanin" w:hAnsi="IRNazanin" w:eastAsia="IRNazanin"/>
          <w:color w:val="111111"/>
          <w:sz w:val="28"/>
          <w:sz w:val="28"/>
          <w:szCs w:val="28"/>
          <w:rtl w:val="true"/>
          <w:lang w:bidi="fa-IR"/>
        </w:rPr>
        <w:t>فقیل 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خَلقٌ آخر غیر النفس</w:t>
      </w:r>
      <w:r>
        <w:rPr>
          <w:rStyle w:val="FootnoteAnchor"/>
          <w:rtl w:val="true"/>
        </w:rPr>
        <w:footnoteReference w:id="818"/>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و الروح جوهر مجرّد متعلّق بالبدن تعلُّق العاشق بالمعشوق بالمحبّة، و الملک بالمدینة فی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التی بها العقل و التمییز، والروح التی هی بها</w:t>
      </w:r>
      <w:r>
        <w:rPr>
          <w:rStyle w:val="FootnoteAnchor"/>
          <w:rtl w:val="true"/>
        </w:rPr>
        <w:footnoteReference w:id="820"/>
      </w:r>
      <w:r>
        <w:rPr>
          <w:rFonts w:ascii="Amiri" w:hAnsi="Amiri" w:eastAsia="Amiri" w:cs="Amiri"/>
          <w:color w:val="111111"/>
          <w:sz w:val="28"/>
          <w:sz w:val="28"/>
          <w:szCs w:val="28"/>
          <w:rtl w:val="true"/>
          <w:lang w:bidi="ar-SA"/>
        </w:rPr>
        <w:t>النَّفَس</w:t>
      </w:r>
    </w:p>
    <w:p>
      <w:pPr>
        <w:pStyle w:val="BookText"/>
        <w:rPr/>
      </w:pPr>
      <w:r>
        <w:rPr>
          <w:rFonts w:ascii="Amiri" w:hAnsi="Amiri" w:eastAsia="Amiri" w:cs="Amiri"/>
          <w:color w:val="111111"/>
          <w:sz w:val="28"/>
          <w:sz w:val="28"/>
          <w:szCs w:val="28"/>
          <w:rtl w:val="true"/>
          <w:lang w:bidi="ar-SA"/>
        </w:rPr>
        <w:t>و التحرّک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نام قبض اللّه نفسه و لم یقبض روحه، و إذا مات قبضهما اللّه جمیعا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هی الدم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الدَّعیّ و الزَّنیم</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قال الطبرسیّ ذیل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الأدعیاء جمع الدعیّ، و هو الذی یتبنّاه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زنیمٌ لیس یُعرف مَن أبوهُ بغیّ الأمّ ذو حسبٍ لئیمِ</w:t>
      </w:r>
    </w:p>
    <w:p>
      <w:pPr>
        <w:pStyle w:val="BookText"/>
        <w:rPr/>
      </w:pPr>
      <w:r>
        <w:rPr>
          <w:rFonts w:ascii="IRNazanin" w:hAnsi="IRNazanin" w:eastAsia="IRNazanin"/>
          <w:color w:val="111111"/>
          <w:sz w:val="28"/>
          <w:sz w:val="28"/>
          <w:szCs w:val="28"/>
          <w:rtl w:val="true"/>
          <w:lang w:bidi="fa-IR"/>
        </w:rPr>
        <w:t>أنّ الدعیّ هو المسیء و لیس بابن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الزنیم هو الملحَق بغیر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دائرة السَّوء بالفتح، و السُّوء بالضمّ</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أ نّها</w:t>
      </w:r>
      <w:r>
        <w:rPr>
          <w:rStyle w:val="FootnoteAnchor"/>
          <w:rtl w:val="true"/>
        </w:rPr>
        <w:footnoteReference w:id="824"/>
      </w:r>
      <w:r>
        <w:rPr>
          <w:rFonts w:ascii="IRNazanin" w:hAnsi="IRNazanin" w:eastAsia="IRNazanin"/>
          <w:color w:val="111111"/>
          <w:sz w:val="28"/>
          <w:sz w:val="28"/>
          <w:szCs w:val="28"/>
          <w:rtl w:val="true"/>
          <w:lang w:bidi="fa-IR"/>
        </w:rPr>
        <w:t>بالضمّ دائرة العذاب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بالفتح المراد</w:t>
      </w:r>
      <w:r>
        <w:rPr>
          <w:rStyle w:val="FootnoteAnchor"/>
          <w:rtl w:val="true"/>
        </w:rPr>
        <w:footnoteReference w:id="825"/>
      </w:r>
      <w:r>
        <w:rPr>
          <w:rFonts w:ascii="IRNazanin" w:hAnsi="IRNazanin" w:eastAsia="IRNazanin"/>
          <w:color w:val="111111"/>
          <w:sz w:val="28"/>
          <w:sz w:val="28"/>
          <w:szCs w:val="28"/>
          <w:rtl w:val="true"/>
          <w:lang w:bidi="fa-IR"/>
        </w:rPr>
        <w:t>به ما جعله للمؤمنین من قتلهم و غنیمة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الدائرة هی الراجعة بخیر أو شرّ، و بهذا جاءت القراءتان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الإیلاء و الیمین</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أنّ الإیلاء یکون فیه ضرر علی الزوجة، ولا ینعقد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الیمین لا</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 و یشترط فی انعقاده أن یکون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إضرار</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یشترط فی انعقاده أن یکون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الإیلاج و النَیْک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الإیلاج یصدق بالولوج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النیک لا یکون إلاّ بالتکرار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العِیر بکسر العین، و العَیر بفتحها</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أنّ الأوّل اسم للقافلة، والثانی اسم للحمار بلغة أهل الیمن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المُستلِب و المُختلِس</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أنّ المُستلِب الذی ینهب المال سرّا و جهرا و یهرب، و المُختلِس هو الذی ینهب المال سرّا و یهرب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 و یجمعهما الفرار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الشعوب و القبائل</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أنّ المراد بالاوّل الموالی، و بالثانی العرب و الأسباط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الرؤیة فی الیقظة و الرؤیة فی المنام</w:t>
      </w:r>
    </w:p>
    <w:p>
      <w:pPr>
        <w:pStyle w:val="BookText"/>
        <w:rPr/>
      </w:pPr>
      <w:r>
        <w:rPr>
          <w:rFonts w:ascii="IRNazanin" w:hAnsi="IRNazanin" w:eastAsia="IRNazanin"/>
          <w:color w:val="111111"/>
          <w:sz w:val="28"/>
          <w:sz w:val="28"/>
          <w:szCs w:val="28"/>
          <w:rtl w:val="true"/>
          <w:lang w:bidi="fa-IR"/>
        </w:rPr>
        <w:t>أنّ الرؤیة فی الیقظة هو إدراک البصر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رؤیته فی المنام تصوّره بالقلب علی توهّم الإدراک بحاسّة البصر من غیر أن یکون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الجدال و المناظرة</w:t>
      </w:r>
    </w:p>
    <w:p>
      <w:pPr>
        <w:pStyle w:val="BookText"/>
        <w:rPr/>
      </w:pPr>
      <w:r>
        <w:rPr>
          <w:rFonts w:ascii="Amiri" w:hAnsi="Amiri" w:eastAsia="Amiri" w:cs="Amiri"/>
          <w:color w:val="111111"/>
          <w:sz w:val="28"/>
          <w:sz w:val="28"/>
          <w:szCs w:val="28"/>
          <w:rtl w:val="true"/>
          <w:lang w:bidi="ar-SA"/>
        </w:rPr>
        <w:t>أنّ المتجادِلَین لابدّ أن یکون أحدهما مبطلاً، و المناظرة قد تکون بین محقَّین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الابتلاء و التمحیص </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لِیَبْتَلِیَ اللّه‌ُ مَا فِی صُدُورِکُمْ وَ لِیُمَحِّصَ مَا فِی قُلُوبِکُمْ</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أنّ الابتلاء فی الصدور، و التمحیص یکون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معنی واحد؛ لشمول الأخبار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الدَّرَجات و الدَّرکات</w:t>
      </w:r>
    </w:p>
    <w:p>
      <w:pPr>
        <w:pStyle w:val="BookText"/>
        <w:rPr/>
      </w:pPr>
      <w:r>
        <w:rPr>
          <w:rFonts w:ascii="Amiri" w:hAnsi="Amiri" w:eastAsia="Amiri" w:cs="Amiri"/>
          <w:color w:val="111111"/>
          <w:sz w:val="28"/>
          <w:sz w:val="28"/>
          <w:szCs w:val="28"/>
          <w:rtl w:val="true"/>
          <w:lang w:bidi="ar-SA"/>
        </w:rPr>
        <w:t xml:space="preserve">أنّ الأوّل لما ارتفع، و الثانی لما انخفض،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دَرَجَاتٌ عِنْدَ رَبِّهِم</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والدرجات فی الجنان، و الدرکات فی النیران</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الإملاء و الاستدراج</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الإملاء هو الإمهال من غیر معاجلة بعقوبة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الاستدراج کلّما جدّد خطیئة جدّد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الاستدراج إلی الکفر و الضلال فباطل؛ لأنّ الآیة</w:t>
      </w:r>
    </w:p>
    <w:p>
      <w:pPr>
        <w:pStyle w:val="BookText"/>
        <w:rPr/>
      </w:pPr>
      <w:r>
        <w:rPr>
          <w:rFonts w:ascii="IRNazanin" w:hAnsi="IRNazanin" w:eastAsia="IRNazanin"/>
          <w:color w:val="111111"/>
          <w:sz w:val="28"/>
          <w:sz w:val="28"/>
          <w:szCs w:val="28"/>
          <w:rtl w:val="true"/>
          <w:lang w:bidi="fa-IR"/>
        </w:rPr>
        <w:t>وردت فی الکفّار فلابدّ من معنی آخر، و هو ما قلناه أوّلاً</w:t>
      </w:r>
      <w:r>
        <w:rPr>
          <w:rFonts w:eastAsia="IRNazanin" w:cs="IRNazanin"/>
          <w:color w:val="111111"/>
          <w:sz w:val="28"/>
          <w:szCs w:val="28"/>
          <w:rtl w:val="true"/>
          <w:lang w:bidi="fa-IR"/>
        </w:rPr>
        <w:t>.</w:t>
      </w:r>
      <w:r>
        <w:rPr>
          <w:rStyle w:val="FootnoteAnchor"/>
          <w:rtl w:val="true"/>
        </w:rPr>
        <w:footnoteReference w:id="83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مجمع البحرین، مادة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استدراج اللّه للعبد أ نّه کلّما جدّد خطیئة جدّد له نعمة، و أنساه الاستغفار فیأخذه قلیلاً قلیلاً، ولا یباغته یعنی یفاجئه، من البغتة و هی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فأذنب ذنبا أتبعه بنقمة و یذکّره الاستغفار، و إذا أراد بعبد شرّا فأذنب ذنبا أتبعه بنعمة لینسی الاستغفار، و یتمادی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الأجل المطلق و الأجل المقیّد</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أنّ الأوّل الذی حکم اللّه بأن یموت العبد عنده، و المقیّد المحکوم</w:t>
      </w:r>
      <w:r>
        <w:rPr>
          <w:rStyle w:val="FootnoteAnchor"/>
          <w:rtl w:val="true"/>
        </w:rPr>
        <w:footnoteReference w:id="838"/>
      </w:r>
      <w:r>
        <w:rPr>
          <w:rFonts w:ascii="IRNazanin" w:hAnsi="IRNazanin" w:eastAsia="IRNazanin"/>
          <w:color w:val="111111"/>
          <w:sz w:val="28"/>
          <w:sz w:val="28"/>
          <w:szCs w:val="28"/>
          <w:rtl w:val="true"/>
          <w:lang w:bidi="fa-IR"/>
        </w:rPr>
        <w:t>من الأجل؛ أنّ العبد یموت عنده، و</w:t>
      </w:r>
      <w:r>
        <w:rPr>
          <w:rStyle w:val="FootnoteAnchor"/>
          <w:rtl w:val="true"/>
        </w:rPr>
        <w:footnoteReference w:id="839"/>
      </w:r>
      <w:r>
        <w:rPr>
          <w:rFonts w:ascii="IRNazanin" w:hAnsi="IRNazanin" w:eastAsia="IRNazanin"/>
          <w:color w:val="111111"/>
          <w:sz w:val="28"/>
          <w:sz w:val="28"/>
          <w:szCs w:val="28"/>
          <w:rtl w:val="true"/>
          <w:lang w:bidi="fa-IR"/>
        </w:rPr>
        <w:t>لم یزد علیه، أو لم ینقص منه علی ما فعله اللّه من المصلحة</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الرَّیب و الشَّکّ</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أنّ الریب أقوی من الشکّ، و المراد به ما یعمّهما</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الکائن و الواقع</w:t>
      </w:r>
    </w:p>
    <w:p>
      <w:pPr>
        <w:pStyle w:val="BookText"/>
        <w:rPr/>
      </w:pPr>
      <w:r>
        <w:rPr>
          <w:rFonts w:ascii="IRNazanin" w:hAnsi="IRNazanin" w:eastAsia="IRNazanin"/>
          <w:color w:val="111111"/>
          <w:sz w:val="28"/>
          <w:sz w:val="28"/>
          <w:szCs w:val="28"/>
          <w:rtl w:val="true"/>
          <w:lang w:bidi="fa-IR"/>
        </w:rPr>
        <w:t>أنّ الواقع لا یکون إلاّ حادثا، تشبیها بالحائط الواقع؛ لأ نّه من أبْیَن الأشیاء فی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الکائن أعمّ من ذلک؛ لأ نّه بمنزلة الموجود الثابت بکونه حادثا و غیر حادث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ضنین بالضاد، و ظنین بالظاء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فمن قرأها بالضاد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الوحی ببخیل ما یؤدّی ما أُمِر به</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 xml:space="preserve">و من قرأها بالظاء أوَّلَها بالتهمة، أی ما هو علی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الحرام و الغصب</w:t>
      </w:r>
    </w:p>
    <w:p>
      <w:pPr>
        <w:pStyle w:val="BookText"/>
        <w:rPr/>
      </w:pPr>
      <w:r>
        <w:rPr>
          <w:rFonts w:ascii="IRNazanin" w:hAnsi="IRNazanin" w:eastAsia="IRNazanin"/>
          <w:color w:val="111111"/>
          <w:sz w:val="28"/>
          <w:sz w:val="28"/>
          <w:szCs w:val="28"/>
          <w:rtl w:val="true"/>
          <w:lang w:bidi="fa-IR"/>
        </w:rPr>
        <w:t>أنّ الغصب ما یؤخذ بالقهر و الغلبة و العدوان، و الحرام ما لا یکون کذلک، کالسرقة و الأخذ بالبیع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أعمّ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الشَّخیر و النَّخیر</w:t>
      </w:r>
    </w:p>
    <w:p>
      <w:pPr>
        <w:pStyle w:val="BookText"/>
        <w:rPr/>
      </w:pP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شخر و 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الشخیر رفع الصوت بالنخر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شَخَر الحمار یَشخِر بالکسر شخیرا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النخیر صوت الأنف</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الاجتراح و الاقتراف</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أنّ الاجتراح فی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الاقتراف فی الحسنات و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الاکتساب یعمّ الجمیع</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اللَّمّ و الجَمّ</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أنّ اللمّ هو الجمع فی الأکل، و الجمّ هو 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یتّفق فی خیر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الإرهاص و المعجز</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أنّ الأوّل ما کان قبل النبوّة أو قبل الولادة</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و المعجز لا یکون إلاّ بعد النبوّة و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الوَقْب و النَّقْب</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أنّ الأوّل ما کان هو البعض، و الثانی بالکلّ،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النقب أعمّ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الرجس و النجس</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فالرجس اسم لکلّ شیء مُستقذَر منفور عنه، و النجس ضدّ الطاهر، فالأوّل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الرِّجس و الرِّجز</w:t>
      </w:r>
    </w:p>
    <w:p>
      <w:pPr>
        <w:pStyle w:val="BookText"/>
        <w:rPr/>
      </w:pPr>
      <w:r>
        <w:rPr>
          <w:rFonts w:ascii="IRNazanin" w:hAnsi="IRNazanin" w:eastAsia="IRNazanin"/>
          <w:color w:val="111111"/>
          <w:sz w:val="28"/>
          <w:sz w:val="28"/>
          <w:szCs w:val="28"/>
          <w:rtl w:val="true"/>
          <w:lang w:bidi="fa-IR"/>
        </w:rPr>
        <w:t>أنّ الرجز هو الأصنام و الأوثان، و هو بضمّ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و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معنی الرجس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یأتی الرجس بمعنی العذاب،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یَجعَلُ اللّه‌ُ الرِّجْسَ علَی الَّذینَ لا یُؤمِنونَ</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فالرجس أعمّ مطلقا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الأمنَة و النُّعاس</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أنّ الأمنة هی الدَّعة التی تنافی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النعاس ابتداء النوم، و هو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القاع و الصَّفصف</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فالقاع الأرض الملساء، و الصفصف الأرض المستویة، لیس للمیل فیها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التعریف و التفصیل</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أنّ التعریف هو التکریر و التبیین بألفاظ مختلفة، والتفصیل التبیین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الدرّ و اللآلئ</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أنّ الدرّ الکبار من اللآلئ، و اللآلئ الصغار، و قیل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یجمعهما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الخشوع و الخضوع</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أنّ الخشوع أبلغ؛ لأ نّه المخافة الراسخة فی القلب، فهو أبلغ من الخضوع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اللطف و التمکین</w:t>
      </w:r>
      <w:r>
        <w:rPr>
          <w:rStyle w:val="FootnoteAnchor"/>
          <w:rtl w:val="true"/>
        </w:rPr>
        <w:footnoteReference w:id="86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اللطف هو ما یقرّب إلی الطاعة و یُبعِدُ عن المعصیة، و لا حظّ له فی التمکین، و لا یبلغ الإلجاء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التمکین إعطاء ما یصحّ معه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الفعل لا یصحّ إلاّ بآلة فالتمکین إعطاء ملک الآلة لمن فیه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التعزیر و التوقیر</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فالتعزیر من أسماء الأضداد، و هو التبجیل و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التوقیر هو التعظیم و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الکفر و الارتداد</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أنّ کلّ مرتدّ کافر،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یَرْتَدَّ مِنْکُم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بِقَوْمٍ یُحِبُّهُمْ وَیُحِبُّونَهُ أَذِلَّةٍ عَلَی المُؤمِنینَ أَعِزَّةٍ عَلَی الکافِرینَ یُجاهِدونَ فی سَبیلِ اللّه‌ِ وَ لا یَخافُونَ لَومَةَ لاَئِمٍ ذلِکَ فَضْلُ اللّه‌ِ یُؤتِیهِ مَنْ یَشاءُ وَاللّه‌ُ واسِعٌ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الشعور و العلم</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أنّ الشعور هو العلم الذی یَدُقّ معلومه و مُبهَمُه علی صاحبه، کدقّة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فی جهة المشاعر و هی الحواسّ، و لهذا لا یوصف اللّه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هو ضدّ الجهل؛ فالشعور إذا 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التحیّة و السلام</w:t>
      </w:r>
      <w:r>
        <w:rPr>
          <w:rStyle w:val="FootnoteAnchor"/>
          <w:rtl w:val="true"/>
        </w:rPr>
        <w:footnoteReference w:id="86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أنّ التحیّة قولٌ یُسَرّ به الإنسان، و السلام </w:t>
      </w:r>
    </w:p>
    <w:p>
      <w:pPr>
        <w:pStyle w:val="BookText"/>
        <w:rPr/>
      </w:pPr>
      <w:r>
        <w:rPr>
          <w:rFonts w:ascii="IRNazanin" w:hAnsi="IRNazanin" w:eastAsia="IRNazanin"/>
          <w:color w:val="111111"/>
          <w:sz w:val="28"/>
          <w:sz w:val="28"/>
          <w:szCs w:val="28"/>
          <w:rtl w:val="true"/>
          <w:lang w:bidi="fa-IR"/>
        </w:rPr>
        <w:t>بشارة لهم بتعظیم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 الملک العظیم، و السلام جمیع أنواع السلامة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البرهان و الدلیل</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 نّهما مشترکان فی کونهما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فالبرهان ضروریّ، و الدلیل 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الجُرَذ و الفَأرة</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الأولی هی الکبیرة منها، و الثانیة أعمّ من أن تکون صغیرة أو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النزغ و المسّ</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فالنزغ أوّل الوسوسة، و المسّ لایکون إلاّ بعد التمکّن؛ فلذلک فصل اللّه بین النبیّ و غیره، فقال للنبیّ صلی‌الله‌علیه‌و‌آله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مَسَّهُمْ طَائفٌ مِنَ الشَّیْطَانِ</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الصرف و العدل</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فی 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منه صَرفا و 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أصحابی لا تلومونی فی حبّ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حبّی علیّا من أمراللّه، واللّه أمرنی أن أُحِبَّ عَلیّا و أُدْنِیَه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من أحبّک فقد أحبّنی، و من أحبّنی فقد أَحَبَّ اللّه، و من أَحبَّ اللّه أحبّه اللّه، و حقیق علی اللّه أن یُسِکنَ مُحبِّیه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من أبغضک فقد أبغضنی، و من أبغضنی، فقد أَبْغَضَ اللّه، و من أَبْغَضَ اللّه أَبغضه و لعنه، و حقیق علی اللّه أن یَقِفَه یومَ القیامةِ موقِفَ البُغَضاء، ولا یَقْبَل منه صَرْفا ولا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فالصرف الفریضة، و العدل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الحُزن بضمّ الحاء، و الحَزن بفتحها</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أنّ الأوّل بمعنی المصیبة، و الثانی بمعنی الغمّ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الصُّراخ و الصِّیاح</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أنّ الأوّل فیه معنی</w:t>
      </w:r>
      <w:r>
        <w:rPr>
          <w:rStyle w:val="FootnoteAnchor"/>
          <w:rtl w:val="true"/>
        </w:rPr>
        <w:footnoteReference w:id="876"/>
      </w:r>
      <w:r>
        <w:rPr>
          <w:rFonts w:ascii="IRNazanin" w:hAnsi="IRNazanin" w:eastAsia="IRNazanin"/>
          <w:color w:val="111111"/>
          <w:sz w:val="28"/>
          <w:sz w:val="28"/>
          <w:szCs w:val="28"/>
          <w:rtl w:val="true"/>
          <w:lang w:bidi="fa-IR"/>
        </w:rPr>
        <w:t>الاستغاثة، و هو طلب الغوث، و الثانی بمعنی التألّم و البکاء، و إن اشترکا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الحدیث الذی هو القرآن و بین الآیات</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أنّ الحدیث قَصص تُستخرج منه عِبر، یبیّن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هی الأدلّة الفاصلة بین الصحیح و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الاغتماس و الارتماس</w:t>
      </w:r>
      <w:r>
        <w:rPr>
          <w:rStyle w:val="FootnoteAnchor"/>
          <w:rtl w:val="true"/>
        </w:rPr>
        <w:footnoteReference w:id="87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الاغتماس للرأس خاصّة، و الارتماس لجمیع البدن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التَّنخُّم و البُصاق</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أنّ الاوّل لما ینزل من الدماغ، و البصاق هو الرِّیق</w:t>
      </w:r>
      <w:r>
        <w:rPr>
          <w:rStyle w:val="FootnoteAnchor"/>
          <w:rtl w:val="true"/>
        </w:rPr>
        <w:footnoteReference w:id="880"/>
      </w:r>
      <w:r>
        <w:rPr>
          <w:rFonts w:ascii="IRNazanin" w:hAnsi="IRNazanin" w:eastAsia="IRNazanin"/>
          <w:color w:val="111111"/>
          <w:sz w:val="28"/>
          <w:sz w:val="28"/>
          <w:szCs w:val="28"/>
          <w:rtl w:val="true"/>
          <w:lang w:bidi="fa-IR"/>
        </w:rPr>
        <w:t>المجتمع فی الفم، و یُسمّی البزاق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یستنکف و یستکبر</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فالاستنکاف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الشیء، و التکبّر هو التعظّم</w:t>
      </w:r>
      <w:r>
        <w:rPr>
          <w:rStyle w:val="FootnoteAnchor"/>
          <w:rtl w:val="true"/>
        </w:rPr>
        <w:footnoteReference w:id="882"/>
      </w:r>
      <w:r>
        <w:rPr>
          <w:rFonts w:ascii="Amiri" w:hAnsi="Amiri" w:eastAsia="Amiri" w:cs="Amiri"/>
          <w:color w:val="111111"/>
          <w:sz w:val="28"/>
          <w:sz w:val="28"/>
          <w:szCs w:val="28"/>
          <w:rtl w:val="true"/>
          <w:lang w:bidi="ar-SA"/>
        </w:rPr>
        <w:t>و 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قَلْبِ مُتَکَبِّرٍ جَبَّارٍ</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البتک و التبکیت</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أنّ البتک هو القطع، و التبکیت التوبیخ و التأنیب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الخوض و اللعب</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فالأوّل هو الحدیث من الکفّار</w:t>
      </w:r>
      <w:r>
        <w:rPr>
          <w:rStyle w:val="FootnoteAnchor"/>
          <w:rtl w:val="true"/>
        </w:rPr>
        <w:footnoteReference w:id="886"/>
      </w:r>
      <w:r>
        <w:rPr>
          <w:rFonts w:ascii="IRNazanin" w:hAnsi="IRNazanin" w:eastAsia="IRNazanin"/>
          <w:color w:val="111111"/>
          <w:sz w:val="28"/>
          <w:sz w:val="28"/>
          <w:szCs w:val="28"/>
          <w:rtl w:val="true"/>
          <w:lang w:bidi="fa-IR"/>
        </w:rPr>
        <w:t>، من إنکار البعث و الحشر و تکذیب النبیّ، و اللعب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اللهو بذکر الشیء بالمَساوی</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الغِناء بالمدّ، و الغِنی بالقصر</w:t>
      </w:r>
    </w:p>
    <w:p>
      <w:pPr>
        <w:pStyle w:val="BookText"/>
        <w:rPr/>
      </w:pPr>
      <w:r>
        <w:rPr>
          <w:rFonts w:ascii="IRNazanin" w:hAnsi="IRNazanin" w:eastAsia="IRNazanin"/>
          <w:color w:val="111111"/>
          <w:sz w:val="28"/>
          <w:sz w:val="28"/>
          <w:szCs w:val="28"/>
          <w:rtl w:val="true"/>
          <w:lang w:bidi="fa-IR"/>
        </w:rPr>
        <w:t>فالأوّل مدّ الصوت المطرب، و الثانی الثروة فی المال، فالأوّل یکتب بالألف، و الثانی بالیاء</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الجُناح و الحَرَج</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عَلَی النَّبیِّ مِنْ حَرَجٍ فیما فَرَضَ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فالجُناح هو الإثم، و الحرج هو الضیق، و یأتی بمعنی الإثم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البَدأة و الرجعة</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أنّ البدأة التسویة الأولی، و الرجعة التسویة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فسّرت البدأة</w:t>
      </w:r>
      <w:r>
        <w:rPr>
          <w:rStyle w:val="FootnoteAnchor"/>
          <w:rtl w:val="true"/>
        </w:rPr>
        <w:footnoteReference w:id="891"/>
      </w:r>
      <w:r>
        <w:rPr>
          <w:rFonts w:ascii="IRNazanin" w:hAnsi="IRNazanin" w:eastAsia="IRNazanin"/>
          <w:color w:val="111111"/>
          <w:sz w:val="28"/>
          <w:sz w:val="28"/>
          <w:szCs w:val="28"/>
          <w:rtl w:val="true"/>
          <w:lang w:bidi="fa-IR"/>
        </w:rPr>
        <w:t>بأ نّها التسویة عند دخول الجیش فی دار الحرب، و الرجعة بأ نّها التسویة عند قفوله راجعا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السَّلَب و النَّفل</w:t>
      </w:r>
    </w:p>
    <w:p>
      <w:pPr>
        <w:pStyle w:val="BookText"/>
        <w:rPr/>
      </w:pPr>
      <w:r>
        <w:rPr>
          <w:rFonts w:ascii="IRNazanin" w:hAnsi="IRNazanin" w:eastAsia="IRNazanin"/>
          <w:color w:val="111111"/>
          <w:sz w:val="28"/>
          <w:sz w:val="28"/>
          <w:szCs w:val="28"/>
          <w:rtl w:val="true"/>
          <w:lang w:bidi="fa-IR"/>
        </w:rPr>
        <w:t>أنّ السَّلَب هو ما یجعله الإمام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النفل هو أن ینفل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ربع أو ثلث</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نفّل النبیّ صلی‌الله‌علیه‌و‌آله السرایا فی البَدأة الربع، و فی القَفلة الثلث، تفضیلاً لهم علی غیرهم من أهل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فله إخراج الخمس؛ ثم الباقی یقسم بینه و بین الجیش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الرَّصح و الجَعل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الرصح هو العطاء الیسیر دون السهم، و الجعل هو 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دلّنا علی عیب </w:t>
      </w:r>
    </w:p>
    <w:p>
      <w:pPr>
        <w:pStyle w:val="BookText"/>
        <w:rPr/>
      </w:pPr>
      <w:r>
        <w:rPr>
          <w:rFonts w:ascii="IRNazanin" w:hAnsi="IRNazanin" w:eastAsia="IRNazanin"/>
          <w:color w:val="111111"/>
          <w:sz w:val="28"/>
          <w:sz w:val="28"/>
          <w:szCs w:val="28"/>
          <w:rtl w:val="true"/>
          <w:lang w:bidi="fa-IR"/>
        </w:rPr>
        <w:t>القلعة فله 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السَّبْق بسکون الباء، و السَّبَق بتحریکها</w:t>
      </w:r>
    </w:p>
    <w:p>
      <w:pPr>
        <w:pStyle w:val="BookText"/>
        <w:rPr/>
      </w:pPr>
      <w:r>
        <w:rPr>
          <w:rFonts w:ascii="IRNazanin" w:hAnsi="IRNazanin" w:eastAsia="IRNazanin"/>
          <w:color w:val="111111"/>
          <w:sz w:val="28"/>
          <w:sz w:val="28"/>
          <w:szCs w:val="28"/>
          <w:rtl w:val="true"/>
          <w:lang w:bidi="fa-IR"/>
        </w:rPr>
        <w:t>أنّ الأوّل بمعنی التقدّم، و الثانی هو العوض المبذول للسابق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الملل و النحل</w:t>
      </w:r>
    </w:p>
    <w:p>
      <w:pPr>
        <w:pStyle w:val="BookText"/>
        <w:rPr/>
      </w:pPr>
      <w:r>
        <w:rPr>
          <w:rFonts w:ascii="IRNazanin" w:hAnsi="IRNazanin" w:eastAsia="IRNazanin"/>
          <w:color w:val="111111"/>
          <w:sz w:val="28"/>
          <w:sz w:val="28"/>
          <w:szCs w:val="28"/>
          <w:rtl w:val="true"/>
          <w:lang w:bidi="fa-IR"/>
        </w:rPr>
        <w:t>فالأوّل للمسلمین، و الثانی للکفّار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عذاب جهنّم و عذاب الحریق</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فعذاب جهنّم بکفرهم،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الحریق</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بما أحرقوا المؤمنین فی الدنیا، و ذلک أنّ النار التی أضرموها للمؤمنین أحرقتهم أیضا و هم 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الصدق و العدل</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فما کان فی القرآن من الأخبار فهو صدق، و ما کان فیه من الأمر و النهی و الإباحة</w:t>
      </w:r>
      <w:r>
        <w:rPr>
          <w:rStyle w:val="FootnoteAnchor"/>
          <w:rtl w:val="true"/>
        </w:rPr>
        <w:footnoteReference w:id="896"/>
      </w:r>
      <w:r>
        <w:rPr>
          <w:rFonts w:ascii="IRNazanin" w:hAnsi="IRNazanin" w:eastAsia="IRNazanin"/>
          <w:color w:val="111111"/>
          <w:sz w:val="28"/>
          <w:sz w:val="28"/>
          <w:szCs w:val="28"/>
          <w:rtl w:val="true"/>
          <w:lang w:bidi="fa-IR"/>
        </w:rPr>
        <w:t>و الحظر فهو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المائح و الماتح</w:t>
      </w:r>
    </w:p>
    <w:p>
      <w:pPr>
        <w:pStyle w:val="BookText"/>
        <w:rPr/>
      </w:pPr>
      <w:r>
        <w:rPr>
          <w:rFonts w:ascii="IRNazanin" w:hAnsi="IRNazanin" w:eastAsia="IRNazanin"/>
          <w:color w:val="111111"/>
          <w:sz w:val="28"/>
          <w:sz w:val="28"/>
          <w:szCs w:val="28"/>
          <w:rtl w:val="true"/>
          <w:lang w:bidi="fa-IR"/>
        </w:rPr>
        <w:t xml:space="preserve">فالأوّل هو الذی علی الدلو فی أسفل البئر، و الماتح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یجذب الدلو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الوکر و الوطن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الوکر هو عشّ الطائر، و الوطن هو ما یسکنه ابن آدم و البهائم، و منه مواطن الهوامّ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العَقار بفتح العین و الأرضین</w:t>
      </w:r>
    </w:p>
    <w:p>
      <w:pPr>
        <w:pStyle w:val="BookText"/>
        <w:rPr/>
      </w:pPr>
      <w:r>
        <w:rPr>
          <w:rFonts w:ascii="IRNazanin" w:hAnsi="IRNazanin" w:eastAsia="IRNazanin"/>
          <w:color w:val="111111"/>
          <w:sz w:val="28"/>
          <w:sz w:val="28"/>
          <w:szCs w:val="28"/>
          <w:rtl w:val="true"/>
          <w:lang w:bidi="fa-IR"/>
        </w:rPr>
        <w:t>أنّ العَقار هی المساکن و الضیاع و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الأرضون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البثّ و الحزن</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فالبثّ ما أبداه، و الحزن ما أخفاه</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الحلّة و المحلّة</w:t>
      </w:r>
    </w:p>
    <w:p>
      <w:pPr>
        <w:pStyle w:val="BookText"/>
        <w:rPr/>
      </w:pPr>
      <w:r>
        <w:rPr>
          <w:rFonts w:ascii="Amiri" w:hAnsi="Amiri" w:eastAsia="Amiri" w:cs="Amiri"/>
          <w:color w:val="111111"/>
          <w:sz w:val="28"/>
          <w:sz w:val="28"/>
          <w:szCs w:val="28"/>
          <w:rtl w:val="true"/>
          <w:lang w:bidi="ar-SA"/>
        </w:rPr>
        <w:t>أنّ الأُولی للبدویّ، و الثانیة للقرویّ</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الأباریق و الأکواب</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أنّ الأوّل ما له عُری، و الثانی لا عُری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النَّوح و البکاء</w:t>
      </w:r>
    </w:p>
    <w:p>
      <w:pPr>
        <w:pStyle w:val="BookText"/>
        <w:rPr/>
      </w:pPr>
      <w:r>
        <w:rPr>
          <w:rFonts w:ascii="IRNazanin" w:hAnsi="IRNazanin" w:eastAsia="IRNazanin"/>
          <w:color w:val="111111"/>
          <w:sz w:val="28"/>
          <w:sz w:val="28"/>
          <w:szCs w:val="28"/>
          <w:rtl w:val="true"/>
          <w:lang w:bidi="fa-IR"/>
        </w:rPr>
        <w:t>فالتناوح بمعنی التقابل،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الجبلان تَناوَحا</w:t>
      </w:r>
      <w:r>
        <w:rPr>
          <w:rStyle w:val="FootnoteAnchor"/>
          <w:rtl w:val="true"/>
        </w:rPr>
        <w:footnoteReference w:id="901"/>
      </w:r>
      <w:r>
        <w:rPr>
          <w:rFonts w:ascii="Amiri" w:hAnsi="Amiri" w:eastAsia="Amiri" w:cs="Amiri"/>
          <w:color w:val="111111"/>
          <w:sz w:val="28"/>
          <w:sz w:val="28"/>
          <w:szCs w:val="28"/>
          <w:rtl w:val="true"/>
          <w:lang w:bidi="ar-SA"/>
        </w:rPr>
        <w:t>، و منه سُمّیت النوائح</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یقع علی النساء یجمعن فی مناحة و یجمع علی الأنواح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بعضا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یقابل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والبکاء ضدّ الضحک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المتکبّر و المتجبّر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العظیم</w:t>
      </w:r>
      <w:r>
        <w:rPr>
          <w:rStyle w:val="FootnoteAnchor"/>
          <w:rtl w:val="true"/>
        </w:rPr>
        <w:footnoteReference w:id="903"/>
      </w:r>
      <w:r>
        <w:rPr>
          <w:rFonts w:ascii="IRNazanin" w:hAnsi="IRNazanin" w:eastAsia="IRNazanin"/>
          <w:color w:val="111111"/>
          <w:sz w:val="28"/>
          <w:sz w:val="28"/>
          <w:szCs w:val="28"/>
          <w:rtl w:val="true"/>
          <w:lang w:bidi="fa-IR"/>
        </w:rPr>
        <w:t>و کذلک الکبریاء، و المتجبّر الذی یُقبل علی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التعدّی و التفریط</w:t>
      </w:r>
    </w:p>
    <w:p>
      <w:pPr>
        <w:pStyle w:val="BookText"/>
        <w:rPr/>
      </w:pPr>
      <w:r>
        <w:rPr>
          <w:rFonts w:ascii="IRNazanin" w:hAnsi="IRNazanin" w:eastAsia="IRNazanin"/>
          <w:color w:val="111111"/>
          <w:sz w:val="28"/>
          <w:sz w:val="28"/>
          <w:szCs w:val="28"/>
          <w:rtl w:val="true"/>
          <w:lang w:bidi="fa-IR"/>
        </w:rPr>
        <w:t>أنّ التفریط إهمال سبب الحفظ، و التعدّی إیجاد سبب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 مجاوزة أمر الشارع، کأن یلبس الثوب و یرکب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التفریط هو عدم الاحتفاظ</w:t>
      </w:r>
      <w:r>
        <w:rPr>
          <w:rStyle w:val="FootnoteAnchor"/>
          <w:rtl w:val="true"/>
        </w:rPr>
        <w:footnoteReference w:id="904"/>
      </w:r>
      <w:r>
        <w:rPr>
          <w:rFonts w:ascii="IRNazanin" w:hAnsi="IRNazanin" w:eastAsia="IRNazanin"/>
          <w:color w:val="111111"/>
          <w:sz w:val="28"/>
          <w:sz w:val="28"/>
          <w:szCs w:val="28"/>
          <w:rtl w:val="true"/>
          <w:lang w:bidi="fa-IR"/>
        </w:rPr>
        <w:t>بالشیء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المعجمة، و القبص بالصاد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أنّ الأوّل بمعنی الأخذ بجمیع الکفّ، و هو ضدّ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بأطراف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قرأ</w:t>
      </w:r>
      <w:r>
        <w:rPr>
          <w:rStyle w:val="FootnoteAnchor"/>
          <w:rtl w:val="true"/>
        </w:rPr>
        <w:footnoteReference w:id="906"/>
      </w:r>
      <w:r>
        <w:rPr>
          <w:rFonts w:ascii="IRNazanin" w:hAnsi="IRNazanin" w:eastAsia="IRNazanin"/>
          <w:color w:val="111111"/>
          <w:sz w:val="28"/>
          <w:sz w:val="28"/>
          <w:szCs w:val="28"/>
          <w:rtl w:val="true"/>
          <w:lang w:bidi="fa-IR"/>
        </w:rPr>
        <w:t>الحسن</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القسطلانیّ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کامل الهذلّی أ نّه کان طرّاز أهل البصرة، و لقی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خلافة عمر سنة إحدی و عشرین، و توفّی سنة عشر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القراءات القرآنیّة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لطائف الإشارات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فَقَبَصْتُ قُبصَةً مِنْ أَثَرِ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القراءات الشاذّة لعبد الفتّاح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قبصت قُبصة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المهملة فیهما مع ضمّ القاف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القبص الأخذ بأطراف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القُبصة بالضمّ القدر الذی أخذته بأطراف أصابعک، فهی بمعنی المقبوص کالغرفة بمعنی المغروف و المضغة بمعنی الممضوغ</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التحریص بالصاد المهملة و التحریض بالضاد المعجمة</w:t>
      </w:r>
    </w:p>
    <w:p>
      <w:pPr>
        <w:pStyle w:val="BookText"/>
        <w:rPr/>
      </w:pPr>
      <w:r>
        <w:rPr>
          <w:rFonts w:ascii="Amiri" w:hAnsi="Amiri" w:eastAsia="Amiri" w:cs="Amiri"/>
          <w:color w:val="111111"/>
          <w:sz w:val="28"/>
          <w:sz w:val="28"/>
          <w:szCs w:val="28"/>
          <w:rtl w:val="true"/>
          <w:lang w:bidi="ar-SA"/>
        </w:rPr>
        <w:t>أنّ الأوّل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 الشیء یحرص، فهو حریص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بالمعجمة حرّض علی الشیء، أی حثّ و 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النَّبیُّ حَرِّضِ المُؤمِنینَ عَلَی القِتالِ</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بین الأَرَق و القَلَق</w:t>
      </w:r>
    </w:p>
    <w:p>
      <w:pPr>
        <w:pStyle w:val="BookText"/>
        <w:rPr/>
      </w:pPr>
      <w:r>
        <w:rPr>
          <w:rFonts w:ascii="Amiri" w:hAnsi="Amiri" w:eastAsia="Amiri" w:cs="Amiri"/>
          <w:color w:val="111111"/>
          <w:sz w:val="28"/>
          <w:sz w:val="28"/>
          <w:szCs w:val="28"/>
          <w:rtl w:val="true"/>
          <w:lang w:bidi="ar-SA"/>
        </w:rPr>
        <w:t>أنّ الأوّل بمعنی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القَلَق الانزعاج،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قَلِقا، و أقلَقَهُ غَیرُهُ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الغضب و السخط</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اتَّبَعَ رِضْوانَ اللّه‌ِ کَمَنْ بَآءَ بِسَخَطٍ مِنَ اللّه‌ِ وَ مَأْواهُ جَهَنَّمُ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باءُوا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الغضب ضدّ الرضا، و هو غَلَیان دم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السخط ضدّ الرضا أیضا، فلیس بینهما فرق</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الفُسطاط و الخیمة</w:t>
      </w:r>
    </w:p>
    <w:p>
      <w:pPr>
        <w:pStyle w:val="BookText"/>
        <w:rPr/>
      </w:pPr>
      <w:r>
        <w:rPr>
          <w:rFonts w:ascii="IRNazanin" w:hAnsi="IRNazanin" w:eastAsia="IRNazanin"/>
          <w:color w:val="111111"/>
          <w:sz w:val="28"/>
          <w:sz w:val="28"/>
          <w:szCs w:val="28"/>
          <w:rtl w:val="true"/>
          <w:lang w:bidi="fa-IR"/>
        </w:rPr>
        <w:t>أنّ الأوّل بیت مِن شَعر، و الخیمة ما یبنیه العرب من عِیدان الشجر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فاطر و خالق</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الفطرة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و فاطر السماوات خالقها</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نکص و رجع</w:t>
      </w:r>
    </w:p>
    <w:p>
      <w:pPr>
        <w:pStyle w:val="BookText"/>
        <w:rPr/>
      </w:pPr>
      <w:r>
        <w:rPr>
          <w:rFonts w:ascii="Amiri" w:hAnsi="Amiri" w:eastAsia="Amiri" w:cs="Amiri"/>
          <w:color w:val="111111"/>
          <w:sz w:val="28"/>
          <w:sz w:val="28"/>
          <w:szCs w:val="28"/>
          <w:rtl w:val="true"/>
          <w:lang w:bidi="ar-SA"/>
        </w:rPr>
        <w:t xml:space="preserve">فالنکوص الإحجام عن الشیء،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نَکَصَ عَلی عَقِبَیْهِ</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 الرجوع الردّ، و المراجعة المعاودة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بلی و نعم</w:t>
      </w:r>
    </w:p>
    <w:p>
      <w:pPr>
        <w:pStyle w:val="BookText"/>
        <w:rPr/>
      </w:pPr>
      <w:r>
        <w:rPr>
          <w:rFonts w:ascii="IRNazanin" w:hAnsi="IRNazanin" w:eastAsia="IRNazanin"/>
          <w:color w:val="111111"/>
          <w:sz w:val="28"/>
          <w:sz w:val="28"/>
          <w:szCs w:val="28"/>
          <w:rtl w:val="true"/>
          <w:lang w:bidi="fa-IR"/>
        </w:rPr>
        <w:t>أنّ بلی جواب النفی، و نعم جواب الإیجاب</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صار یدلّ علی معنی الخبر فی زمان ثانٍ مرتّب علی زمان سابق لم یوجد فیه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زمان الماضی فقط،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کانَ اللّه‌ُ عَلِیما حَکِیما</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 xml:space="preserve">و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یدلّ علی الانتقال من حال إلی حال، و تعالی اللّه عن ذلک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أی صار،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أزْوَاجا ثَلاَثَةً</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کان الناقصة و التامّة</w:t>
      </w:r>
    </w:p>
    <w:p>
      <w:pPr>
        <w:pStyle w:val="BookText"/>
        <w:rPr/>
      </w:pPr>
      <w:r>
        <w:rPr>
          <w:rFonts w:ascii="IRNazanin" w:hAnsi="IRNazanin" w:eastAsia="IRNazanin"/>
          <w:color w:val="111111"/>
          <w:sz w:val="28"/>
          <w:sz w:val="28"/>
          <w:szCs w:val="28"/>
          <w:rtl w:val="true"/>
          <w:lang w:bidi="fa-IR"/>
        </w:rPr>
        <w:t>أنّ الناقصة تدلّ علی الزمان المجرّد عن الحدث، و التامّة لا تحتاج إلی خبر،</w:t>
      </w:r>
      <w:r>
        <w:rPr>
          <w:rStyle w:val="FootnoteAnchor"/>
          <w:rtl w:val="true"/>
        </w:rPr>
        <w:footnoteReference w:id="920"/>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لم و لمّا</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تأکید،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لما فیه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فیه توقّع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مشترکان فی معنی قلب المضارع إلی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زید،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یفعل، نفیت</w:t>
      </w:r>
      <w:r>
        <w:rPr>
          <w:rStyle w:val="FootnoteAnchor"/>
          <w:rtl w:val="true"/>
        </w:rPr>
        <w:footnoteReference w:id="92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زیدٌ،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یفعل، نفیت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و فیه تأکید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xml:space="preserve">، زیدت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فزاد</w:t>
      </w:r>
      <w:r>
        <w:rPr>
          <w:rStyle w:val="FootnoteAnchor"/>
          <w:rtl w:val="true"/>
        </w:rPr>
        <w:footnoteReference w:id="924"/>
      </w:r>
      <w:r>
        <w:rPr>
          <w:rFonts w:ascii="IRNazanin" w:hAnsi="IRNazanin" w:eastAsia="IRNazanin"/>
          <w:color w:val="111111"/>
          <w:sz w:val="28"/>
          <w:sz w:val="28"/>
          <w:szCs w:val="28"/>
          <w:rtl w:val="true"/>
          <w:lang w:bidi="fa-IR"/>
        </w:rPr>
        <w:t>معنی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w:t>
      </w:r>
      <w:r>
        <w:rPr>
          <w:rStyle w:val="FootnoteAnchor"/>
          <w:rtl w:val="true"/>
        </w:rPr>
        <w:footnoteReference w:id="925"/>
      </w:r>
      <w:r>
        <w:rPr>
          <w:rFonts w:ascii="IRNazanin" w:hAnsi="IRNazanin" w:eastAsia="IRNazanin"/>
          <w:color w:val="111111"/>
          <w:sz w:val="28"/>
          <w:sz w:val="28"/>
          <w:szCs w:val="28"/>
          <w:rtl w:val="true"/>
          <w:lang w:bidi="fa-IR"/>
        </w:rPr>
        <w:t>فیها معنی التوقّع و الانتظار، فوجب أن یکون نقیضهما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للماضی و</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لیس فیه 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لتأکید النفی فی المستقبل،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یَدْخُلَ الجَنَّةَ</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أَمانِیُّهُمْ قُلْ هاتُوا بُرْهانَکُمْ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قیل للتأکید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جازمة للفعل المضارع،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ناصبة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الأولی للتمنّی لما مضی،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الشباب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للترجّی فی المستقبل،</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زیداً یخرج</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التمنّی فی المستحیلات، و الترجّی فی الممکنات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یتمنّی الطیران و لا یترجّاه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و الاستفهامیّة</w:t>
      </w:r>
    </w:p>
    <w:p>
      <w:pPr>
        <w:pStyle w:val="BookText"/>
        <w:rPr/>
      </w:pPr>
      <w:r>
        <w:rPr>
          <w:rFonts w:ascii="IRNazanin" w:hAnsi="IRNazanin" w:eastAsia="IRNazanin"/>
          <w:color w:val="111111"/>
          <w:sz w:val="28"/>
          <w:sz w:val="28"/>
          <w:szCs w:val="28"/>
          <w:rtl w:val="true"/>
          <w:lang w:bidi="fa-IR"/>
        </w:rPr>
        <w:t xml:space="preserve">أنّ الخبریّة تضاف إلی الممیّز، مفردا أو جمعا و هی للتکثیر،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للتقلیل،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رجلٍ و کم رجالٍ لقیتهم</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 الاستفهامیّة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یوما سرت؟، و کم کوکبا تحوی</w:t>
      </w:r>
      <w:r>
        <w:rPr>
          <w:rStyle w:val="FootnoteAnchor"/>
          <w:rtl w:val="true"/>
        </w:rPr>
        <w:footnoteReference w:id="930"/>
      </w:r>
      <w:r>
        <w:rPr>
          <w:rFonts w:ascii="IRNazanin" w:hAnsi="IRNazanin" w:eastAsia="IRNazanin"/>
          <w:color w:val="111111"/>
          <w:sz w:val="28"/>
          <w:sz w:val="28"/>
          <w:szCs w:val="28"/>
          <w:rtl w:val="true"/>
          <w:lang w:bidi="fa-IR"/>
        </w:rPr>
        <w:t>السماء؟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الهمزة و کسرها</w:t>
      </w:r>
    </w:p>
    <w:p>
      <w:pPr>
        <w:pStyle w:val="BookText"/>
        <w:rPr/>
      </w:pPr>
      <w:r>
        <w:rPr>
          <w:rFonts w:ascii="IRNazanin" w:hAnsi="IRNazanin" w:eastAsia="IRNazanin"/>
          <w:color w:val="111111"/>
          <w:sz w:val="28"/>
          <w:sz w:val="28"/>
          <w:szCs w:val="28"/>
          <w:rtl w:val="true"/>
          <w:lang w:bidi="fa-IR"/>
        </w:rPr>
        <w:t>فبالفتح شرطیّة للتفصیل و الترفیع،</w:t>
      </w:r>
      <w:r>
        <w:rPr>
          <w:rStyle w:val="FootnoteAnchor"/>
          <w:rtl w:val="true"/>
        </w:rPr>
        <w:footnoteReference w:id="931"/>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شَقُوا فَفِی النَّارِ</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بالکسر عاطفة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زیدٌ فی الدار و إمّا عمرو، 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 وَ إمَّا فِدآءً</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السکون،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یشترکان فی ابتداء الزمان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حرفان،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 ما مضی من الزمان و حاضره،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 حاضر الزمان و ترفع ماضیه</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4771_54881"/>
      <w:bookmarkStart w:id="45" w:name="pg4771_54881"/>
      <w:bookmarkEnd w:id="45"/>
    </w:p>
    <w:p>
      <w:pPr>
        <w:pStyle w:val="Heading2"/>
        <w:numPr>
          <w:ilvl w:val="1"/>
          <w:numId w:val="1"/>
        </w:numPr>
        <w:rPr/>
      </w:pPr>
      <w:bookmarkStart w:id="46" w:name="pg4771_54881"/>
      <w:bookmarkStart w:id="47" w:name="__RefHeading___Toc1964993_2035185390"/>
      <w:bookmarkStart w:id="48" w:name="_Toc15"/>
      <w:bookmarkEnd w:id="46"/>
      <w:bookmarkEnd w:id="47"/>
      <w:r>
        <w:rPr>
          <w:rtl w:val="true"/>
        </w:rPr>
        <w:t>الفهارس</w:t>
      </w:r>
      <w:bookmarkEnd w:id="48"/>
    </w:p>
    <w:p>
      <w:pPr>
        <w:pStyle w:val="Heading3"/>
        <w:numPr>
          <w:ilvl w:val="2"/>
          <w:numId w:val="1"/>
        </w:numPr>
        <w:rPr/>
      </w:pPr>
      <w:bookmarkStart w:id="49" w:name="__RefHeading___Toc1964995_2035185390"/>
      <w:bookmarkStart w:id="50" w:name="_Toc16"/>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فهرس الفروق اللغویّة علی ترتیب حروف الهجاء</w:t>
      </w:r>
    </w:p>
    <w:p>
      <w:pPr>
        <w:pStyle w:val="BookText"/>
        <w:rPr/>
      </w:pPr>
      <w:r>
        <w:rPr>
          <w:rFonts w:ascii="IRNazanin" w:hAnsi="IRNazanin" w:eastAsia="IRNazanin"/>
          <w:color w:val="111111"/>
          <w:sz w:val="28"/>
          <w:sz w:val="28"/>
          <w:szCs w:val="28"/>
          <w:rtl w:val="true"/>
          <w:lang w:bidi="fa-IR"/>
        </w:rPr>
        <w:t xml:space="preserve">فهرس ترتیب ذکر الفروق فی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أهمّ المصادر و المراجع</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bookmarkStart w:id="51" w:name="pg4771_54883"/>
    </w:p>
    <w:p>
      <w:pPr>
        <w:pStyle w:val="Heading3"/>
        <w:numPr>
          <w:ilvl w:val="2"/>
          <w:numId w:val="1"/>
        </w:numPr>
        <w:rPr/>
      </w:pPr>
      <w:bookmarkStart w:id="52" w:name="__RefHeading___Toc1964997_2035185390"/>
      <w:bookmarkStart w:id="53" w:name="_Toc17"/>
      <w:bookmarkEnd w:id="51"/>
      <w:bookmarkEnd w:id="52"/>
      <w:r>
        <w:rPr>
          <w:rtl w:val="true"/>
        </w:rPr>
        <w:t xml:space="preserve">فهرس الفروق اللغویّة </w:t>
      </w:r>
      <w:r>
        <w:rPr>
          <w:rtl w:val="true"/>
        </w:rPr>
        <w:t>(</w:t>
      </w:r>
      <w:r>
        <w:rPr>
          <w:rtl w:val="true"/>
        </w:rPr>
        <w:t>علی ترتیب حروف الهجاء</w:t>
      </w:r>
      <w:r>
        <w:rPr>
          <w:rtl w:val="true"/>
        </w:rPr>
        <w:t>)</w:t>
      </w:r>
      <w:bookmarkEnd w:id="53"/>
    </w:p>
    <w:p>
      <w:pPr>
        <w:pStyle w:val="BookText"/>
        <w:rPr/>
      </w:pPr>
      <w:r>
        <w:rPr>
          <w:rFonts w:ascii="IRNazanin" w:hAnsi="IRNazanin" w:eastAsia="IRNazanin"/>
          <w:color w:val="111111"/>
          <w:sz w:val="28"/>
          <w:sz w:val="28"/>
          <w:szCs w:val="28"/>
          <w:rtl w:val="true"/>
          <w:lang w:bidi="fa-IR"/>
        </w:rPr>
        <w:t>الألف</w:t>
      </w:r>
    </w:p>
    <w:p>
      <w:pPr>
        <w:pStyle w:val="BookText"/>
        <w:rPr/>
      </w:pPr>
      <w:r>
        <w:rPr>
          <w:rFonts w:ascii="IRNazanin" w:hAnsi="IRNazanin" w:eastAsia="IRNazanin"/>
          <w:color w:val="111111"/>
          <w:sz w:val="28"/>
          <w:sz w:val="28"/>
          <w:szCs w:val="28"/>
          <w:rtl w:val="true"/>
          <w:lang w:bidi="fa-IR"/>
        </w:rPr>
        <w:t xml:space="preserve">الأب و الأم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الأباریق و الأکواب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الابتلاء و 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الأبد و الأزل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الأبد و الأمد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الإبداع و الاختراع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أبدلنا و بدّلنا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الإبراء والهبة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الإبلاغ و الأداء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ابن السبیل و الضیف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آتوه و أتَوه بالقصر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الإثم و الخطیئة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الإثم و العدوان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الإجابة و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الإجارة و العاریة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الإجارة و المزارعة و 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الاجتراح و الاقتراف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الاجتهاد و الاستبراء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الأجر و الثواب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الإجزاء و القبول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الأجل المطلق و الأجل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الأجل و الأجل المسمّی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الإجماع المرکب و البسیط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الإجهار و الإعلان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الإحباط و التکفیر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الأحد و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الإحسان و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الإحصاء و العدّ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الأحقّ و الأصلح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اُحکِمتْ و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الأحلام و الرؤیا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الإحیاء و التحجیر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احیَیْتَنا اثنَتَین و أمَتَّنا اثنَتین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الإخبار و الإعلام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الاختراع و الإبداع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الاختصار و الإیجاز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الآخَر و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أخفی و السرّ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الأداء و الإبلاغ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الإدغام الکبیر و الصغیر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الادّکار و الاذّکار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أدنی الجهر و أعلی الإخفات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 إذ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الأذان و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الاذّکار و الادّکار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الإذن المطلق و الإذن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الإذن و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الإرادة و التمنّی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الإرادة و النیّة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الأرامل و الأیامی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الارتداء و التوشّح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الارتداد و الکفر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الارتماس و الاغتماس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الأرش و الدیة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الأرضون و العَقار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الأرق و القلق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الإرهاص و المعجز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الأزل و الأبد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الأزلام و الأنصاب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الإساءة و المضرّة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الإساءة و النقمة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الاستبراء و 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الاستبراء و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الاستبرق و السندس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الاستجمار و 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الاستحقار و الاستخفاف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الاستدراج و الإملاء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الاستطاعة و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الاستغفار و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الاستغناء و الاکتفاء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الاستماع و السماع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الاستنجاء و الاستجمار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الاستهزاء و العناد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الأسف و 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الإسلال و الإغلال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الإسلام و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الأشر و البَطر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الإصعاد و الصعود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الأصلح و الأحقّ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الإضرار و الضرر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الاضطرار و الإلجاء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الأعجمیّ و العجمیّ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الأعراب و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الأعظم و الأکبر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الإعلام و الإخبار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الإعلان و الإجهار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أعلی الإخفات و أدنی الجهر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الاغتماس و الارتماس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الإغلال و الإسلال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الإغماء و الجنون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الإغماء و 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افتراء الکذب و القول بالکذب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الإفک و الکذب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الإقالة و البیع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الإقالة و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الإقامة و الأذان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الإقامة و المکث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الاقتراف و الاجتراح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الإقعاء و التربّع و الثَّنی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الأکبر و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الاکتفاء و الاستغناء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الأکواب و الأباریق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الآل و الأهل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الآل و الصَّحب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الالتماس و السؤال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الإلجاء و الاضطرار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الأمّ و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أمّا و إمّا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الإمام و الخلیفة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الإمام و 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الأمانة و الودیعة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الأمّة و الطائفة و العُصبة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الأمت و العِوَج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الإمتاع و التملیک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أمتَّنَا اثنَتَین و أحْیَیتَنا اثنَتَین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الأمد و الأبد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الأمر و الإذن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الأمر و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الإملاء و الاستدراج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الأمَنة و النُّعاس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آمنتم به و آمنتم 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الإمهال و الإنظار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إنْ و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و أنّ المشدّدتان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إنّا أنزلنا إلیک و إنّا أنزلنا علیک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الإنابة و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الانبجاس و الانفجار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الانتحاب و البکاء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الانتظار و الترجّی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الانتقام و العقاب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الأنثی و الخنثی و الذَّکَر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الأنصاب و الأزلام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الإنظار و الإمهال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الانفجار و الانبجاس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الاهتداء و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الأهل و الآل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أهل الذمّة و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الأوّاب و التوّاب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الآیات و الحدیث الذی هو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الآیات و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الأیّام المعدودات و الأیّام المعلومات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الأیامی و الأرامل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الإیجاز و الاختصار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الإیقاعات و العقود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الإیلاء و الظهار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الإیلاء و الیمین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الإیلاج و النَّیْک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الإیمان و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الباء</w:t>
      </w:r>
    </w:p>
    <w:p>
      <w:pPr>
        <w:pStyle w:val="BookText"/>
        <w:rPr/>
      </w:pPr>
      <w:r>
        <w:rPr>
          <w:rFonts w:ascii="IRNazanin" w:hAnsi="IRNazanin" w:eastAsia="IRNazanin"/>
          <w:color w:val="111111"/>
          <w:sz w:val="28"/>
          <w:sz w:val="28"/>
          <w:szCs w:val="28"/>
          <w:rtl w:val="true"/>
          <w:lang w:bidi="fa-IR"/>
        </w:rPr>
        <w:t xml:space="preserve">البائس و الفقیر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الباب و الکتاب و 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البئر و سائر المیاه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البأساء و الضرّاء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الباغی و العادی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البتک و التبکیت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البثّ و الحزن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البَحِیرة و السائبة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البخار و 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البُخل و الشُّحّ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البدأة و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بدّلنا و أبدلنا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 و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البراءتان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بَریءٌ مِن المشرکینَ و 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البرهان و الدلیل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البسملة و التسمیة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البشارتان لإبراهیم الخلیل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البصاق و التنخّم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البصر و البصیرة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البصم و العتب و الرتب و الفوت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البضع و تفویض المهر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البضع و النَّیف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البَطر و الأشر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البَعْل و العِذْی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البکاء و الانتحاب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البکاء و النَوح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بکّة و مکّة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البکر و المحصن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البِلاء و البَلاء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بلی و نعم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البهتان و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البیان و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البیع و الإقالة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البیع و 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البیع و المعاطاة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البِیعة و الکنیسة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البیّنة 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التاء</w:t>
      </w:r>
    </w:p>
    <w:p>
      <w:pPr>
        <w:pStyle w:val="BookText"/>
        <w:rPr/>
      </w:pPr>
      <w:r>
        <w:rPr>
          <w:rFonts w:ascii="Amiri" w:hAnsi="Amiri" w:eastAsia="Amiri" w:cs="Amiri"/>
          <w:color w:val="111111"/>
          <w:sz w:val="28"/>
          <w:sz w:val="28"/>
          <w:szCs w:val="28"/>
          <w:rtl w:val="true"/>
          <w:lang w:bidi="ar-SA"/>
        </w:rPr>
        <w:t xml:space="preserve">التابعیّ و الصحابیّ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التأکید و التأسیس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التبدیل و التحویل و التغییر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التبرّعات المنجزة و المؤخّرة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التبکیت و البتک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التجسّس و التحسّس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التحجیر و الإحیاء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التحریص و التحریض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التحسّس و التجسّس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التحلیل و 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التحویل و التبدیل و التغییر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التحیّة و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التدبّر و التفکّر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التدبیر بین کونه عتقا بصفة أووصیّة</w:t>
      </w:r>
    </w:p>
    <w:p>
      <w:pPr>
        <w:pStyle w:val="BookText"/>
        <w:rPr/>
      </w:pPr>
      <w:r>
        <w:rPr>
          <w:rFonts w:ascii="IRNazanin" w:hAnsi="IRNazanin" w:eastAsia="IRNazanin"/>
          <w:color w:val="111111"/>
          <w:sz w:val="28"/>
          <w:sz w:val="28"/>
          <w:szCs w:val="28"/>
          <w:rtl w:val="true"/>
          <w:lang w:bidi="fa-IR"/>
        </w:rPr>
        <w:t xml:space="preserve">بالعتق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التدبیر و العتق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التدلیس و العیب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التذکّر و التفکّر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التربّع و الثَّنی و الإقعاء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الترجّی و 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الترجّی و التمنّی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التسمیة و البسملة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التشبیه و التمثیل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التصدیق و التقلید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التعدّی و التفریط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التعریض و التصریح فی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التعریف و التفصیل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التعزیر و التوقیر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التعزیر و الحدّ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التغییر و التبدیل و التحویل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التغییر و الجعل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التفریط و التعدّی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التفریق و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التفصیل و التعریف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التفضیل و التکریم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التفکّر و التدبّر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التفکّر و التذکّر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التفویت و الفوات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تفویض المهر و البضع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التفویض و الجبر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التقلید و التصدیق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التقوی و المروءة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التُّقی و الورع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التقیّة و الرئاء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التقیّة و المداهنة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التقیّة و 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التکریم و التفضیل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التکفیر و الإحباط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التلاوة و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التماثیل و الصورة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التمثیل و التشبیه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التمثیل و التنکیل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التمحیص و الابتلاء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التمکین و اللطف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التملیک و الإمتاع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التمنّی و الإرادة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التمنّی و الترجّی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التنخّم و البُصاق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التنکیل و التمثیل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التوّاب و الأوّاب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التَّواتر و الشِّیاع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التوبة و الاستغفار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التوبة و الإنابة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التوبة إلی اللّه و التوبة عن القبیح</w:t>
      </w:r>
    </w:p>
    <w:p>
      <w:pPr>
        <w:pStyle w:val="BookText"/>
        <w:rPr/>
      </w:pPr>
      <w:r>
        <w:rPr>
          <w:rFonts w:ascii="IRNazanin" w:hAnsi="IRNazanin" w:eastAsia="IRNazanin"/>
          <w:color w:val="111111"/>
          <w:sz w:val="28"/>
          <w:sz w:val="28"/>
          <w:szCs w:val="28"/>
          <w:rtl w:val="true"/>
          <w:lang w:bidi="fa-IR"/>
        </w:rPr>
        <w:t xml:space="preserve">لقبحه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التوشّح و الارتداء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التوقیر و التعزیز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الثاء</w:t>
      </w:r>
    </w:p>
    <w:p>
      <w:pPr>
        <w:pStyle w:val="BookText"/>
        <w:rPr/>
      </w:pPr>
      <w:r>
        <w:rPr>
          <w:rFonts w:ascii="Amiri" w:hAnsi="Amiri" w:eastAsia="Amiri" w:cs="Amiri"/>
          <w:color w:val="111111"/>
          <w:sz w:val="28"/>
          <w:sz w:val="28"/>
          <w:szCs w:val="28"/>
          <w:rtl w:val="true"/>
          <w:lang w:bidi="ar-SA"/>
        </w:rPr>
        <w:t xml:space="preserve">الثُّعبان و الجانّ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الثمن و القیمة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الثناء و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الثَّنی و التربّع و الإقعاء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الثواب و الأجر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الثواب و العوض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الجیم</w:t>
      </w:r>
    </w:p>
    <w:p>
      <w:pPr>
        <w:pStyle w:val="BookText"/>
        <w:rPr/>
      </w:pPr>
      <w:r>
        <w:rPr>
          <w:rFonts w:ascii="Amiri" w:hAnsi="Amiri" w:eastAsia="Amiri" w:cs="Amiri"/>
          <w:color w:val="111111"/>
          <w:sz w:val="28"/>
          <w:sz w:val="28"/>
          <w:szCs w:val="28"/>
          <w:rtl w:val="true"/>
          <w:lang w:bidi="ar-SA"/>
        </w:rPr>
        <w:t xml:space="preserve">الجانّ و الثُّعبان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الجبت و الطاغوت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الجبر و التفویض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الجدال و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الجدال و المِراء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الجدال و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الجراح و الشجاج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الجُرَذ و الفَأرة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الجرم و الذنب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الجروح و القروح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الجعل و التغییر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الجعل و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الجعل و الرصح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الجعل و الفعل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الجلال و العظمة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 و اللمّ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الجُناح و 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الجَنازة و الجِنازة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الجنون و الإغماء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الجهل المرکّب و البسیط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الجواد و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الحاء</w:t>
      </w:r>
    </w:p>
    <w:p>
      <w:pPr>
        <w:pStyle w:val="BookText"/>
        <w:rPr/>
      </w:pPr>
      <w:r>
        <w:rPr>
          <w:rFonts w:ascii="Amiri" w:hAnsi="Amiri" w:eastAsia="Amiri" w:cs="Amiri"/>
          <w:color w:val="111111"/>
          <w:sz w:val="28"/>
          <w:sz w:val="28"/>
          <w:szCs w:val="28"/>
          <w:rtl w:val="true"/>
          <w:lang w:bidi="ar-SA"/>
        </w:rPr>
        <w:t xml:space="preserve">حاذرون و حَذِرون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الحام و الوَصِیلة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الحامیة و الحمئة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الحِجاج و الجدال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الحجّ و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الحجّ الأکبر و الأصغر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حجّ التمتّع و قسیماه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الحجّة و البیّنة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الحدّ و التعزیر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الحَدَث و الخَبَث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الحَدَث الأصغر و الحَدَث الأکبر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الحدیث الذی هو القرآن و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حَذِرون و حاذرون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الحُرّ و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الحرام و الغصب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الحرام و المکروه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الحَرَج و الجُناح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حرم مکّة و حرم 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الحزم و العزم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الحزن و البثّ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الحُزن و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الحزن و الخوف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الحسد و الغِبطة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الحسیب و المُقیت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الحصر و الصدّ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الحصی و الحصباء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الحِقب و الخریف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الحقیقة و 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الحکم و الفتوی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الحلال و المباح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الحلّة و المحلّة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الحمد و الثناء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الحمد و الشکر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الحمد و المدح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الحمئة و الحامیة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الحمیم و الغسّاق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الحوالة و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الحیض و النفاس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الحیلة و المکر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الحین و القدیم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الخاء</w:t>
      </w:r>
    </w:p>
    <w:p>
      <w:pPr>
        <w:pStyle w:val="BookText"/>
        <w:rPr/>
      </w:pPr>
      <w:r>
        <w:rPr>
          <w:rFonts w:ascii="IRNazanin" w:hAnsi="IRNazanin" w:eastAsia="IRNazanin"/>
          <w:color w:val="111111"/>
          <w:sz w:val="28"/>
          <w:sz w:val="28"/>
          <w:szCs w:val="28"/>
          <w:rtl w:val="true"/>
          <w:lang w:bidi="fa-IR"/>
        </w:rPr>
        <w:t xml:space="preserve">الخاطر و الذکر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خالق و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الخَبَث و الحَدَث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الخدع و المکر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الخَراج و الخَرج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الخراج و المقاسمة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الخَرج و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الخُرس و العُرس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الخریف و الحِقب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الخسف و المسخ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الخسوف و الکسوف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الخشوع و الخضوع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الخَصیّ و الوَجیّ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الخضم و القضم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الخضوع و الخشوع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الخِطبة و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الخطر و الغرر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الخطیئة و الإثم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الخلع و الطلاق لعوض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الخلع و المباراة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الخلَف و الخلْف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الخلق و الجعل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الخلود و الدوام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الخلوّ و الفراغ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الخلیفة و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الخُمس و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الخنثی و الذکر و الأنثی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الخوض و اللعب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الخوف و الحزن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خیار الفور و التراخی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الخیر و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الخیمة و الفُسطاط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الدال</w:t>
      </w:r>
    </w:p>
    <w:p>
      <w:pPr>
        <w:pStyle w:val="BookText"/>
        <w:rPr/>
      </w:pPr>
      <w:r>
        <w:rPr>
          <w:rFonts w:ascii="Amiri" w:hAnsi="Amiri" w:eastAsia="Amiri" w:cs="Amiri"/>
          <w:color w:val="111111"/>
          <w:sz w:val="28"/>
          <w:sz w:val="28"/>
          <w:szCs w:val="28"/>
          <w:rtl w:val="true"/>
          <w:lang w:bidi="ar-SA"/>
        </w:rPr>
        <w:t xml:space="preserve">دائرة السَّوء و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الدُّبر و القُبل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الدخان و البخار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الدرّ و اللآلئ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الدرجات و الدرکات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الدعّ و الدفع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الدعاء و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الدعاء و النداء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الدعیّ و الزنیم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الدفع و الردّ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الدلیل و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دم الحیض و دم الاستحاضة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الدماء المعفوّ عنها و غیر المعفوّ عنها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الدهر و القَرن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الدوام و الخلود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الدیة و الأرش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دیة الجنین الذی و لجته الروح و الذی لم تَلِجه الروح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دیة الجنین و دیة الجنایة علی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الذال</w:t>
      </w:r>
    </w:p>
    <w:p>
      <w:pPr>
        <w:pStyle w:val="BookText"/>
        <w:rPr/>
      </w:pPr>
      <w:r>
        <w:rPr>
          <w:rFonts w:ascii="IRNazanin" w:hAnsi="IRNazanin" w:eastAsia="IRNazanin"/>
          <w:color w:val="111111"/>
          <w:sz w:val="28"/>
          <w:sz w:val="28"/>
          <w:szCs w:val="28"/>
          <w:rtl w:val="true"/>
          <w:lang w:bidi="fa-IR"/>
        </w:rPr>
        <w:t xml:space="preserve">الذبح و النحر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الذبیحان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الذِّکر و الخاطر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الذکر و الخنثی و الأُنثی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الذنب و الجرم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الراجفة و الرادفة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الرأفة و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الرؤیا و الأحلام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الرؤیة و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الرؤیة و النظر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الرؤیة فی الیقظة و الرؤیة فی المنام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الربّ و السیّد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الرتب و البصم و العتب و الفوت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الرتع و اللعب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الرجس و الرجز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الرجس و النجس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رجع و نکص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الرجعة و البدأة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الرجل و المرأة فی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الرجل و المرأة فی الاستنجاء و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الرجل و المرأة فی سائر الأُمور الشرعیّة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 xml:space="preserve">الرحمة و الرأفة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الرحمن و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الرخصة و العزیمة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الردّ و الدفع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رداءة التحسّب و سوء التدبیر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الرسول و 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الرصح و الجَعل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الرَّفرف و العَبقَریّ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الرفیع و 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الرُّقْبَی و العُمْرَی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الرقیم و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الرکاز و الوکاز و العذار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الرکن فی الصلاة و الرکن فی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الرکن و الفعل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الرهبان و القسّیسون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الرهط و النفر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الروایة و 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الروایة الصحیحة و الحسنة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الروایة المرسلة و المقطوعة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الروایة المهجورة و الروایة الشاذّة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الروح و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الرئاء و التقیّة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الرئاء و العُجب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الرَّیب و الشکّ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الریح العاصف و القاصف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حرف الزای</w:t>
      </w:r>
    </w:p>
    <w:p>
      <w:pPr>
        <w:pStyle w:val="BookText"/>
        <w:rPr/>
      </w:pPr>
      <w:r>
        <w:rPr>
          <w:rFonts w:ascii="IRNazanin" w:hAnsi="IRNazanin" w:eastAsia="IRNazanin"/>
          <w:color w:val="111111"/>
          <w:sz w:val="28"/>
          <w:sz w:val="28"/>
          <w:szCs w:val="28"/>
          <w:rtl w:val="true"/>
          <w:lang w:bidi="fa-IR"/>
        </w:rPr>
        <w:t xml:space="preserve">زاکیة و زکیّة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الزفیر و الشهیق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زکاة الغلاّت و غیرها من النصب الزکاتیّة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زکاة الفطرة و المالیّة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زکاة المالیّة و التجاریّة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زکاة الواجبة و المندوبة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الزکاة و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زکیّة و زاکیة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الزندیق و المنافق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الزنیم و الدعیّ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الزیت و الزیتون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السائبة و البَحیرة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السائل و المحروم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السؤال و الالتماس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السبب و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السبب و الشرط و المانع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السبب و 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السبب و الموجب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السَّبْق و السَّبَق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السِّحر و المعجز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السخریّة و اللعب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السخریّة و الهزء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السخط و 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السُّدّ و السَّدّ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السرعة و العجلة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السرقة و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السرقة و الغلول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السرّ و أخفی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السرّ و النجوی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السَّفَه و النَّزَق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السفیه و المفلس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السلام و التحیّة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السلب و النفل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السماع و الاستماع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السَّموم و الیَحموم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السُّنّة و الندب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السِّنة و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السندس و الاستبرق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السنّ و الضرس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السهام و النشّاب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السهو و النسیان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سوء التدبیر و رداءة التحسّب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السوء و الفحشاء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السوء و القبیح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السیّد و الربّ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 xml:space="preserve">الشاکر و الشکور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الشِّبْر و الفِتْر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الشِّجاج و 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الشجر و 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الشُّحّ و البخل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الشخیر و النخیر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الشرط و السبب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الشرط و السبب و المانع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الشرط و 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الشرط و الیمین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الشعوب و القبائل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الشعور و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الشکّ و الرَّیب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الشکر و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شکر اللّه و شکر الوالدین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الشکور و الشاکر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الشهادة و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الشهوة و المحبّة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الشهوة و الهوی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الشهیق و الزفیر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الشِّیاع و التواتر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 xml:space="preserve">صار و کان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الصبیّ الممیّز و غیر الممیّز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الصبیّ و الطفل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الصحابیّ و التابعیّ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الصَّحب و الآل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الصدق و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الصدقة و الصلة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الصدّ و الحصر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الصُّراخ و الصِّیاح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الصرف و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الصعود و الإصعاد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الصغیرة و الکبیرة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الصفة و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الصفة و النعت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الصَّفْصَف و القاع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الصلاة الواجبة و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الصلة و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الصلح و البیع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الصنعة و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الصنم و الوثن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الصورة و التماثیل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الصورة و الصیغة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الصورة و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الصِّیاح و الصُّراخ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الصیغة و الصورة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IRNazanin" w:hAnsi="IRNazanin" w:eastAsia="IRNazanin"/>
          <w:color w:val="111111"/>
          <w:sz w:val="28"/>
          <w:sz w:val="28"/>
          <w:szCs w:val="28"/>
          <w:rtl w:val="true"/>
          <w:lang w:bidi="fa-IR"/>
        </w:rPr>
        <w:t xml:space="preserve">الضالّ و المفقود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الضالّة و اللقیط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الضالّون و المغضوب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الضرّاء والبأساء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الضرر و الإضرار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الضرس و السنّ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الضمان و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الضمان و الکفالة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ضنین و ظنین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الضیف و ابن السبیل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الضَّیْق و الضِّیق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الطائفة و الأمّة و العُصبة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الطاعة و الإجابة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الطاغوت و الجبت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الطاهر و الطهور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الطفل و الصبیّ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طلاق العدّة و طلاق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الطلاق لعوض و الخلع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الطَّهور و الطاهر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طواف الحجّ و طواف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IRNazanin" w:hAnsi="IRNazanin" w:eastAsia="IRNazanin"/>
          <w:color w:val="111111"/>
          <w:sz w:val="28"/>
          <w:sz w:val="28"/>
          <w:szCs w:val="28"/>
          <w:rtl w:val="true"/>
          <w:lang w:bidi="fa-IR"/>
        </w:rPr>
        <w:t xml:space="preserve">الظرف و الوعاء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الظلّ و الفیء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الظلم و العدوان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الظلم و الهضم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الظهار و الإیلاء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ظنین و ضنین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IRNazanin" w:hAnsi="IRNazanin" w:eastAsia="IRNazanin"/>
          <w:color w:val="111111"/>
          <w:sz w:val="28"/>
          <w:sz w:val="28"/>
          <w:szCs w:val="28"/>
          <w:rtl w:val="true"/>
          <w:lang w:bidi="fa-IR"/>
        </w:rPr>
        <w:t xml:space="preserve">العادی و الباغی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العاریة و الإجارة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العاریة المضمونة 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العاصف و القاصف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العبادة و الکفّارة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العبد و الحرّ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العَبقَریّ و الرَّفرف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العتب و البصم و الرتب و الفوت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العتق و التدبیر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العُجب و الرئاء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العُجب و العَجب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العجلة و السرعة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العجمیّ و الأعجمیّ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العَجِیّ و الیتیم و اللطیم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العدّ و الإحصاء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العدّة و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العدل و الإحسان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العدل و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العدل و الصرف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العدوان و الإثم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العدوان و الظلم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العِذْی و البَعْل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عذاب جهنّم و عذاب الحریق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العِذار و الرِّکاز و الوِکاز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العرب و الأعراب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العُرس و الخُرس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العرش و الکرسیّ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العزم و الحزم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العزم و النیّة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العزیمة و الرخصة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العُصبة و الطائفة و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العظمة و الجلال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العفل و القرن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العفوّ و الغفور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العقاب و الانتقام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العَقار و الأرضون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العقد و التحلیل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العقد و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العقل و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العقود و الإیقاعات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العقود الجائزة و اللازمة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العلّة و السبب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العلم و الاهتداء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العلم و الرؤیة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العلم و الشعور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العلم و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العلم و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العلیّ و الرفیع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العمرة و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عمرة التمتّع و عمرة الإفراد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العُمری و الرُّقْبی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العمل و الفعل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العمل الصالح و الکلم الطیّب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العمه و العمی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العناد و الاستهزاء فی الارتداد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العهد و 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العهد و 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العِوَج و الأمت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العوض و الثواب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العیب و التدلیس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العِیر و العَیر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 xml:space="preserve">الغار و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الغارّة و الغِرّة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الغَبَرة و القَتَرة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الغِبطة و 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الغَدر و المکر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الغِرّة و الغارّة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الغرر و الخطر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الغسّاق و الحمیم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الغَسل 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الغسل الواجب و الندب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الغصب و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الغصب و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الغضب و الأسف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الغضب و السخط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الغضب و الغیظ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الغفلة و الغمرة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الغفور و العفوّ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الغلظة و الفظاظة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الغلول و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الغمّ و 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الغمرة و 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الغمز و اللمز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الغمّان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 بغَمٍّ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الغَناء و الغنی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الغنیمة و الفیء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الغِیبة و البهتان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الغیث و المطر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الغیض و الغیظ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الغیظ و 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 xml:space="preserve">الفأرة و الجُرَذ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فاطر و خالق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الفِتر و الشِّبر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الفتوی و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الفَتیل و القِطمیر و النَّقیر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الفحشاء و السوء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الفحشاء و المنکر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الفرائض و المواریث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الفراغ و الخلوّ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الفرح و المرح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الفرض و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الفرق و التفریق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الفرقان و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الفساد و القبیح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الفسخ و الإقالة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الفُسطاط و الخیمة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الفصل و الکتاب و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فُصِّلتْ و أُحکِمتْ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الفصم و القصم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الفضائل و الفواضل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الفضل و الکمال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الفَظاظة و الغِلظة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الفعل و الجعل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الفعل و الرکن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الفعل و الصنعة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الفعل و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الفعل المحکم و المتقن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الفقراء و المساکین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الفقیر و البائس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فکّ الرقبة و عتقها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الفوات و التفویت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الفواحش الظاهرة و الباطنة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الفواضل و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الفوت و البصم و العتب و الرتب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الفوج و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الفیء و الظلّ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الفیء و الغنیمة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القارِن و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القاصف و العاصف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القاع و الصَّفصَف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القانع و المُعترّ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القبائل و الشعوب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القبض و القبص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قبض النوم و قبض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القُبل و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القبول و 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القبیح و السوء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القبیح و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قتال الکفّار و البغاة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قتال مَن لافئة لهم و مَن لهم فئة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القَتَرة و الغبَرة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القتل و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قتل العمد و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القدر و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القدرة و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القدیم و الحین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القراءة و التلاوة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القرآن و 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القَرح و القُرح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القرن و 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القرن و العفل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القروح و الجروح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القسم و القسیم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القسّیسون و الرهبان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القصاص و القود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القصد و الهمّ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قصر الکمّ و الکیف فی صلاة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القصم و الفصم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قضاء التعمیم و قضاء التحکیم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القضم و الخضم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القِطمیر و النَّقیر و الفَتیل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القلق و الأرق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القود و القصاص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القول و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القول بالکذب و افتراء الکذب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القوم و الفوج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القیمة و الثمن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القیمیّ و المِثلیّ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 xml:space="preserve">الکائن و 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الکافر و المنافق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کان و صار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کان الناقصة و التامّة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الکبیرة و الصغیرة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الکتاب و الباب و 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الکتابة المطلقة و المشروطة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الکذب و الإفک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الکُرسوع و الکُوع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الکرسیّ و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الکریم و الجواد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الکسوف و الخسوف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الکفّارة و 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کفّارة الصید 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الکفالة و الضمان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الکفر و الارتداد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الکِفْل و النصیب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کفن المرأة و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الکلّ و الکلّیّ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الکلام و القول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الکلم الطیّب و العمل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الکلمة الطیّبة و الکلمة الخبیثة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الکلّیّ و الکلّ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الکمال 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کم الخبریّة و الاستفهامیّة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الکنیسة و البِیعة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الکهف و الرقیم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الکهف و الغار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الکُوع و الکُرسوع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الکیفیّة و الماهیّة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الکیفیّة و الهیئة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IRNazanin" w:hAnsi="IRNazanin" w:eastAsia="IRNazanin"/>
          <w:color w:val="111111"/>
          <w:sz w:val="28"/>
          <w:sz w:val="28"/>
          <w:szCs w:val="28"/>
          <w:rtl w:val="true"/>
          <w:lang w:bidi="fa-IR"/>
        </w:rPr>
        <w:t xml:space="preserve">اللآلئ و الدرّ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اللثام و النقاب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اللطف و التمکین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اللطم و اللکم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اللَّطیم و الیتیم و العَجِیّ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اللعب و الخوض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اللعب و الرتع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اللعب و السخریّة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اللعب و اللهو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لعلّ و لیت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اللقیط و الضالّة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اللقیط و المنبوذ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اللَّکْز و الوَکز و الوَهز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اللکم و اللطم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لم و 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لم و لن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اللمّ و الجمّ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اللمّاز و الهمّاز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اللمز و الغمز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اللمس و المسّ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لن و لم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اللهو و اللعب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لیت و لعلّ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ascii="IRNazanin" w:hAnsi="IRNazanin" w:eastAsia="IRNazanin"/>
          <w:color w:val="111111"/>
          <w:sz w:val="28"/>
          <w:sz w:val="28"/>
          <w:szCs w:val="28"/>
          <w:rtl w:val="true"/>
          <w:lang w:bidi="fa-IR"/>
        </w:rPr>
        <w:t xml:space="preserve">ما و مَن الموصولتان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المائح و الماتح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مأجوج و یأجوج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المادّة و 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مالک و 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المانع و الشرط و السبب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الماهیّة و الکیفیّة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ما أدراک و مایدریک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 تصحّ فیه الوکالة و ما لاتصحّ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ما یدخل فیه خیار الشرط و ما لایدخل من‌العقود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مایقضی من أجزاء الصلاة الواجبة و ما لایقضی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المباح و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المباراة و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المبتدئة و المضطربة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المتجبّر و المتکبّر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المتحرّف و المتحیّز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المتشابه و المحکم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المتعة و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المُتقَن و الُمحکَم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المتکبّر و المتجبّر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المثلیّ و القیمیّ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المجادلة و المخاصمة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المجاز و الحقیقة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المجسّمة بالحقیقة و بالتسمیة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المحاجّة و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المحبّة و الشهوة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المحروم و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الُمحصَن و البِکر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المحکم و المتشابه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الُمحکَم و المُتقَن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المحلّة و الحلّة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المخاصمة و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المخالف و الناصب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المختال و المَرح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المختلس و المستلب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المدّ المتّصل و المنفصل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المداراة و المداهنة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المداهنة و التقیّة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المداهنة و المداراة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المدّثّر و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المدح و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المدخورة و المدحورة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مذ و منذ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المِراء و الجدال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المرأة و الرجل فی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المرأة و الرجل فی الاستنجاء و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المرأة و الرجل فی سائر الأمور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المرتدّ عن فطرة و عن 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المرّتان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سَنُعَذِّبُهُم مَرَّتَینِ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المرجع و المصیر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المرح و الفرح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المَرح و المختال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المَرْز و المُسنّاة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المروءة و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المریء و الهنیء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المُزارعة و المساقاة و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المزّمّل و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المسّ و اللمس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المسّ و النزغ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المساقاة و الإجارة و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المساکین و الفقراء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المستجیر و المستنصر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المستضعف منّا و من مخالفینا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المستقرّ و المستودع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المستلب و المختلس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المستنصر و المستجیر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المستودع و المستقرّ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المسخ و الخسف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المسخ و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المسلم و أهل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المُسنّاة و المَرْز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المصیر و المرجع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المضرّة و الإساءة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المضطربة و المبتدئة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المطر و الغیث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المعاطاة و البیع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المُعترّ و القانع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المعجز و الإرهاص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المعجز و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المعجزات و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المعذّرون و المعذرون بالتخفیف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المغضوب علیهم و الضالّون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المُفرِد و القارن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المفقود و الضالّ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المفلس و السفیه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المقاسمة و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المُقیت و الحسیب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مکّة و بکّة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المکث و الإقامة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المکر و الحیلة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المکر و الخدع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المکر و 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المکروه و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مَلِک و مالک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مَن و ما الموصولتان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المناظرة و الجدال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المناظرة و المحاجّة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المنافق و الزندیق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المنافق و الکافر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المنبوذ و اللقیط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منذ و مذ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المنفعة و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المنفعة و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المنکر و الفحشاء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المواریث و الفرائض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الموت و 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الموجب و السبب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الثانی إلی الخامس فی سورة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الناصب و المخالف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النبیّ و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النبیّ و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النجاسة الحکمیّة و العینیّة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النجس و الرجس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النجم و الشجر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النجوی و السرّ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النحر و الذبح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النِّحَل و الملل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النخیر و الشخیر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النداء و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الندب و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النذر و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النذر و الیمین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النزغ و المسّ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النَّزَق و السَّفَه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النسخ و المسخ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النسیان و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النشّاب و السِّهام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النصیب و الکِفْل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النظر و الرؤیة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النُّعاس و الأمَنة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النعت و 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و بلی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النِّعَم الظاهرة و الباطنة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النعمة و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النفاس و الحیض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النفاق و التقیّة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النفر و الرهط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النفس و الروح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نفقة الزوجة و القریب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النفقة للحمل أو للحامل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النفل و السلب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النقاب و اللثام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النقب و الوقب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النَقِمة و الإساءة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النَّقیر و القِطمیر و الفَتیل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نکاح الدائم و المنقطع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نکص و رجع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النوح و البکاء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النوم و الإغماء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النوم و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النیابة و الوکالة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النیّة و الإرادة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النیّة و العزم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النیف و البضع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النَّیک و الإیلاج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 xml:space="preserve">الهبة و الإبراء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الهبة اللازمة و غیر اللازمة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الهدی و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الهزء و السخریّة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الهضم و الظلم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الهمّ و الغمّ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الهمّ و القصد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الهمّاز و اللمّاز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الهنیء و المریء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الهوی و الشهوة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الهیئة و الکیفیّة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الواجب و الفرض</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الواحد و الأحد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الواقع و الکائن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الوثن و الصنم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الوَجیّ و الخَصیّ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الودیعة و الأمانة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الوَرَع و التُّقی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وسوس الیه و وسوس له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الوَصیلة و الحام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الوطن و الوَکر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الوعاء و الظرف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الوعد و الوعید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الوقب و النقب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وقف الخالص و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الوِکاز و الرّکاز و العِذار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الوکالة و النیابة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الوکالة و الولایة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الوکر و الوطن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الوَکْز و اللَّکز و الوَهز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الولایة و الوکالة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الزنا و ولد الملاعنة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الوَهْز و الوَکز و اللَّکز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ascii="IRNazanin" w:hAnsi="IRNazanin" w:eastAsia="IRNazanin"/>
          <w:color w:val="111111"/>
          <w:sz w:val="28"/>
          <w:sz w:val="28"/>
          <w:szCs w:val="28"/>
          <w:rtl w:val="true"/>
          <w:lang w:bidi="fa-IR"/>
        </w:rPr>
        <w:t xml:space="preserve">یأجوج و مأجوج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الیتیم و اللَّطیم و العَجِیّ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الیَحموم و السَّموم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یستکبر و یستنکف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الیقین و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الیمین و الإیلاء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الیمین و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الیمین و 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54" w:name="pg4771_54918"/>
    </w:p>
    <w:p>
      <w:pPr>
        <w:pStyle w:val="Heading3"/>
        <w:numPr>
          <w:ilvl w:val="2"/>
          <w:numId w:val="1"/>
        </w:numPr>
        <w:rPr/>
      </w:pPr>
      <w:bookmarkStart w:id="55" w:name="__RefHeading___Toc1964999_2035185390"/>
      <w:bookmarkStart w:id="56" w:name="_Toc18"/>
      <w:bookmarkEnd w:id="54"/>
      <w:bookmarkEnd w:id="55"/>
      <w:r>
        <w:rPr>
          <w:rtl w:val="true"/>
        </w:rPr>
        <w:t xml:space="preserve">فهرس ترتیب ذکر الفروق فی النسختین </w:t>
      </w:r>
      <w:r>
        <w:rPr>
          <w:rtl w:val="true"/>
        </w:rPr>
        <w:t>(</w:t>
      </w:r>
      <w:r>
        <w:rPr>
          <w:rtl w:val="true"/>
        </w:rPr>
        <w:t>مش</w:t>
      </w:r>
      <w:r>
        <w:rPr>
          <w:rtl w:val="true"/>
        </w:rPr>
        <w:t xml:space="preserve">) </w:t>
      </w:r>
      <w:r>
        <w:rPr>
          <w:rtl w:val="true"/>
        </w:rPr>
        <w:t xml:space="preserve">و </w:t>
      </w:r>
      <w:r>
        <w:rPr>
          <w:rtl w:val="true"/>
        </w:rPr>
        <w:t>(</w:t>
      </w:r>
      <w:r>
        <w:rPr>
          <w:rtl w:val="true"/>
        </w:rPr>
        <w:t>مر</w:t>
      </w:r>
      <w:r>
        <w:rPr>
          <w:rtl w:val="true"/>
        </w:rPr>
        <w:t>)</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التسمیة و البسملة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و الشکر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و المدح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و الثناء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الکیفیّة و الهیئة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و الفرض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القسیم و القسم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 و الباب و الفصل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الندب و السنّة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 و الریاء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السبب و الشرط</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 و الغار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و مالک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 و العفل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و المعجزات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الخَصیّ و الوَجیّ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العیب و التدلیس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الحصی و الحصباء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التوبة إلی اللّه و التوبة عن القبیح</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الکیفیّة و الماهیّة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المَرْز و المُسنّاة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الزیت و الزیتون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المکروه و الحرام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الجعل و الخلق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و الفریضة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و الغَسل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 و اللمس</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الالتماس و السؤال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الإیجاز و الاختصار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و المرسل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و الإمام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الخلود و الدوام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و الغفور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التصدیق و التقلید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 الإمام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 و النجوی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و الحزن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و البیّنة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الإنظار و الإهمال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 و الخیر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السرعة و العجلة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و الصنعة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الاکتفاء و الاستغناء</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و الغیظ</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و الهدی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التمنّی و الإرادة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التمنّی و الترجّی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و القتل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السماع و الاستماع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الإصعاد و الصعود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الفظاظة و الغلظة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 و المصیر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الإتّقاء و الورع</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الدخان و البخار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الإحصاء و العدّ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 و المنفعة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الإساءة و المضرّة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الغرر و الخطر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الإبداع و الاختراع</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الأکبر و الأعظم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السَّفَة و النَّزَق</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 و الربّ</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 الیه و وسوس له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الإبلاغ و الأداء</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المدخورة و المدحورة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التأکید و التأسیس</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الریح و العاصف</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التکریم و التفضیل</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الظلم و الهضم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الواحد و الأحد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و العَجب</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الإساءة و النقمة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المکر و الغدر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المکر و الخدع</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الحلال و المباح</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و الرؤیة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التدبّر و التفکّر</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و العهد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 و الأجر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 بالشیء و القصد إلیه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الإثم و العدوان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الهوی و الشهوة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و الاستغفار</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و الإنابة</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الاهتداء و العلم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و الرؤیة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الاستطاعة و القدرة</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الأحقّ و الأصلح</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و العلّة</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النوم و قبض الموت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و الأمر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الجعل و الفعل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الجعل و التغییر</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و الطاعة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التفکّر و التذکّر</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الجدال و المراء</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الجزم و العزم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الضرر و الإضرار</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التقیّة و النفاق</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 و الجعل</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و الفعل</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زکیّة و زاکیة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مکّة و بکّة</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السِّهام و النشّاب</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الغلول و السرقة</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البَعْل و العِدْی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الانتحاب و البکاء</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 و الدفع</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الآل و الصحب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و الجدال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الافتراء و الکذب</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السخریّة و اللعب</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الصنعة و الفعل</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السوء و القبیح</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الانتظار و الترجّی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الانتقام و العقاب</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الشهوة و المحبّة</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الخرج و الخراج</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 و السُّدّ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المکث و الإقامة</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آمنتم به و آمنتم له</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و الإذن</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 و الآخِر</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حاذرون و حَذِرون</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 و المنفعة</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الغیث و المطر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القید و الإیقاع</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و الفرقان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التمثیل و التشبیه</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 و الفیء</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و الفتوی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التعمیم و قضاء التحکیم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الشهادة و الرؤیة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الشِّیاع و التَّواتر</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السوء و الفحشاء</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 و الشحّ</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المزّمّل و المدّثّر</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و الصفة</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و الیمین</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الأزل و الأبد</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الحَصر و الصَّدّ</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اللقیط و المنبوذ</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الوعاء و الظرف</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السوء و الفحشاء</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الحَمِئة و الحامیة</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الفعل الُمحکَم و المُتقَن</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الإجهار و الإعلان</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و البَلاء</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المهجورة و الشاذّة</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الودیعة و الأمانة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التوشیح و الارتداء</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و السبب و المانع</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الکریم و الجواد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الواحد و الأحد</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الصحابیّ و التابعیّ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المرکب و البسیط</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التماثیل و الصورة</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الغنیمة و الفیء</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بدّلنا و أبدلنا</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الإغلال و الإسلال</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التجسّس و التحسّس</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الخطیئة و الإثم</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المجادلة و المخاصمة والمحاجّة و المناظرة</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الأوّاب و التوّاب</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العَمَه و العمی</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الجَنازة و الجِنازة</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الجبت و الطاغوت</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العدوان و الظلم</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والغبطة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و البهتان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المداهنة و التقیّة</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و البهتان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النعت و الصفة</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الفوات و التفویت</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السائل و المحروم</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و الإحسان</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الفحشاء و المنکر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الفرائض و المواریث</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التمثیل و التنکیل</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الأسف و الغضب</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الادّکار و الاذّکار</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و الشجر</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 إلیک و إنّا أنزلنا علیک</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الرؤیا و الأحلام</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الغیض و الغیظ</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الخسف و المسخ</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العظمة و الجلال</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الفرح و المرح</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الأشر و البطر</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 و الزندیق</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و الإیمان</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الکافر و المنافق</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الاستخفات و الاستحقار</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المعذّرین و المعذرین</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القصم و الفصم</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السِّحر و المعجزة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اللثام و النقاب</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المفقود و الضالّ</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العلیّ و الرفیع</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الخلَف و الخلْف</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اللعب و اللهو</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 و الغارّة</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و الهدی</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العجمیّ و الأعجمیّ</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الرأفة و الرحمة</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 و الکلّیّ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رداءة التحسّب و سوء التدبیر</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التکریم و التفضیل</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الیتیم و اللطیم</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 و الغمرة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 و الثُّعبان</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الضَّیق و الضِّیق</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آتَوه و أتَوه بالقصر</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التربّع و الثَّنی و الإقعاء</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الإدغام الکبیر و الصغیر</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 المتّصل و المنفصل</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البِیَع و الکنائس</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الصنم و الوثن</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مال التجارة و الزکاة إذاکان ممّایتعلّق به الزکاة</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الصلة و الصدقة</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 و المسکین</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السبیل و الضعیف</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الإفک و الکذب</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النفس و الروح</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الموصولتان</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الهمز و اللمز</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الدعیّ و الزنیم</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النیّة و العزم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النیّة و الإرادة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السَّوء و السُّوء</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و البهتان</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الإیلاء و الیمین</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الإیلاج و النَّیک</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 و الأخفی</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العِیر و العَیر</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المستلب و المختلس</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الشعوب و القبائل</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السهو و النسیان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الرؤیة فی الیقظة و الرؤیة فی المنام</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الجدال و المناظرة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مکّة و بکّة</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الابتلاء و التمحیص</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الغلول و السرقة</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و الدرکات</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القَرح و القُرح</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الإملاء و الاستدراج</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الرأفة و الرحمة</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 و النجوی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 المطلق و الأجل المقیّد</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یأجوج و مأجوج</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الزفیر و الشهیق</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الرَّیب و الشکّ</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الکائن و الواقع</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الهنیء و المریء</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الضنین و الظنین</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الحرام و الغصب</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الشخیر و النخیر</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الوعد و الوعید</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الاجتراح و الاقتراف</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 و العوض</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الغمز و اللمز</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 و الجمّ</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الإرهاص و المعجز</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النقب و الوقب</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البائس و الفقیر</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القانع و المعترّ</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الباغی و العادی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الرجس و النجس</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الرجس و الرجز</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الأمَنة و النُّعاس</w:t>
      </w:r>
    </w:p>
    <w:p>
      <w:pPr>
        <w:pStyle w:val="BookText"/>
        <w:rPr/>
      </w:pPr>
      <w:r>
        <w:rPr>
          <w:rStyle w:val="FootnoteAnchor"/>
        </w:rPr>
        <w:footnoteReference w:id="934"/>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القاع و الصَّفصَف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الموازنة و الإحباط و التکفیر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و التفصیل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و اللآلئ</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الخشوع و الخضوع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اللطف و التمکین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التعزیر والتوقیر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الکفر و الارتداد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الشعور و العلم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التحیّة و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و الدلیل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الأمد و الأبد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 و العوض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الجرذ و الفأرة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النزغ و المسّ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الصرف و العدل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الحُزن و الحَزن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الصُّراخ و الصِّیاح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التبدیل و التحویل و التغییر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الذی هو القرآن و الآیات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الاغتماس و الارتماس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التنخّم و البُصاق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و الإفتاء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النقیر و الفتیل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 و التعزیر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یستنکف و یستکبر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البتک و التبکیت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الخوض و اللعب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القصاص و القود</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الغناء بالمدّ و الغنی بالقصر</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الجُناح و الحَرَج</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الأسنان و الأضراس</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 و المقاسمة</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البدأة و الرجعة</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السلب و النفل</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الرصح و الجعل</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السَّبْق و السَّبَق</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جهنّم و عذاب الحریق</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الصدق و العدل</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و الإجابة</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المائح و الماتح</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الوکر و الوطن</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العقار و الأرضون</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البثّ و الحزن</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الحلّة و المحلّة</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الأباریق و الأکواب</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النوح و البکاء</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المتکبّر و المتجبّر</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التعدّی و التفریط</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الکُوع و الکُرسُوع</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الطاهر و الطهور</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البأساء و الضرّاء</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القبض و القبص</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القیمة و الثمن</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التحریص و التحریض</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الأرَق و القَلَق</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و السخط</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الوکالة و النیابة</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الفُسطاط و الخیمة</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المستقرّ و المستودع</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 و خالق</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نکص و رجع</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 و الإبراء</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و نعم</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 إذا</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الابتداع و الاختراع</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المادّة و الصورة</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 و کان</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الناقصة و التامّة</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و لمّا</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 أن</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الخفیفة و انّ الثقیلة</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و لن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لیت و لعلّ</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و الاستفهامیّة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و أمّا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 و منذ </w:t>
      </w:r>
      <w:bookmarkStart w:id="57" w:name="pg4771_54930"/>
    </w:p>
    <w:p>
      <w:pPr>
        <w:pStyle w:val="Heading3"/>
        <w:numPr>
          <w:ilvl w:val="2"/>
          <w:numId w:val="1"/>
        </w:numPr>
        <w:rPr/>
      </w:pPr>
      <w:bookmarkStart w:id="58" w:name="__RefHeading___Toc1965001_2035185390"/>
      <w:bookmarkStart w:id="59" w:name="_Toc19"/>
      <w:bookmarkEnd w:id="57"/>
      <w:bookmarkEnd w:id="58"/>
      <w:r>
        <w:rPr>
          <w:rtl w:val="true"/>
        </w:rPr>
        <w:t>فهرس أهمّ المصادر و المراجع</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التنزیل و عیون الأقاویل فی جودة التأویل، للزمخشریّ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فی تفسیر القرآن، للشیخ أبی علیّ الفضل بن الحسن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للراغب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للعلاّمة محمد حسین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البلاغة، لأبی القاسم جار اللّه محمود بن عمر الزمخشریّ الخوارزمیّ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لعبد الفتاح الصعیدیّ و حسین یوسف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فصح العربیّة و الشوارد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لسعید الشرتونیّ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الفروق، للشیخ محمد نصیری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لإسماعیل بن حمّاد الجوهریّ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فروق اللغات فی التمییز بین مفاد الکلمات، لنور الدین بن نعمة اللّه الحسینیّ الموسویّ الجزائریّ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الفروق اللغویّة، لأبی هلال العسکریّ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اللغة و أسرار العربیّة، للثعالبیّ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للفیروز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لأبی الفضل جمال الدین محمّد بن مکرم بن منظور الإفریقیّ المصریّ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لفخرالدین الطریحیّ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لأبی الحسن علیّ بن إسماعیل الأندلسیّ، المعروف بابن 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فی غریب الشرح الکبیر، لأبی العباس أحمد بن محمّد بن علی الفیّومیّ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التعریفات، للجرجانیّ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دقائق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أسرار اللغة و خصائصها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للأمیر أمین آل ناصر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مقائیس اللغة، لابن فارس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الأثر، لمجدالدین أبی السعادات المبارک بن محمد الجزریّ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للسیّد محسن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 للشیخ محمد بن الحسن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البدرین فی علماء القطیف و الأحساء و البحرین، للشیخ علیّ بن حسن البلادیّ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للشیخ آقا بزرگ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أحوال العلماء و السادات، للسیّد محمّد باقر الموسویّ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و حیاض الفضلاء، لمیرزا عبداللّه أفندی الإصبهانیّ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الأدب فی الکنی و اللقب، لمیرزا أحمد علیّ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 من مآثر أهل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لآقا بزرگ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و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لعبد العظیم المهتدی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البحرین، لیوسف بن أحمد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مؤلّفی الشیعة، لعلیّ الفاضل القائینیّ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البروق فی أنواع الفروق، لشهاب‌الدین أبی العباس أحمدبن إدریس الصنهاجیّ، المشهور بالقرافیّ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الوسیلة، للإمام روح‌اللّه الموسویّ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للشرایع، للشیخ أبی ذکریّاء یحیی بن أحمد بن سعید الهذلیّ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سلسله‌الینابیع الفقهیّة، لعلیّ أصغر مروارید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شرایع الإسلام فی مسائل الحلال و الحرام، للشیخ أبی القاسم جعفر بن الحسن، المشتهر بالمحقّق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الأحکام فی مسائل الحلال و الحرام، للشیخ جمال‌الدین أبی منصور الحسن بن یوسف الحلّیّ، المشتهر بالعلاّمة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فی الفقه و الأصول و العربیّة، للشهید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الدمشقیّة، للشهید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للشیخ محمّد باقر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للحرّ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آداب العرب، لمصطفی صادق الرافعیّ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الرسالة الحقوقیّة، للشیخ یحیی بن حسین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الخطیّة فی مکتبة آیة اللّه المرعشیّ النجفیّ بقمّ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القسم فی القرآن، لفارس علی العامر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أبومصعب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من الصحاح الستّة و غیرها من الکتب المعتبرة عند أهل السنّة و الجماعة، للفیروز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للفخرالرازیّ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جریر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مبادئ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الصرف و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للمعلم رشید الشرتونیّ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الأدیب، لجماعة من الأساتذة فی الحوزة العلمیّة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اللبیب عن کتب الأعاریب، لابن هشام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القراءات الشاذّة و توجیهها من لغة العرب، لعبد الفتاح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القراءات القرآنیّة، للدکتور أحمد مختار و الدکتور عبدالعال سالم مکرم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 المسمّی بعرائس المجالس، لابن إسحاق أحمد بن محمد بن إبراهیم الثعلبیّ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 المبین فی قصص الأنبیاء و المرسلین، للسیّد نعمة اللّه الجزائریّ</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4771_54938"/>
      <w:bookmarkStart w:id="61" w:name="pg4771_54938"/>
      <w:bookmarkEnd w:id="61"/>
    </w:p>
    <w:p>
      <w:pPr>
        <w:pStyle w:val="Heading3"/>
        <w:numPr>
          <w:ilvl w:val="2"/>
          <w:numId w:val="1"/>
        </w:numPr>
        <w:rPr/>
      </w:pPr>
      <w:bookmarkStart w:id="62" w:name="pg4771_54938"/>
      <w:bookmarkStart w:id="63" w:name="__RefHeading___Toc1965003_2035185390"/>
      <w:bookmarkStart w:id="64" w:name="_Toc20"/>
      <w:bookmarkEnd w:id="62"/>
      <w:bookmarkEnd w:id="63"/>
      <w:r>
        <w:rPr>
          <w:rtl w:val="true"/>
        </w:rPr>
        <w:t>فهرس المحتویات</w:t>
      </w:r>
      <w:bookmarkEnd w:id="64"/>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الآراء حول الترادف 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شخصیّة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تآلیفه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النسخ الخطّیة لهذا الکتاب و خصائصها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أسلوبنا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شکر و 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خاتمة و اعتذار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تصویر صفحات المخطوطة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نصّ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فهرس الفروق اللغویّة علی ترتیب حروف الهجاء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فهرس ترتیب ذکر الفروق فی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فهرس المصادر و 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فهرس المحتویات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العرب للرافعیّ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فهم من‌القرآن،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استنبط من‌السنّة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المذکورة فی هذا الکتاب کلّها فقهیّة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الکتب غیر مطبوعة عدا الثلاثة الأخیرة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نور الدین علیّ بن عبد العالی الکَرَکی العاملی، و کان معاصرا للسلطان شاه طهماسب الصفویّ ثانی سلاطین الصفویّة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الکرکی 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بلدة بجبل عامل من بلاد الشام، یقال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 نّه شیخ الطائفة و علاّمة عصره، و کان مجتهدا أصولیّا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فی الثقة و العلم والفضل و جلالة القدر و عظم الشأن و کثرة التحقیق أشهر من أن یذکر، وکفاک اشتهاره بالمحقّق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وفاته سنة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زاد عمره علی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العامل للحرّالعاملیّ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الشیخ حسین الصیمریّ یقوم برحلات یجتمع فیها بالعلماء الکبار، منها اجتماعه بالمحقّق الکرکیّ، و قد استجازه فی الحدیث فأجازه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تألیفات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المناسک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المناسک الصغیر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ریحانة الأدب تاریخ وفاة الشیخ شرف الدین یحیی بن عزّ الدین حسین بن عشیرة بن ناصر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فنری أ نّه لا یوجد تطابق بین هذا و تاریخ إکمال الکتاب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إذا أخذت الأخطاء الکثیرة فی نقل تاریخ الوفیات بنظر الاعتبار، و کذلک عدم تأیید کتب التراجم لهذا المطلب فلا یبقی اعتبار لذلک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الفرق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الفرق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العالی المیسیّ أیضا کان من العلماء المعاصرین للمؤلّف، و لأ نّه کان أیضاً من تلامذة المحقّق الکرکیّ، فلا یمکن أن نعتبره أستاذ المؤلّف فی نقل آرائه الفقهیّة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الاسم فی أعیان الشیعة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نسخة فی مکتبه الوزیریّ بیزد،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المجتهدین فی أحوال مشایخ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ورد فی ریحانة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أسامی المشایخ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رأیت نسخة غیر کاملة منها فی مکتبة آیة اللّه المرعشیّ النجفیّ بقمّ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المصادر التی استفاد منها المؤلّف فی توضیح مثل هذه الفروق هو تفسیر مجمع البیان للطبرسیّ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صفحتین منها إذ ذکرت فیهما مطالب مختصرة فی الهامش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هذه النسخة غیر معروف أیضا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بعض الموارد و التی ستوضّح فی مکانها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التسمیة هی بسم‌اللّه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مش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الحمد لایکون إلاّ علی 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فالحمد متضمّن بالفعل، والمدح یکون بالفعل و الصفة، و ذلک مثل أن یمدح الرجل بإحسانه إلی نفسه و إلی غیره؛ و أن یمدحه بحسن وجهه و طول قامته، ولا یجوز أن یحمده علی ذلک، و إنّما یحمده علی إحسان یقع منه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یستخدم المدح لذی روح و لغیره، مثل مدح القرآن أو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الحمد مختصّ بذی روح فقط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هامش م فقط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العقل الحمق، وخلاف العلم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هذه العبارة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آخر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فروق أبی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الفرض الحزّ فی الشیء،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فی العود فرضا، إذا حزّ فیه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أن السنّة علی الواجب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المستحبّ هو الراجح فعله مع جواز ترکه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مذکورة فی م فقط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هلال العسکریّ فی الفروق اللغویّة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العلّة ما یتأخّر عن المعلول،کالربح و هو علّة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لا یتأخّر عن مسبّبه علی وجه من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تری أنّ الرمی الذی هو سبب لذهاب السهم لا یجوز أن یکون بعد ذهاب السهم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فروق اللغات لنور الدین الجزائری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ما لا یقدر الإنسان علی إزالته کموت المحبوب، و الهمّ ما یقدر علی إزالته کالإفلاس مثلاً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ترتیب الذکر فی النسختین الأخریین، کمایلی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الالتماس طلب المُساوی من المُساوی، و السؤال طلب الأدنی من الأعلی، عکس الأمر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هامش 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الواسع المقدور الذی له السیاسة و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علی التصرّف فی ماله، و له أن یتصرّف فیه علی وجه لیس لأحد منعه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ملک تدل علی تدبیر من یعقل، و لیس کذلک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ملکالثواب،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بترهیبه أو ترغیبه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اللّه فلانا، ولا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یراع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العبارة فی موضع آخر 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الفرق بین المجادلة و المخاصمة، و المناظرة و المحاجّة تحت عنوان واحد فی 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الفرق بین الجدال و الحجاج، و الفرق بین الجدال والمراء فی هذا الکتاب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و الفرق بین المجادلة و المخاصمة فی هامش 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البیان فی تفسیر الطبرسیّ ذیل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یا نُوحُ قَدْ جادَلْتَنَا فَأکْثَرْتَ جِدالَنَا فَأْتِنا بِمَا تَعِدُنا إنْ کُنْتَ مِنَ‌الصّادِقینَ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الفرق فی مجمع البیان ذیل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یَقولُونَ افْتَریهُ قُلْ إِنِ افْتَرَیْتُهُ فَعَلیَّ إِجْرامِی وَ أَنَا بَرِئٌ مِمّا تُجْرِمونَ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افتراء الکذب و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افتراء الکذب و القول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مطابقة الخبر للواقع، أو لاعتقاد المخبر لهما علی خلاف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منه؛ لأ نّه الکذب فی حقّ الغیر بما لا یرتضیه، بخلاف الکذب فإنّه قد یکون فی حقّ المتکلّم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قد یحسن الکذب علی بعض الوجوه، کالکذب فی الحرب، و اصلاح ذات البین، و عِدَة الزوجة، کما وردت به الروایة؛ بخلاف الافتراء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اللغات فی التمییز بین مفاد الکلمات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التأثیر من جهة مؤثّر، و هو عامّ لما کان بإجادة أو غیر إجادة،و لما کان بعلم أو غیر علم، و قصد أو غیر قصد، و لما کان من الإنسان و الحیوان و الجمادات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إجادة الفعل، فکلّ صنع فعل، و لیس کلّ فعل صنعا، ولا ینسب إلی الحیوانات والجمادات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الموجود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م فقط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فَوَسْوَسَ لَهما الشَّیْطانُ لِیُبْدِیَ لَهُما ما وُورِیَ عَنْهُما مِنْ سَوْءاتِهما وَ قالَ ما نَهیکُما رَبُّکُما عَنْ هذِهِ الشَّجَرَةِ إلاّ أنْ تَکُونا مَلَکَیْنِ أوْ تَکُونا مِنَ الخالِدینَ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فَوَسْوَسَ إلَیْهِ الشَّیْطانُ قالَ یا آدَمُ هَلْ أَدُلُّکَ عَلَی شَجَرَةِ الخُلْدِ وَ مُلکٍ لایَبْلی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أوهمه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فروق نور الدین الجزائریّ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الإبلاغ یستعمل فی المعانی کما فی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لِیَعْلَمَ أنْ قَدْ أَبْلَغُوا رِسالاتِ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والأداء فی الأعیان کما فی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یأمُرُکُمْ أنْ تُؤَدُّوا الأماناتِ إلی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الفرق فی مجمع البیان ذیل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عَجِبْتُمْ أَنْ جاءَکُمْ ذِکْرٌ مِنْ رَبِّکُمْ عَلی رَجُلٍ مِنْکُمْلِیُنْذِرَکُمْ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 و تکرّر فی موضع آخر منها دون الحدیث و التفسیر، و استغنیت عنه تجنّبا للتکرار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القصم بالقاف القطع المستطیل، و بالفاء المستدیر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سمّی اللّه تعالی بالمنتقم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عَزیزٌ ذُو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العسکریّ فی فروقه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هو المباح الذی علم إباحته بالشرع، و المباح لایعتبر فیه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فی السوق مباح، ولا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والحلال خلاف الحرام، و المباح خلاف المحظور، و هو الجنس الذی لم یرغب فیه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الاستیناف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قد یکون قبل الفعل المأجور علیه، و الشاهد أ نّک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أعمل حتّی آخذ أجری،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یدبّره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 فقط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تَناجَیْتُم فَلا تَتَناجَوا بالإثْمِ وَالعُدوانِ وَ مَعْصِیَتِ الرَّسوُلِ وَ تَناجَوْا بالبِرِّ و التَّقْوی وَاتَّقُوا اللّه‌َ الّذی إلَیْه تُحشَرونَ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فروق أبی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لا تکون إلاّ لموجود، والعلم یتناول الموجود والمعدوم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الرؤیة فیاللغة علی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 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نَراهُ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نعلمه یوم القیامة، و ذلک أنّ کلّ آتٍ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الظنّ، و 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یَرَوْنَهُ 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یظنّونه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 الرؤیة فی هذین الوجهین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العین، و هی حقیقة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بالمعلوم علی وجوده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 أخصّ من القدرة، فکلّ مستطیع قادر، و لیس کلّ قادر بمستطیع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فروق اللغات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فی 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والّتِی لم تَمُتْ فِی مَنامِها فَیُمسِکُ الّتِی قَضَی عَلَیها المَوْتَ و یُرسِلُ الأخْری إلی أجَلٍ مُسَمًّی إِنَّ فِی ذلِکَ لاَیاتٍ لِقَوْمٍ یَتَفکَّرُونَ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آدم نفس و روح، بینهما مثل شعاع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فالنفس التی بها العقل و التمییز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التی بها النفَس والتّحرک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نام قبض اللّه نفسه و لم یقبض روحه، و إذا مات قبض اللّه نفسه و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الفخر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 الإنسانیّة عبارة عن جوهر مشرق روحانیّ، إذا تعلّق بالبدن حصل ضوؤه فی جمیع الأعضاء و هو الحیاة،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وقت الموت ینقطع تعلّقه عن ظاهر البدن و عن باطنه و ذلک هوالموت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وقت النوم فإنّه ینقطع تعلّقه عن ظاهر البدن، فثبت أنّ النوم و الموت من جنس واحد، إلاّ أنّ الموت انقطاع تامّ کامل؛ و النوم انقطاع ناقص من بعض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الحدیث باختلاف فی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جاء فی موضع آخر من م فقط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ورد الفرق الأخیر فی موضع آخر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 تُطیعُوا الّذینَ کَفَروا یَرُدُّوکُمْ عَلی اَعْقابِکُمْ فَتَنْقَلِبُوا 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 جلّ فی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الَّذینَ آمَنوا وَالَّذینَ هاجَروا و جاهَدوا فِی سَبیلِ اللّه‌ِ أُولئکَ یَرْجُونَ رَحْمَتَ اللّه‌ِ واللّه‌ُ غَفُورٌ رَحیمٌ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الانتقام سلب النعمة بالعذاب، و العقاب جزاء علی الجرم بالعذاب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تَسْأَلُهُمْ خَرْجا فَخَراجُ رَبِّکَ خَیْرٌ وَ هُوَ خَیْرُ الرّازِقینَ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الفیء، و الخرج الضریبة و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الخرج علی الرؤوس، و الخراج علی 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مسدودا خِلقَةً فهو سُدّ، و ما کان من عمل الناس فهو 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ذلک وُجّهتْ قراءة من قرأ الآیة فی 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بَلَغَ بَیْنَ السَّدَّیْنِ وَجَدَ مِنْ دُونِهِما قَوْما لا یَکادُونَ یَفْقَهُونَ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غیره هما لغتان یضعف و ضعف، و التصویب من مجمع البیان ذیل الآیة المذکورة فی 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الَّذِینَ اسْتَکْبَروا إنّا بِالَّذِی آمَنْتُمْ بِهِ 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آمَنْتُمْ لَهُ قَبْلَ أنْ آذَنَ لَکُمْ إنَّهُ لَکَبِیرُکُمُ الّذِی عَلَّمَکُمُ السِّحْرَ فَسَوْفَ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للإیمان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وردت فی العدید من الآیات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من قسمَی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الآخر بفتح الخاء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اللّه أحدهما و أهلک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بکسر الخاء من قسمَی الأوّل،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اللّه الأوّل و أهلک الثانی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التنزیل العزیز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إنّا لَجَمیعٌ حاذِرُونَ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حاذِرون متأهّبون، و معنی حَذِرون خائفون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حَذِرون مُعِدّون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المتطوع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المطلوع علی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المستیقظ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قوله تعالی فی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أفَمَن وَعَدْناهُ وَعْدا حَسَنا فَهُوَ لاقِیهِ کَمَنْ مَتَّعناهُ مَتاعَ الحَیاةِ الدُّنْیا ثُمَّ هُوَ یَومَ القیامةِ مِنَ الُمحْضَرینَ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أَمْطَرْنا عَلَیْهِمْ مَطَرا فَسَآءَ مَطَرُ المُنْذَرینَ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واضحة، و 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سورة آل عمران،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الإنظار مقرون بمقدار ما یقع فیه النظر، و الإمهال 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ذُو عُسْرَةٍ فَنَظِرَةٌ إِلی مَیْسَرَةٍ وَ أنْ تَصَدَّقُوا خَیْرٌ لَکُمْ إِنْ کُنْتُمْ تَعْلَمُونَ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الإنظار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تَعْجَلْ بِالقُرآنِ مِنْ قَبلِ أن یُقْضَی إلَیْکَ وَحْیُهُ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بکره 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اعتضاض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التمنّی معنیً فی النفس یقع عند فوت فعل کان للمتمنّی فی وقوعه نفع أو فی زواله ضرر، مستقبلاً کان ذلک الفعل أو ماضیاً؛ و الإرادة لا تتعلّق إلاّ بالمستقبل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یتعلّق التمنّی بما لا یصحّ تعلّق الإرادة به أصلاً، و هو أن یتمنّی الإنسان أن اللّه لم یخلقه، و أنّه لم یفعل ما فعل أمس، ولا یصحّ أن یرید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تضاد المعنی الذی تحتاج الیها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تضاد المعانی الذی یحتاج الیالحیاة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جعفر بن علبة 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 راحل و مبعدٌ مع رکبان الإبل القاصدین نحو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أصعد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النسخة م فقط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کُنْتَ فَظّاً غَلِیظَ القَلْبِ لاَنفَضُّوا مِنْ حَوْلِکَ فَاعْفُ عَنْهُمْ واسْتَغْفِرْ لَهُمْ وَ شاوِرْهُمْ فِی الأمْرِ فَإذا عَزَمْتَ فَتَوَکَّلْ عَلَی اللّه‌ِ إنَّ اللّه‌َ یُحِبُّ المُتَوَکِّلِینَ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الغرر قبیح کلّه لا یترک الحزم فیما لم یکن بتوثق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لا یکون بتوثق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ترک الجزم فیما لم یکن أن یتوثق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التصویب من مجمع البیان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النبیّ عن بیع الغَرَر، و هو ما کان له ظاهر یغرّ المشتری و باطن مجهول، و یکون علی غیر عهدة ولا ثقة، کبیع السمک فی الماء والطیر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رکوب المخاوف رجاء بلوغ الخطیر من الأمور، و لا یفید مفارقة الحزم و التوثّق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آخر من النسختین الأخریین کرّر هذاالفرق کمایلی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الابتداع و الاختراع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الابتداع هو إخراج الشیء من العدم إلی الوجود، و الاختراع هو إخراج الشیء من غیر سبق مثال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یوجد فیه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یوجد سبب، و ما أثبتناه من مجمع البیان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مجمع البیان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یتولّد أو هو واقع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تفسیر مجمع البیان، ذیل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بَدِیعُ السَّمواتِ والاَْرضِ أ نّی یَکُونُ لَهُ وَلَدٌ وَ لَمْ تَکُنْ لَهُ صاحِبَةٌ وَ خَلَقَ کُلَّ شَی‌ءٍ وَ هُوَ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منه ما بین القوسین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السفه و النزق بالرأی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الطبرسیّ 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خَسِرَ الَّذِینَ قَتَلُوا أوْلادَهُمْ سَفَها بِغَیْرِ عِلْمٍ وَ حَرَّمُوا مَا رَزَقَهُمُ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واضحة فی م، و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سورة الأنعام،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بتدبیر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فروق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السیّد مالک من یجب علیه طاعته،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الأَمة و الغلام، ولا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الثواب، کما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الثواب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فی طرفیه أنشوطة یُطرح فی عنق الدابّة و الإنسان حتّی تُؤخذ،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أوهاق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البیان، ذیل تفسیر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مَکَرُوا وَ مَکَرَ اللّه‌ُ واللّه‌ُ خَیْرُ الْماکِرِینَ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هذا الفرق فی مکان آخر أیضا من م و استغنیت عنه مجتنبا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المطلوب بالحجاج ظهور الحجّة، و المطلوب بالجدل الرجوع عن المذهب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الفرق بین المجادلة و المخاصمة، والفرق بین المناظرة والمحاجّة، و الفرق بین الجدال</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هامش م فقط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المئزر یستر بین السرّة و الرکبة، و القمیص یصل إلی نصف الساق، والإزار یغطّی تمام البدن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ذلک أنّ المؤلّف لم یذکر الفرق بینهما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معه بنو أبیه یخضمون مال اللّه خضمَ الإبل نبتة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قسم الخطب، الخطبة الثالثة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نور الدین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هو الأثر الحاصل للمکلّف و شبهه عند عروض أحد أسبابالوضوء والغسل المانع من الصلاة، المتوقّف رفعه علی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والخبث هو النجس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أیضا الغُسل بالضمّ إحاطة الماء علی جمیع البدن، و بالفتح</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مذکور فی م فقط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مذکور فی م فقط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مذکور فی م فقط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مذکور فی م فقط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مکان آخر أیضاً من م بهذا المضمون، و استغنیت عنه حذرا من التکرار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المذکورة بین القوسین 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العزم مسبوق بالتردّد،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النسیان إنّما یکون عمّا کان، و السهو یکون عمّا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نسیت ما عرفته، و لایقال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سهوت عمّا 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سهوت عن السجود فی الصلاة، فتجعل السهو بدلاً عن السجود الذی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والسهو و المسهوّ عنه یتعاقبان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مکان آخر أیضا من م و استغنیت عنه مجتنبا التکرار، حیث ورد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فالنوم مغطّ للعقل، سریع زواله، و هو جائز علی الأنبیاء بخلاف الإغماء، والسکر مشارک للنوم و یعطّل الحواس، و یفارقه بأ نّه غیر جائز علی الأنبیاء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بخاسفة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التصویب من دیوان جریر بن عطیّة الخَطَفی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رثاء عمر بن عبدالعزیز، والبیت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 رَسُولُهُ وَالَّذینَ آمَنوا الَّذینَ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الخمس سبعة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 الحربیّة، و المعدن، والکنز، والغوص، و ما یفضل عن مؤونة السنة للمکلّف و لعیاله، و الأرض الّتی اشتراها الذمّیّ من مسلم، و الحلال المختلط بالحرام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والمساکین، والعاملون علیها، والمؤلّفة قلوبهم، و فی الرقاب، والغارمون، و ابن السبیل، و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صرّحت بها فی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وَالْمَساکِینِ وَالعَامِلِینَ عَلَیْهَا والمُؤَلَّفَةِ قُلُوبُهُمْ وَ فِی الرِّقابِ والغَارِمینَ وَ فِی سَبیلِ اللّه‌ِ وَ ابْنِ السَّبِیلِ فَرِیضَةً مِنَ اللّه‌ِ واللّه‌ُ 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النسختین الأخریین، و لیست فی 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أحادیث کثیرة فی هذا المعنی،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أعوذ بک من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 من الکفر و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 ذلک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یذهب أبو هلال إلی أنّ المسکنة أشدّ من الفقر، و جاء فی فروقه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کالآتی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زکاة مال التجارة إذا کان ممّا یتعلّق به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بادل بمال الزکاة و کان نصبا بنصاب زکویّ و قد مضی من الحول شیئا، فإنّه ینقطع الحول و لا یحتسب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التجارة یبنی علی ما مضی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بقسیمیه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 و الإفراد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أو بقرة تُنحَر بمکّة قربانا، والهاء فیها للواحدة لا للتأنیث،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و بُدُن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المواقیت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الشجرة، والجحفة، والعقیق، و قرن المنازل، ویلملم؛ و میقات مَن منزلُه أقرب من المیقات منزله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عرفة و المشعر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مذکور فی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الفرق فی مکان آخر أیضا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المفهوم واستغنیت عن ذکره حذرا من التکرار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للثمن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الثمن مایقع التراضی به عوضا للمبیع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والقیمة فی اللغة هی ما یوافق مقدار الشیء و یعادله، و یدلّ علیه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وَشَرَوْهُ بِثَمَنٍ بَخْسٍ دَراهِمَ مَعْدُودَةٍ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تلک الدراهم العدیدة لم تکن قیمة یوسف، و إ نّما وقع علیها التراضی و جری علیها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ینسب إلی الإمام أمیرالمؤمنین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المحیل، و المحال علیه، و المحال 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الوکالة للحیّ و النیابة للمیّت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نفع بها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یشرح المؤلّف النوع الأوّل من الطلاق، و لکن یُستَشَفّ من سیاق الکلام أنّ ما ذکر من شروط فی طلاق الخلع لیست واردة فی القسم الأوّل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مناسب للسیاق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مبهمة فی النصّ و الظاهر ما ذکرناه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ما یمکن وقوعه و عدمه،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دخل زید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الصفة ما یتحتّم وقوعه،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رأس الشهر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 الرقم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نور الدین بن عبد العالی العاملیّ الکرکیّ، المشتهر بالمحقّق الثانی، الذی مرّ ذکره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اُشیر إلی هذا الفرق فی هامش م فقط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الذینَ کَفَروا کَمَثلِ الّذِی یَنعِقُ بِما لاَیَسمَعُ إلاّ دُعآءً وَ نِدآءً صُمٌ بُکمٌ عُمیٌ فَهُمْ لا یَعْقِلُونَ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النداء هو رفع الصوت، و الدعاء یکون برفع الصوت و خفضه،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 من بعید، و دعوت اللّه فی نفسی، و لایقال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نادیته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الإنسان و الحیوان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للإیمان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معروف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التصویب منالصحاح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الإسلامُ وَ مَا اخْتَلفَ الّذینَ اُوتُوا الکِتابَ إلاّ مِن بَعْدِ ما جَاءَهُمُ العِلمُ بَغْیا بَینَهُمْ وَ مَن یَکْفُرْ بِآیاتِ اللّه‌ِ فَاِنَّ اللّه‌َ سَریعُ الحِسابِ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والآیة کاملة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اُمِروا إلاّ لِیَعبُدُوا اللّه‌َ مُخلِصِینَ لَهُ الدِّینَ حُنَفآءَ وَ یُقیمُوا الصَّلَوةَ و یُؤتُوا الزَّکوةَ و ذلِکَ دِینُ القَیِّمَةِ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الأوّل مشروط بإذن الأوّل، والتحکیم برضی المتحاکمین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علیالأوّل لا یشترط رضاهما بعدالحکم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قضاء التحکیم هل یشترط رضاهما بعدالحکم أو لا ؟ فیه خلاف، والمعتمد عدم الاشتراط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الفرق فی 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الحدّ و التعزیر مع شمولهما للإهانة، أنّ الحدّ ما له مقدار معلوم، والتعزیر ما لیس کذلک بل هو منوط برأی الحاکم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بَدِیعُ السَّموَاتِ وَ الأرضِ وَ إذا قَضَی أمْرا فَإنَّما یَقُولُ لَهُ 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شَیْ‌ءٍ إلاّ عِندَنا خَزائِنُهُ وَ مَا نُنَزِّلُهُ إلاّ بِقَدَرٍ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 لاتفویض، بل أمر بین الأمرین</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المبتدئة و المضطربة من أقسام الحیض للنساء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مکان آخر أیضا من م و لم أذکره اجتنابا للتکرار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هناک مشطوباً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فغیر مسلم فظهر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الفرق فی م فقط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الفطریّ من کان أحد أبویه مسلما حال انعقاد نطفته، فأظهر الإسلام بعد بلوغه، ثمّ خرج عنه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 الرقم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کثیرة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المَشْرِقُ و المَغْرِبُ فأیْنَما تُوَلُّوا فَثَمَّ وَجْهُ اللّه‌ِ إنَّ اللّه‌َ وَاسِعٌ عَلیمٌ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التقیّة و المداهنة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وَجَعَلْنَاکُم شُعُوبا وَ قَبائِلَ لِتَعارَفُوا إنَّ أَکْرَمَکُم عِنْدَ اللّه‌ِ أتْقیکُمْ إنَ‌اللّه‌َ عَلیمٌ خَبیرٌ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البیان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 من لا یقدر علی الکلام کالبهائم أو لا یفصح به، فهو أعجم و مستعجم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الثواب دائم، والعوض قد یجب دوامه و قد ینقطع، و إن دام فهو تفضّل منه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مش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الحکم و 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آخر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الریا أرید بها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هی بذل الدنیا لإصلاح الدین و الدنیا، والمداهنة بذل الدین لإصلاح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الفروق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الودیعة یکون باختیار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والأمانة قد تکون بغیر اختیاره کالریح تطیّر الثوب فی دار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الأوّل یقبل قول مدّعی الردّ مع یمینه دون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الودیعة لو نوی الخیانة ولم یَخُن لم یضمن دون الأمانة فإنّه یضمن ولو لم یضمن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یخن</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الهمز و اللمز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هَمَزات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لم 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مکایدة الشیطان 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العسکریّ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فی الکِتابِ إِسماعِیلَ إنّهُ کانَ صادِقَ الوَعْدِ وَکانَ رَسُولاً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العنوان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النبیّ و المرسل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والرسول قد یکون من غیر البشر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لا یکون إلاّ صاحب معجزة، و قد یکون الرسول رسولاً لغیر اللّه تعالی فلا یکون صاحب معجزة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الأخریین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والمسخ هو تغییر صورهم إلی صور مشوّهة کأصحاب السبت بأن قلبهم قردة و خنازیر و غیر ذلک من الصور الکریهة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هامش م فقط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وَالبُدْنَ جَعَلْناهَا لَکُم مِنْ شَعائِرِاللّه‌ِ لَکُمْ فِیها خَیْرٌ فَاذْکُرُوا اسْمَ اللّه‌ِ عَلَیْها صَوآفَّ فإِذا</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فَکُلُوا مِنْها و أَطْعِمُوا البائِسَ 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البؤس من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هامش 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رَمَضانَ الَّذی أُنْزِلَ فِیهِ القُرآنُ هُدًی لِلنّاسِ و بَیِّناتٍ مِنَ الهُدی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أقسام التطهیر بعد التخلّی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یستشفّ من الکلام أنّ الدم یجب تطهیره للصلاة إن لم یکن کذلک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المستحبّات بعد خروج المنیّ و البول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یجب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الصلاة و الطواف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قد ورد هذا الفرق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فی تفسیر هذه الآیة الشریفة أقوال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تفرّدت به م، و فی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و رأس یرجعون إلیه، کأهل الشام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الغنیمة ما أخذت بالغلبة و القهر و الحرب و إیجاف الخیل و الرکاب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هذا الرأی إلی الشیخ علیّ بن عبد العالی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 لمختصر الشرائع، للمقداد السیوریّ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أشیر إلی عکس هذا المطلب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الأوّل بمعنی الجرح الذی فی البدن و الثانی فی القلب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یَمْسَسْکُمْ قَرْحٌ فَقَدْ مَسَّ القَوْمَ قَرْحٌ مِثلُهُ وَ تِلکَ الأیّامُ نُداوِلُها بَینَ النّاسِ وَ لِیَعْلَمَ اللّه‌ُ الَّذینَ آمَنُوا وَ یَتّخِذَ مِنْکُم شُهَدآءَ وَاللّه‌ُ لا یُحِبُّ الظّالِمینَ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الفرق فی م فقط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الفرق فی م فقط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الفرق فی م فقط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ذکوریّته، و المناسب ما أثبتناه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فی الحجب و الشهادة کالمرأة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موضعها هنا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مبهمة فی النصّ و لکنّها تشبه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باهتة، و یحتمل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صدر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امَنُوا لیستأذِنْکُمُ الَّذینَ مَلَکَتْ أَیْمَانُکُمْ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هذا الفرق فی مکان آخر أیضا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استغنیت عنه حذر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هناک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الغلاّت و غیرها من زکاة الأنعام و النقدین، من ثلاثة 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النصاب،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اشتراط 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التکرار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عقتهما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 منه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مبهمة فیالنصّ و هی کلمة تشبه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یعطی الرجل إنسانا دارا أو سواها و یقول له مشارطا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متُّ قبلک فهی لک، و إن متَّ قبلی رجعت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سمّیت بذلک لأنّ کلَّ واحد منهما یَرْقُب موت صاحبه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مکان آخر أیضا من م بهذا المضمون و استغنیت عنه حذر التکرار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الأخریین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والهبة تشتمل الدین و العین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زکریّا یحیی بن أحمد بن یحیی بن الحسن بن سعید الهُذَلیّ الحلّیّ المولود بالکوفة سنة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 المتوفّی بالحلّة سنة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مدحه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 فقط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مبهمة فی النصّ لکنّی أحتمل أن تکون کما بیّنت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هامش م فقط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غیر واضحة فی النصّ، و الظاهر ما أثبتناه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أبواب دیات النفس، حول دیة الجنین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 فقط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فَبَشَّرْناهُ بِغُلامٍ 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بَشَّرْناهُ بإسْحقَ نَبیّا 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هامش م فقط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نور الدین علی بن عبد العالی العاملیّ الکرکیّ، المشتهر بالمحقّق الثانی، الذی تقدّم ذکره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ذکر فی هامش م فقط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أَرسِلْهُ مَعَنا غَدَا یَرْتَعْ وَ یَلْعَبْ و إنّا لَهُ لَحافِظونَ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نور الدین علیّ بن عبد العالی العاملیّ الکرکیّ المشهور بالمحقّق الثانی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نور الدین علیّ بن عبد العالی العاملیّ الکرکیّ المشهور بالمحقّق الثانی الذی تقدّم ذکره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یسقط، و ما فی المتن من المصدر القواعد و الفوائد للشهید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تقدیر الزوجة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کالعقد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الفرق لیس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غیر ظاهرة فی النصّ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 و أهل بیته، و آل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ألواحه، و آل الخیمة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عمدها، و آل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 و نواحیه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مبهمة فی النصّ و لکن یحتمل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النسختین الأخریین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الأسنان و الأضراس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 المقادیم و المآخیر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علی غیره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جامع الفروق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الشحّ هو بخل یلازمه الحرص، فالشحّ أشدّ من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الشحّ الحرص علی منع الخیر، و البخل منع الحقّ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مکان آخر أیضا من م بهذا المضمون و لم نذکره اجتناباً للتکرار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البأساء ما نالهم بالشدّة فی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الضرّاء ما نالهم فی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البأساء الجوع، والضرّاء الأمراض و الشدائد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یَأمُرُکُم بِالسُّوءِ وَالفَحْشاءِ و أَنْ تَقُولوا عَلیَ اللّه‌ِ ما لا تَعْلَمونَ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تفسیر الکشّاف ذیل قوله تعالی فی سورة طه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یَعْمَلْ مِنَ الصَّالِحاتِ وَ هُوَ مُؤمِنٌ فَلا یَخافُ ظُلْما وَ لا هَضْما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أن یأخذ من صاحبه فوق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الهضم أن یکسر من حقّ أخیه فلا یوفّیه 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مبهمة فی النصّ ولکن من المرجّح أ نّها وردت کما ذکرناه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اسْتُهْزِئَ بِرُسُلٍ مِنْ قَبْلِکَ فَحاقَ بِالَّذِینَ سَخِرُوا مِنْهُم ما کَانُوا بِهِ یَسْتَهزِءُونَ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سورة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یُستهزَأ به من غیر أن یسبق منه فعل یستهزأ به من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السخر یدلّ علی فعل یسبق من المسخور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تَرَوْا أَنَّ اللّه‌َ سَخَّرَ لَکُمْ ما فِی السَّمواتِ وَ ما فِی الأَرْضِ وَ أسبَغَ عَلَیکُم نِعَمَهُ ظاهِرَةً وَ بَاطِنَةً وَ مِنَ النّاسِ مَن یُجادِلُ فِی اللّه‌ِ بِغَیرِ عِلمٍ وَلا هُدًی وَلا کِتابٍ مُنیرٍ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مش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الموازنة و الإحباط و التکفیر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کثیرة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الحبط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یلحق الماشیة فی بطونها لأکل الحباط، و هو ضرب من الکلأ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حبطت</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 فی مجمع البحرین، مادّة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أُمّةٌ قَدْ خَلَتْ لَها ما کَسَبَتْ وَ لَکُمْ ما کَسَبْتُم وَ لاَ تُسْئَلُونَ عَمَّا کانُوا یَعْمَلونَ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هو اعتقاد الشیء علی ما هو به علی سبیل الثقة، و الیقین هو سکون النفس و ثلجالصدر بما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کرّر بهذا المضمون فی موضع آخر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استغنیت عنه حذر التکرار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هلال فی فروقه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التلاوة لا تکون إلاّ لکلمتین فصاعدا، والقراءة قد تکون لکلمة</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المقادر، و الظاهر ما أثبتناه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المعاصی الکبیرة والصغیرة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بیاض غیر مقروء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أبو جعفر محمّد بن حسن بن علیّ الطوسیّ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یُوَلِّهِمْ یَوْمَئذٍ دُبُرَهُ إلاَّ مُتَحَرِّفا لقِتالٍ اَو مُتَحَیِّزا إلی فِئَةٍ فَقَدْ بَآءَ بِغَضَبٍ مِنَ اللّه‌ِ وَ مَأویهُ جَهَنّمُ و بِئسَ المصیرُ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للأمکن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لأْم و 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لإحکامها و جودة حَلَقِها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للاستیجار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مکان آخر أیضا من م و استغنیت عنه مجتنبا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الکریم الذی یعطی مع السؤال، و الجواد یعطی بعد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مترادفان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مکان آخر أیضا من م و استغنیت عنه مجتنبا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الکریم الذی یعطی مع السؤال، و الجواد یعطی بعد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مترادفان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یا ذَا القَرنَینِ إنَّ یَاْجُوجَ و مَأجُوجَ مُفسِدُونَ فِی الأرضِ فَهَلْ نَجْعَلُ لَکَ خَرْجا عَلی أنْ تَجْعَلَ بَیْنَنا وَ بَیْنَهُمْ 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مبهمة فی النصّ، و هی کلمة تشبه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هذا رَحْمَةٌ مِنْ رَبِّی فَإذا جَاءَ وَعْدُ رَبِّی جَعَلَهُ دَکَّآءَ و کانَ وَعْدُ رَبِّی حَقّا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مطموسة، و هی کلمة تشبه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بحصن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الأوّل الرجل منهم طول ذراع و لحیته ذراع، و أذنیهم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الکَهْفِ وَ الرَّقیمِ کانُوا مِنْ آیاتِنا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أسماء أصحاب الکهف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مبهمة فی النصّ و لکنّها وردت فی کتاب فضائل الخمسة من الصحاح الستّة للفیروز آبادیّ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بنقله عن کتاب قصص الأنبیاء للثعلبیّ، فی جواب الإمام علی علیه‌السلام للیهودیّ عندما سأله عن أصحاب الکهف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 الیهود، اسم الجبل ناجلوس و اسم الکهف الوصید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تفسیر الخطیب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بنجلسوس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حیاة الحیوان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منحلوس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اذْهَبُوا فَتَحَسَّسُوا مِنْ یُوسُفَ وَ أَخِیهِ وَ لاَ تَایْئَسُوا مِنْ رَوْحِ اللّه‌ِ إنَّهُ لاَ یَایْئَسُ مِنْ رَوْحِ اللّه‌ِ إلاّ القَوْمُ الْکافِرُونَ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أیضا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الغمر بالشیء، و الغمرة الشکّ فی الجهل و السهو</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الفرق فی مکان آخر أیضا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واستغنیت عنه مجتنبا التکرار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فیهما أیضا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یَرَوْا اِلَی ما خَلَقَ اللّه‌ُ مِنْ شَیْءٍ یَتَفَیَّؤُا ظِلالُهُ عَنِ الیَمینِ و الشَّمائِلِ سُجَّدا لِلّهِ وَ هُمْ داخِرُونَ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أقوال مختلفة، راجع لسان العرب، مادة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یدخل فی الضرب و العدد، و یمتنع دخول الأحد فی ذلک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المنفرد بالذات،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المعنیّ بالمعنی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لِیَشْهَدوا مَنافِعَ لَهُم وَ یَذکُروا اسْمَ اللّه‌ِ فِی أَیّامٍ مَعْلُوماتٍ عَلی ما رَزَقَهُم مِنْ بَهیمَةِ الأنعامِ فَکُلُوا مِنها و أَطْعِمُوا البائِسَ الفَقیرَ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اذکُرُوا اللّه‌َ فِی أَیّامٍ مَعدُوداتٍ فَمَنْ تَعَجَّلَ فِی یَومَینِ فَلا اِثْمَ عَلَیْهِ وَ مَنْ تَأخَّرَ فَلا إِثمَ عَلَیه لِمَنِ اتَّقی وَ اتَّقُوا اللّه‌َ وَ اعْلَمُوا أنَّکُمْ اِلَیهِ تُحْشَرُونَ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ورد فی مکان آخر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بهذا المضمون، و لم</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یرثونا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یتزوجون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سَمَّاعُونَ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 و هی فی الأصل نسبة إلی قبیلة عاد البائدة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ذکر فی هامش م فقط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تُصْعِدُونَ وَ لا تَلْوُونَ عَلی أَحَدٍ وَالرَّسُولُ یَدعُوکُمْ فِی أخْریکُمْ فَأثابَکُمْ غَمَّا بِغَمٍّ لِکَیلا تَحْزَنوا عَلی ما فاتَکُمْ وَ لا ما أَصابَکُمْ وَاللّه‌ُ خَبیرٌ بِما تَعْمَلون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تفسیر هذه الآیة الشریفة أقوال أخری ذکرها الطبرسیّ منها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لا إلهَ اِلاّ هُوَ الحیُّ القَیُّومُ لا تَأخُذُهُ سِنَةٌ وَ لا 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هذا الفرق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إلَی الّذینَ أُوتُوا نَصیبا مِنَ الکِتابِ یُؤمِنونَ بِالجِبْتِ والطّاغُوتِ وَ یَقولُونَ لِلَّذینَ کَفَرُوا هؤلاءِ أَهْدی مِنَ الَّذینَ آمَنوا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الجبت الأصنام، والطاغوت تراجمة الأصنام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کَفَروا بِآیاتِنا سَوفَ نُصْلِیهِم نارا کُلَّما نَضِجَتْ جُلُودُهُم بَدَّلناهُمْ جُلودا غَیْرَها لِیَذوقُوا العَذابَ إنَّ اللّه‌َ کانَ عَزیزا حَکیما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سَرابِیلُهُم مِنْ قَطِرانٍ وَ تَغْشَی وجُوهَهُمُ النّارُ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یَشْفَعْ شَفاعةً حَسَنَةً یَکُنْ لَهُ نَصیبٌ مِنْها وَ مَنْ یَشْفَعْ شَفاعةً سَیِّئَةً یَکُنْ لَهُ کِفْلٌ مِنها و کانَ اللّه‌ُ عَلی کُلِّ شَیْءٍ مُقیتا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صار ذلک فی هلکة، و التصویب من مجمع البیان ذیل الآیة الشریفة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مِنْ بَحِیرَةٍ وَ لاَ سائِبَةٍ وَ لاَ وَصِیلَةٍ وَ لاَ حامٍ وَ لکنَّ الَّذینَ کَفَروا یَفْتَروُنَ عَلَی اللّه‌ِ الکَذِبَ وَ أَکثَرُهُم لا یَعْقِلونَ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أقوال متعدّدة فی هذا المجال أوردها الطبرسی فی تفسیره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إنَّما الخَمْرُ و المَیْسِرُ و الأنْصَابُ وَ الأزْلاَمُ رِجْسٌ مِنْ عَمَلِ الشَّیْطانِ فَاجْتَنِبُوهُ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واحدها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ذلک لأ نّها کانت تنصب للعبادة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زَلم و زُلم،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سهام کانوا یجیلونها للقمار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الشطرنج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النسختین الأخریین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البیع و الکنائس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یتعبد فیه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کالمسجد المسلمین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دآبَّةٍ فی الأَرضِ إلاّ عَلَی اللّه‌ِ رِزْقُها وَ یَعَلَمُ مُسْتَقَرَّها وَ مُسْتَوْدَعَها کُلٌّ فِی کِتابٍ مُبینٍ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یُصَلِّی عَلَیْکُم وَ مَلائِکَتُهُ لِیُخرِجَکُمْ مِنَ الظُلُماتِ إلَی النُّورِ وَ کانَ بِالمُؤمِنینَ رَحِیما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التفاسیر فی شرح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بِسْمِ‌اللّه‌ِ الرَّحْمنِ الرَّحیمِ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بهذا الفرق فی مکان آخر من م أیضا، حیث ورد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لا یجوز له التقیّة، والإمام یجب علیه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النبوّة یجوز فیها التعدّد فی زمان واحد کموسی و هارون، و الإمامة لا یجوز فیها التعدّد فی زمان واحد کالحسن و الحسین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فَاَتَمَّهُنَّ قالَ إنّی جاعِلُکَ</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اُنْثی وَجَعَلْناکُم شُعُوبا وَ قَبائِلَ لِتَعارَفُوا إنّ أَکْرَمَکُمْ عِنْدَ اللّه‌ِ اَتْقکُمْ إِنَّ اللّه‌َ عَلیمٌ خَبیرٌ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کُرْسِیُّهُ السَّمواتِ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کثیرة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رَبَّنا أمَتَّنَا اثْنَتَیْنِ و أحیَیْتَنَا اثْنَتَیْنِ فَاعْتَرَفْنا بِذُنُوبِنا فَهَلْ إلی خُرُوجٍ مِنْ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آتُوا النِّساءَ صَدُقاتِهِنَّ نِحْلَةً فَإنْ طِبْنَ لَکُمْ عَنْ شَی‌ءٍ مِنْهُ نَفْسَا فَکُلُوهُ هَنِیئا مَرِیئا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الأخریین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الساغ</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فی المَدینَةِ تِسْعَةُ رَهْطٍ یُفسِدونَ فِی الأرْضِ و لا یُصلِحُونَ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أُوحِیَ إلَیَّ أ نّهُ اسْتَمَعَ نَفَرٌ مِنَ الجِنِّ فَقالُوا إنّا سَمِعْنَا قُرءَانا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أو تخفیفها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الزیادة، و هذه الزیادة تکون فی قلّة، تتراوح بین حدّی العقد من الواحد إلی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کان الأسلوب الفصیح فی استعمالها أن تأتی بعد العقود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أو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معنی عدد ما بین الثلاثة إلی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خلاف نیف تکتب قبل العدد، لا بعده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مجمع البیان فی تفسیر هذه الآیة الشریفة أقوال منها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وَالقَمَرَ</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 یَسْخَرْ قَوْمٌ مِنْ قَومٍ عَسی أنْ یَکُونُوا خَیْرا مِنْهُمْ وَلا نِسآءٌ مِنْ نِسآءٍ عَسی أنْ یَکُنَّ خَیْرا مِنْهُنَّ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زهیر بن أبی سلمی، و صدر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أدری و سوف إخال أدری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رَأَیْتَ النّاسَ یَدْخُلُونَ فِی دِینِ اللّه‌ِ أَفْواجا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الفرق فی مر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الروایة فی مش باختلاف طفیف کالآتی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الدنیا سبعة آماد، فمضی قبل آدم ستّة آماد، و من آدم علیه‌السلامإلی قیام الساعة أمد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 یعمّ الجمیع الآماد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الایهام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الکوع طرف الزند الذی یلی الإبهام،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أحمق یمتخط بکوعه، و الکرسوع طرف الزند الذی یلی الخنصر، و هو الیمانیّ عند الرسخ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 العرب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وَصَّیْنَا الإنْسانَ بِوالِدَیهِ حَمَلَتْهُ أُمُّهُ وَهْنا عَلَی وَهْنٍ وَ فِصالُهُ فِی عامَیْنِ أَنِ اشْکُرْ لِی وَ لِوَالِدَیْکَ إلیَّ المَصیرُ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وَلاَتُصَعِّرْ خَدَّکَ لِلناسِ وَ لاَتَمْشِ فِی الأرضِ مَرَحا إنَّ اللّه‌َ لایُحِبُّ کُلَّ مُختالٍ فَخُورٍ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الفرق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موضع آخر أیضا من م بهذا المضمون، و استغنیت عنه مجتنبا التکرار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أبو عبد اللّه محمّد بن جمال الدین مکّیّ العاملیّ المشتهر بالشهید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فی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أو الکلمات غیر ظاهرة فی النصّ و لکنّ الشهید الأوّل یقول فی اللمعة الدمشقیّة حول الإقالة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 فی کلام الفقهاء یطلق علی ما یؤخذ بدلاً عن نقص المبیع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 فقط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الفروق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الفروق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الفروق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موضع آخر من م بهذا المضمون، و استغنیت عنه تجنبا للتکرار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هذا الفرق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کثیرة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أَهْلَ الکِتابِ لاَتَغْلُوا فی دِینِکُمْ غَیْرَ الحَقِّ وَ لاَتَتَّبِعُوا أهْوآءَ قَوْمٍ قَدْ ضَلُّوا مِنْ قَبْلُ و أضَلُّوا کَثیرا وَ ضَلُّوا عَنْ سَوَاءِ السَّبیلِ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مش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النقیر و الفتیل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فالنقیر ما فی ظهر النواة، و الفتیل ما فی بطنها، و هو الخیط الذی بطول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القطمیر لفافة النواة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مُؤْمِنٌ فَأُولئِکَ یَدْخُلُونَ الجَنَّةَ وَ لاَیُظْلَمُونَ نَقیرا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تَرَ اِلَی الَّذینَ یُزَکُّونَ اَنْفُسَهُمْ بَلِ اللّه‌ُ یُزَکّی مَنْ یَشآءُ وَ لا یُظْلَمُونَ فَتیلاً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 نَّمَا الحَیوةُ الدُّنیا لَعِبٌ وَ لَهْوٌ وَ زینَةٌ وَ تَفاخُرٌ بَیْنَکُمْ وَ تَکاثرٌ فِی الأموالِ وَالأَولادِ کَمَثَلِ غَیْثٍ أَعْجَبَ الکُفّارَ نَباتُهُ ثُمَّ یَهیجُ فَتَراهُ مُصْفَرّا ثُمَّ یَکُونُ حُطاما، وَ فِی الآخِرَةِ عَذابٌ شَدیدٌ وَ مَغْفِرَةٌ مِنَ‌اللّه وَ رِضْوانٌ وَ مَا الحَیوةُ الدُّنیا إلاّ مَتاعُ الغُرورِ</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سَمُومٍ وَ حَمِیم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 مِنْ یَحْمُومٍ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الحارّة التی تدخل فی مسامّ البدن، و مسامّ البدن خروقه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أخذ السمّ الذی یدخل فی المسامّ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الشدید السواد باحتراق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الحمّ و هو الشحم المسودّ باحتراق النار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یَذوقُونَ فِیها بَرْدا وَ لا شَرَابا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حَمِیما وَ</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الغسّاق عین فی جهنّم یسیل إلیها سمّ کلّ ذات حمّة من حیّة و 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مذکور فی هامش 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خاطب اللّه تعالی الرسول الأکرم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المزمّل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فالمزّمّل بجمع ثیابه و المدّثّر بالدثار دون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جاء فی الهامش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بَراءَةٌ مِنَ اللّه‌ِ وَ رَسُولِهِ إلَی الَّذینَ عاهَدْتُمْ مِنَ المُشرِکِینَ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و المناسب ما أثبتناه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یُؤمِنُونَ بِاللّه‌ِ وَالیَومِ الآخِرِ یُوادُّونَ مَنْ حآدَّ اللّه‌َ وَ رَسُولَهُ وَلَو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الفرق فی الهامش، و ورد أیضا فی موضع آخر من م بهذا المضمون، إلاّ أ نّه ذُکر</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موضع آخر من 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الاحتلام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أَنْکُِحوا الأَیامی مِنْکُمْ وَالصالِحینَ مِنْ عِبادِکُم وَ إمائکُم إِنْ یَکونوا فُقَراءَ یُغْنِهِمُ اللّه‌ُ مِنْ فَضْلِهِ وَاللّه‌ُ واسِعٌ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یراد بالفرق بینهما فی عقوبة الزنا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حَرَّمَ رَبِّیَ الفَواحِشَ ما ظَهَرَ مِنْها وَ ما بَطَنَ وَ الإِثْمَ وَالبَغْیَ بِغَیرِ الحَقِّ وَ أَنْ تُشْرِکُوا بِاللّه‌ِ ما لَم یُنَزِّلْ بِهِ سُلْطانا وَ أَنْ تَقُولوا عَلَی اللّه‌ِ ما لا تَعْلمُونَ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نَعبُدُ أَصنامَا فَنَظَلُّ لَها عاکِفینَ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 الرِّجسَ مِنَ الأَوْثانِ واجْتَنِبوا قَولَ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الخفظ</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تَجْهَرْ بِالقَولِ فَاِنَّهُ یَعلَمُ السِّرَّ و أَخْفی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السرّ ما أخفیته فی نفسک، و أخفی ما خطر ببالک ثم اشتبه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الفرق فی م فقط و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أحکمت ثم فصّلت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حاشیة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بغیر همزة قبلها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الاختلاف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تَرجُفُ الرّاجِفَةُ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تَتْبَعُها الرّادِفَةُ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 فی الصُّورِ فَصَعِقَ مَنْ فی السَّمواتِ وَ مَنْ فی الأَرْضِ إِلاّ مَنْ شاءَ اللّه‌ُ ثمَّ نُفِخَ فِیهِ أُخْری فَإذا هُمْ قِیامٌ یَنْظُرُونَ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تَرَ کَیْفَ ضَرَبَ اللّه‌ُ مَثَلاً کَلِمَةً طَیِّبَةً کَشَجَرَةٍ طَیِّبَةٍ أَصْلُها ثابِتٌ وَ فَرْعُها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تُؤتِی أُکُلَها کُلَّ حینٍ بِإِذْنِ رَبِّها وَ یَضْرِبُ اللّه‌ُ الأمْثَالَ لِلنّاسِ لَعَلَّهُمْ یَتَذَکَّرونَ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کَلِمَةٍ خَبِیثَةٍ کَشَجَرَةٍ خَبِیثَةٍ اجْتُثَّتْ مِنْ فَوقِ الأرضِ ما لَها مِنْ قَرارٍ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لَکَ إِنَّ رَبَّکَ أَحاطَ بِالنَّاسِ وَ مَا جَعَلْنَا الرُّؤْیَا الَّتِی أَرَیْنَاکَ إِلاّ فِتْنَةً لِلنّاسِ</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الفرق 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أَعُوذُ بِرَبِّ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یُوَسْوِسُ فِی صُدُورِ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 وَالنّاسِ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فَوَسْوَسَ إلَیْهِ الشَّیْطانُ قالَ یا آدَمُ هَلْ أَدُلُّکَ عَلی شَجَرَةِ الخُلْدِ وَ مُلْکٍ لا یَبْلی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جَعَلْنَا لِکُلِّ نَبِیٍّ عَدُوّا شَیَاطینَ الإنْسِ وَالجِنِّ یُوحِی بَعْضُهُم</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الطبرسیّ إلی هذه الأقوال فی تفسیره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 فقط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أیضا فی هامش 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الَّذِی أَنْزَلَ عَلَیْکَ الکِتابَ مِنْهُ آیاتٌ مُحْکَماتٌ هُنَّ أُمُّ الکِتابِ وَ أُخَرُ مُتَشابِهاتٌ فَأَمَّا الَّذینَ فِی قُلُوبِهمْ زَیْغٌ فَیَتَّبِعُونَ ما تَشابَهَ مِنْهُ ابْتِغآءَ الْفِتْنَةِ وَ ابْتِغآءَ تَأْویلِهِ وَ ما یَعْلَمُ تَأْویلَهُ إلاّ اللّه‌ُ وَالرَّاسِخونَ فِی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هنا أقوال أخری ذکرها الطبرسیّ فی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 فقط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حَولَکُمْ مِنَ الأَعْرابِ مُنافِقُونَ وَ مِنْ أَهْلِ المَدینَةِمَرَدُوا عَلَی النِّفاقِ لا تَعْلَمُهُمْ نَحْنُ نَعْلَمُهُمْ سَنُعَذِّبُهُمْ مَرَّتَیْنِ ثُمَّ یُرَدُّونَ إلی عَذابٍ عَظیمٍ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اذْکُروا إذْ کُنْتُمْ قَلِیلاً فَکَثَّرَکُمْ و انْظُرُوا کَیْفَ کانَ عاقِبَةُ المُفسِدینَ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یَنْفَعَکُمُ الیَوْمَ إذْ ظَلَمْتُمْ أنَّکُمْ فِی العَذابِ مُشْتَرِکُونَ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مر فقط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مر فقط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الوقف الحکم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المؤلّف علی ذکر المثال و لم یبیّن الاختلاف بین السبب 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هلال فی فرقهما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یحتاج إلیه فی حدوث المسبّب ولا یحتاج إلیه فی بقائه، ألا تری أ نّه قد یوجد المسبّب والسبب معدوم، و ذلک نحو ذهاب السهم یوجد مع 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الشرط یحتاج إلیه فی حال وجود المشروط و بقائه جمیعاً، نحوالحیاة، لما کانت شرطًا فی وجود القدرة لم یجز أن تبقی القدرة مع عدم الحیاة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بعدها 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المهملتین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الحجارة، والواحدة منه حَصاة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الظهر أو السنام و العنق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المروز و بما کان أزید ترابا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التحجیر بمسنّاة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الزیتون و دُهْنه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فَأُولئِکَ عَسَی اللّه‌ُ أَنْ یَعْفُوَ عَنْهُمْ وَ کانَ اللّه‌ُ عَفُوّاً غَفُورا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 فی الأَرْضِ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جَاعِلُکَ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و المناسب ما أثبتناه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مواضع متعدّدة من‌القرآن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خَوفٌ عَلَیْهِمْ وَلاَهُمْ یَحْزَنُونَ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 التأکید خیر من التأسیس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عادٌ فَأُهْلِکُوا بِریحٍ صَرْصَرٍ عاتِیَةٍ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 هذا الفرق فی موضعین، و البیان فیهما واحد باختلاف یسیر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موضع آخر من 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الغلول أخذ مال لا حافظ له و لا یطلع بمثله غالبا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البَعْل و العِذْی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سقی الأرض المزروعة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التمثیل و التشبیه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فروق القرافی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الشهادة یشترط فیها العدد و الذکوریّة و الحریّة، بخلاف الروایة فإنّها تصحّ من الواحد و المرأة و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تبین المناسبة بین اشتراط العدد و الذکوریّة و الحریّة فی الشهادة، و عدم اشتراطه فی الروایة تفصیلاً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بمعنی المنع، لکن اصطلح الفقهاء بتسمیة الممنوع عن الحجّ بالمرض محصورا، والممنوع بالعدوّ مصدودا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فَبَدَأَ بِأَوْعِیَتِهِمْ قَبْلَ وِعاءِ أَخِیهِ ثُمَّ اسْتَخْرَجَها مِنْ وِعاءِ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بمعناها الوعی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بمعنی‌ها الوعی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الحمیّة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تَصْلَی نارا حامِیَةً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الغاشیة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اِذَا بَلَغَ مَغْرِبَ الشَّمْسِ وَجَدَهَا تَغْرُبُ فِی عَیْنٍ حَمِئَةٍ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الرکِتابٌ أُحْکِمَتْ آیاتُهُ ثُمَّ فُصِّلَتْ مِنْ لَدُنْ حَکیمٍ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الّذِی اَتْقَنَ کُلَّ شَیْ‌ءٍ إنَّهُ خَبیرٌ بما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الشیء إصلاحه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والإحکام إیجاد الفعل محکما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إِنّی أَعْلَنْتُ لَهُمْ وَ أَسْرَرْتُ لَهُمْ إِسْرارا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الفروق اللغویّة ذیل هذا الفرق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آیات کثیرة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ذلِکُمْ بَلاءٌ مِنْ رَبِّکُمْ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البلاء یستعمل فی الخیر و الشرّ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التوشیح و الارتداد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 من عدمه من العدم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التَّوّابِینَ وَ یُحِبُّ المُتَطَهِّرینَ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تَکُونُوا صَالِحینَ فإِنَّهُ کانَ لِلْأَوّابِینَ غَفُورا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رسول اللّه</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النعت فیما حکی أبو العلاء لما یتغیّر من الصفات، و الصفة لما یتغیّر و لما لا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أَمْوالِهِمْ حَقٌّ لِلسَّائِلِ وَالَمحْرُومِ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یَأْمُرُ بِالعَدْلِ وَالإِحْسانِ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مش</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أقِمِ الصَّلاةَ إنَّ الصَّلاةَ تَنْهَی عَن الفَحْشآءِ وَالمُنْکَرِ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مش</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نهایة فی أوّله ولا یُعرف وقت بدئه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نهایة له فی آخره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آیات عدیدة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مِنْ مُدَّکِرٍ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اذکر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وَالنَّجْمُ</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إِنّا أنزلنا إلیک قرآنا، و إنّا أنزلنا علیک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التنزیل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المَلَأُ أَفْتُونِی فِی رُؤْیایَ إنْ کُنْتُم لِلرُّؤْیا تَعْبُرُونَ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أَضْغاثُ أَحْلامٍ وَ ما نَحنُ بِتَأْویلِ الأَحلامِ بِعالِمینَ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الکتاب،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الفرق فی 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هامش مر فقط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سَیَعْلَمُونَ غَدا مَنِ الکَذّابُ الأشِر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تَکُونُوا کالّذِینَ خَرَجُوا مِن دِیارِهِمْ بَطَرا وَ رِئاءَ النّاسِ وَ یَصُدُّونَ عَنْ سَبیلِ اللّه‌ِ واللّه‌ُ بِما یَعْمَلونَ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المُعَذِّرُونَ مِنَ الأَعْرابِ لِیُؤْذَنَ لَهُمْ وَ قَعَدَ الَّذِینَ کَذَبُوا اللّه‌َ وَ رَسُولَهُ سَیُصیبُ الَّذینَ کَفَرُوا مِنْهُم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للسحر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المعجزة عن السحر و الشعوذة و الاختراعات العلمیّة بأمور أخری نوجزها بما یأتی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اللّه‌َ بِکُمْ لَرَءُوفٌ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موضع آخر من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ورد هناک فی بیان هذا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هما واحد، و الرأفة أشدّ من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رؤوف بالمطیعین، رؤوفٌ بالمؤمنین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بجزئیّاته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بأجزائه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رَاهَا تَهْتَزُّ کَأَ نَّها جَآنٌّ وَلّی مُدْبِرا وَلَمْ یُعَقِّبْ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فَأَلْقَی عَصَاهُ فَإِذا هِیَ ثُعْبانٌ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تَحْزَنْ عَلَیهِم وَ لاَ تَکُنْ فِی ضَیْقٍ مِمّا یَمْکُرُونَ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أبوه و أبوه بالقصر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الفرق فی مر کما یلی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لجمیع،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 و المناسب ما أثبتناه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لِکُلِّ أَفّاکٍ أَثیمٍ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یَهدِی مَنْ هُوَ مُسْرِفٌ</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کرمی المحصنة و کذب مسیلمة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قبض النوم و قبض الموت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عُتُلٍّ بَعْدَ ذلِکَ زَنِیمٍ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 أدْعِیاءَکُمْ أَبْناءَکُمْ ذلِکُمْ قَوْلُکُمْ بِأَفْواهِکُمْ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الأَعْرابِ مَنْ یَتّخِذُ ما یُنْفِقُ مَغْرَما وَ یَتَرَبَّصُ بِکُمُ الدَّوائِرَ عَلَیْهِمْ دَائِرَةُ السَّوْءِ وَاللّه‌ُ سَمیعٌ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لِلَّذینَ یُؤْلُونَ مِنْ نِسائِهِمْ تَرَبُّصُ أَرْبَعَةِ أَشْهُرٍ فَإِنْ فَآءُوا فَإِنَّ اللّه‌َ 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لاَتَنْقُضُوا الأَیْمانَ بَعْدَ تَوْکِیدِهَا وَقَدْ جَعَلْتُمُ اللّه‌َ عَلَیْکُمْ کَفِیلاً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یمیناً، و المناسب ما أثبتناه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الإیلاء یکون فیه ضررا علی الزوجة و لا ینعقد بدونه و یکون یمینا،</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أَذَّنَ مُؤَذِّنٌ أَیَّتُهَا العِیرُ إِنَّکُمْ لَسارِقُونَ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التسلب و المحتسلس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التسلب و المحتلس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إنَّ أَکْرَمَکُمْ عِنْدَ اللّه‌ِ أَتقیکُم إنَّ اللّه‌َ عَلیمٌ 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هُمُ المُؤْمِنُونَ حَقّا لَهُمْ دَرَجاتٌ عِنْدَ رَبِّهِمْ وَ مَغْفِرَةٌ وَ رِزْقٌ کَریمٌ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فی الدَّرْکِ الأَسْفَلِ مِنَ النّارِ وَلَنْ تَجِدَ لَهُمْ 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وَالَّذِینَ کَذَّبُوا بِآیاتِنا سَنَسْتَدْرِجُهُم مِنْ حَیثُ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أُمْلِی لَهُم إنَّ کَیدِی</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الاستدراج أصله من الدرجة، و هو أن یؤخذ قلیلاً قلیلاً و لا یُباغَت، کما یرتقی الراقی الدرجة فیتدرّج شیئا بعد شیء حتّی یصل إلی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الدرج الذی یطوی، فکأ نّه یطوی منزلة بعد 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الإملاء الاستمرار علی العمل من غیر 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 المذکورة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خَلَقَکُم مِنْ طِینٍ ثُمَّ قَضَی أَجَلاً وَ أَجَلٌ مُسَمًّی عِنْدَهُ ثُمَّ أَنْتُمْ تَمْتَرُونَ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المحکوم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الأجلین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الَّذینَ اُورِثُوا الکِتابَ مِنْ بَعْدِهِمْ لَفی شَکٍّ مِنهُ مُرِیبٍ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 هو تردّد الذهن بین أمرین علی حدّ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الریب فهو شکّ مع 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نخیر الحمار من أنفه و شخیره من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الافتراح و الافتراق، و هو تصحیف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حَسِبَ الَّذینَ اجْتَرحُوا السَّیِّئاتِ أَنْ نَجعَلَهُم کَالَّذینَ آمَنُوا وَ عَمِلوا الصَّالِحاتِ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یَقْتَرِفْ حَسَنَةً نَزِدْ لَهُ فِیها حُسْنا إِنَّ اللّه‌َ غَفورٌ 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تَأْکُلُونَ التُّراثَ أَکْلاً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تُحِبُّونَ المالَ حُبّا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الإرهاص و المفجر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الإرحاص و المفجر، و کلاهما تصحیف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یَظهر من الخوارق عن النبیّ قبل ظهوره، کالنور الذی کان فی جبین آباء نبیّنا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یصدر من النبیّ قبل النبوّة من أمر خارق للعادة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التعریفات للجرجانی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تعریف الإرهاص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اسْتَطاعُوا أنْ یَظْهَرُوهُ وَ مَا اسْتَطاعُوا لَهُ نَقْبا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شَرِّ غَاسِقٍ إِذا 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 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المُشْرِکُونَ نَجَسٌ فَلاَ یَقْرَبُوا المَسْجِدَ الحَرامَ بَعْدَ عَامِهِمْ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الأصل 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الآیة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یُغَشِّیکُمُ النُّعاسَ أَمَنَةً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مذکور فی مش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یَسْئَلُونَکَ عَنِ الجِبالِ فَقُلْ یَنْسِفُها رَبِّی نَسْفا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فَیَذَرُها قاعا صَفصَفا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 حیث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التعریف و التفضیل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الفرق من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لِتُؤْمِنُوا بِاللّه‌ِ وَ رَسُولِهِ وَ تُعَزِّرُوهُ وَ تَوَقِّرُوهُ و تُسَبِّحُوهُ بُکْرَةً وَ أَصِیلاً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الفرق من مر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مَن یَرْتَدَّ مِنْکُمْ عَنْ دِینِهِ فَسَوْفَ یَأتِی اللّه‌ُ</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الفرق فی مر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الفرق فی مر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یَنْزَغَنَّکَ مِن الشَّیطانِ نَزْغٌ فَاسْتَعِذْ بِاللّه‌ِ، إنَّهُ سَمیعٌ عَلیمٌ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اتَّقَوْا إِذَا مَسَّهُمْ طَائفٌ مِنَ الشَّیْطَانِ تَذَکَّرُوا فَإِذا هُمْ مُبْصِرُونَ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 الفرق من مر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حدیث مطوّل روی عن النبیّ صلی‌الله‌علیه‌و‌آله، ذکره المجلسی فی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الفرق من مر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الفرق من مر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الفرق من مر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الفرق من مر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الفرق من مر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یَسْتَنْکِفَ المَسیحُ أنْ یَکُونَ عَبْدا لِلّهِ ولاَ المَلائِکَةُ المُقَرَّبُونَ وَ مَنْ یَسْتَنْکِفْ عَنْ عِبادَتِهِ و یَسْتَکْبِرْ فَسَیَحْشُرهُمْ اِلَیهِ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یُجادِلُونَ فِی آیاتِ اللّه‌ِ بِغَیرِ سُلْطانٍ أَتاهُمْ کَبُرَ مَقْتا عِنْدَ اللّه‌ِ وَ عِنْدَ الَّذینَ آمَنُوا کَذلِکَ یَطْبَعُ اللّه‌ُ عَلی کُلِّ قَلْبِ مُتَکَبِّرٍ جَبّارٍ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فی مش فقط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فَوَیلٌ یَوْمَئِذٍ لِلْمُکَذِّبینَ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فی خَوْضٍ یَلْعَبُونَ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الفرق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الکفّار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القدم فیما کان مائعا من الماء و الطین، ثم کثر حتّی استعمل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 فیه سقوط المنزلة لتعجیل اللذة کفعل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الأوّل ممدود، والثانی مقصور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لَیْسَ عَلَیْکُمْ جُناحٌ فِیما أخْطَأتُمْ بِهِ وَلِکِنْ ما تَعَمَّدَتْ قُلُوبُکُمْ وَ کانَ اللّه‌ُ غَفُورا رَحیما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یَبْدَؤُ الخَلْقَ ثُمَّ یُعِیدُهُ ثُمَّ إلیه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به ربعاً أو ثلثاً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فَتَنُوا المُؤْمِنینَ وَ المُؤْمِناتِ ثُمَّ لَمْ یَتُوبُوا فَلَهُمْ عَذابُ جَهَنَّمَ وَ لَهُمْ عَذابُ الحَریقِ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ما أثبتناه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إِنَّما أَشْکُوا بَثِّی و حُزْنی إِلَی اللّه‌ِ وَ أَعْلَمُ مِنَ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 أشدّ الحزن، و الحزن أشدّ الهمّ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القوم، و 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القوم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یَطُوفُ عَلَیْهِمْ وِلْدانٌ مُخَلَّدُونَ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بِأکوابٍ وَ أَبارِیقَ وَ کَأسٍ مِن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نتواحا، و المناسب ما أثبتناه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الوایح</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سعید الحسن بن أبی الحسن البصریّ، مولی الأنصار، إمام زمانه علما و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الأمرق و 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بمعنی السهو، و القلق یقال باب قلق قلقاً ان غیره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تبارک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دقائق العربیّة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السُّخط یکون من الأعلی علی مَن دونه،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 الملک علی الوزیر، 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 الوزیر علی الملک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 وَلکِنَّ أکْثَرَ النّاسِ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الفطر الشقّ، و منه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السَّمآءُ انْفَطَرَتْ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انشقَّت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نکص علی عقبیه، أی رجع عمّا کان علیه من الخیر، و لا یقال ذلک إلاّ فی الرجوع عن الخیر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المراودة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فروق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تکون إلاّ جوابا لما کان فیه حرف جحد،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بِرَبِّکُمْ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یَأْتِکُمْ رُسُلٌ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فی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للاستفهام بلا جحد،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وَجَدْتُمْ ما وَعَدَ رَبُّکُمْ حَقّا قالوا نَعَم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کثیرة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إِبْلِیسَ اسْتَکْبَرَ وَ کَانَ مِنَ الکافِرینَ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إذا جعلت بمعنی وقع و حدث و حصل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ذُو عُسْرَةٍ فَنَظِرَةٌ إِلی مَیْسَرَةٍ وَ أَنْ تَصَدَّقُوا خَیْرٌ لَکُمْ إِنْ کُنْتُمْ تَعْلَمُونَ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الآیة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 تِلْکَ</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زید خرج</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رجال عمّن لقیهم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فقدت أوراق هذه الفروق من النسخة 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54425</Words>
  <Characters>211586</Characters>
  <CharactersWithSpaces>262168</CharactersWithSpaces>
  <Paragraphs>4944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2026-08-18T20:19:05Z</dcterms:created>
  <dc:creator>ghaemiyeh.com</dc:creator>
  <dc:description/>
  <dc:language>en-US</dc:language>
  <cp:lastModifiedBy/>
  <dcterms:modified xsi:type="dcterms:W3CDTF">2026-08-18T23:49:16Z</dcterms:modified>
  <cp:revision>1</cp:revision>
  <dc:subject/>
  <dc:title>بهجه الخاطر و نزهه الناظر فی الفروق اللغویه والاصطلاحیه</dc:title>
</cp:coreProperties>
</file>

<file path=docProps/custom.xml><?xml version="1.0" encoding="utf-8"?>
<Properties xmlns="http://schemas.openxmlformats.org/officeDocument/2006/custom-properties" xmlns:vt="http://schemas.openxmlformats.org/officeDocument/2006/docPropsVTypes"/>
</file>