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ده درس پیرامون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778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3780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03782_2281741623">
            <w:r>
              <w:rPr>
                <w:webHidden/>
                <w:rStyle w:val="IndexLink"/>
              </w:rPr>
              <w:t>1</w:t>
            </w:r>
            <w:r>
              <w:rPr>
                <w:rStyle w:val="IndexLink"/>
                <w:rtl w:val="true"/>
              </w:rPr>
              <w:t xml:space="preserve">- </w:t>
            </w:r>
            <w:r>
              <w:rPr>
                <w:rStyle w:val="IndexLink"/>
                <w:rtl w:val="true"/>
              </w:rPr>
              <w:t>سیمای امر به معروف</w:t>
            </w:r>
            <w:r>
              <w:rPr>
                <w:rStyle w:val="IndexLink"/>
                <w:rtl w:val="true"/>
              </w:rPr>
              <w:tab/>
            </w:r>
            <w:r>
              <w:rPr>
                <w:rStyle w:val="IndexLink"/>
              </w:rPr>
              <w:t>7</w:t>
            </w:r>
          </w:hyperlink>
        </w:p>
        <w:p>
          <w:pPr>
            <w:pStyle w:val="Contents2"/>
            <w:tabs>
              <w:tab w:val="clear" w:pos="8743"/>
              <w:tab w:val="right" w:pos="9026" w:leader="dot"/>
            </w:tabs>
            <w:rPr/>
          </w:pPr>
          <w:hyperlink w:anchor="__RefHeading___Toc603784_2281741623">
            <w:r>
              <w:rPr>
                <w:webHidden/>
                <w:rStyle w:val="IndexLink"/>
              </w:rPr>
              <w:t>2</w:t>
            </w:r>
            <w:r>
              <w:rPr>
                <w:rStyle w:val="IndexLink"/>
                <w:rtl w:val="true"/>
              </w:rPr>
              <w:t xml:space="preserve">- </w:t>
            </w:r>
            <w:r>
              <w:rPr>
                <w:rStyle w:val="IndexLink"/>
                <w:rtl w:val="true"/>
              </w:rPr>
              <w:t>ریشه‌های فطری و غریزی</w:t>
            </w:r>
            <w:r>
              <w:rPr>
                <w:rStyle w:val="IndexLink"/>
                <w:rtl w:val="true"/>
              </w:rPr>
              <w:tab/>
            </w:r>
            <w:r>
              <w:rPr>
                <w:rStyle w:val="IndexLink"/>
              </w:rPr>
              <w:t>8</w:t>
            </w:r>
          </w:hyperlink>
        </w:p>
        <w:p>
          <w:pPr>
            <w:pStyle w:val="Contents2"/>
            <w:tabs>
              <w:tab w:val="clear" w:pos="8743"/>
              <w:tab w:val="right" w:pos="9026" w:leader="dot"/>
            </w:tabs>
            <w:rPr/>
          </w:pPr>
          <w:hyperlink w:anchor="__RefHeading___Toc603786_2281741623">
            <w:r>
              <w:rPr>
                <w:webHidden/>
                <w:rStyle w:val="IndexLink"/>
              </w:rPr>
              <w:t>3</w:t>
            </w:r>
            <w:r>
              <w:rPr>
                <w:rStyle w:val="IndexLink"/>
                <w:rtl w:val="true"/>
              </w:rPr>
              <w:t xml:space="preserve">- </w:t>
            </w:r>
            <w:r>
              <w:rPr>
                <w:rStyle w:val="IndexLink"/>
                <w:rtl w:val="true"/>
              </w:rPr>
              <w:t>جایگاه امر به معروف در قرآن و روایات</w:t>
            </w:r>
            <w:r>
              <w:rPr>
                <w:rStyle w:val="IndexLink"/>
                <w:rtl w:val="true"/>
              </w:rPr>
              <w:tab/>
            </w:r>
            <w:r>
              <w:rPr>
                <w:rStyle w:val="IndexLink"/>
              </w:rPr>
              <w:t>9</w:t>
            </w:r>
          </w:hyperlink>
        </w:p>
        <w:p>
          <w:pPr>
            <w:pStyle w:val="Contents2"/>
            <w:tabs>
              <w:tab w:val="clear" w:pos="8743"/>
              <w:tab w:val="right" w:pos="9026" w:leader="dot"/>
            </w:tabs>
            <w:rPr/>
          </w:pPr>
          <w:hyperlink w:anchor="__RefHeading___Toc603788_2281741623">
            <w:r>
              <w:rPr>
                <w:webHidden/>
                <w:rStyle w:val="IndexLink"/>
              </w:rPr>
              <w:t>4</w:t>
            </w:r>
            <w:r>
              <w:rPr>
                <w:rStyle w:val="IndexLink"/>
                <w:rtl w:val="true"/>
              </w:rPr>
              <w:t xml:space="preserve">- </w:t>
            </w:r>
            <w:r>
              <w:rPr>
                <w:rStyle w:val="IndexLink"/>
                <w:rtl w:val="true"/>
              </w:rPr>
              <w:t>اولین وظیفه انبیا</w:t>
            </w:r>
            <w:r>
              <w:rPr>
                <w:rStyle w:val="IndexLink"/>
                <w:rtl w:val="true"/>
              </w:rPr>
              <w:tab/>
            </w:r>
            <w:r>
              <w:rPr>
                <w:rStyle w:val="IndexLink"/>
              </w:rPr>
              <w:t>9</w:t>
            </w:r>
          </w:hyperlink>
        </w:p>
        <w:p>
          <w:pPr>
            <w:pStyle w:val="Contents2"/>
            <w:tabs>
              <w:tab w:val="clear" w:pos="8743"/>
              <w:tab w:val="right" w:pos="9026" w:leader="dot"/>
            </w:tabs>
            <w:rPr/>
          </w:pPr>
          <w:hyperlink w:anchor="__RefHeading___Toc603790_2281741623">
            <w:r>
              <w:rPr>
                <w:webHidden/>
                <w:rStyle w:val="IndexLink"/>
              </w:rPr>
              <w:t>5</w:t>
            </w:r>
            <w:r>
              <w:rPr>
                <w:rStyle w:val="IndexLink"/>
                <w:rtl w:val="true"/>
              </w:rPr>
              <w:t xml:space="preserve">- </w:t>
            </w:r>
            <w:r>
              <w:rPr>
                <w:rStyle w:val="IndexLink"/>
                <w:rtl w:val="true"/>
              </w:rPr>
              <w:t>نشانه بهترین امت</w:t>
            </w:r>
            <w:r>
              <w:rPr>
                <w:rStyle w:val="IndexLink"/>
                <w:rtl w:val="true"/>
              </w:rPr>
              <w:tab/>
            </w:r>
            <w:r>
              <w:rPr>
                <w:rStyle w:val="IndexLink"/>
              </w:rPr>
              <w:t>9</w:t>
            </w:r>
          </w:hyperlink>
        </w:p>
        <w:p>
          <w:pPr>
            <w:pStyle w:val="Contents2"/>
            <w:tabs>
              <w:tab w:val="clear" w:pos="8743"/>
              <w:tab w:val="right" w:pos="9026" w:leader="dot"/>
            </w:tabs>
            <w:rPr/>
          </w:pPr>
          <w:hyperlink w:anchor="__RefHeading___Toc603792_2281741623">
            <w:r>
              <w:rPr>
                <w:webHidden/>
                <w:rStyle w:val="IndexLink"/>
              </w:rPr>
              <w:t>6</w:t>
            </w:r>
            <w:r>
              <w:rPr>
                <w:rStyle w:val="IndexLink"/>
                <w:rtl w:val="true"/>
              </w:rPr>
              <w:t xml:space="preserve">- </w:t>
            </w:r>
            <w:r>
              <w:rPr>
                <w:rStyle w:val="IndexLink"/>
                <w:rtl w:val="true"/>
              </w:rPr>
              <w:t>گروه ویژه</w:t>
            </w:r>
            <w:r>
              <w:rPr>
                <w:rStyle w:val="IndexLink"/>
                <w:rtl w:val="true"/>
              </w:rPr>
              <w:tab/>
            </w:r>
            <w:r>
              <w:rPr>
                <w:rStyle w:val="IndexLink"/>
              </w:rPr>
              <w:t>10</w:t>
            </w:r>
          </w:hyperlink>
        </w:p>
        <w:p>
          <w:pPr>
            <w:pStyle w:val="Contents2"/>
            <w:tabs>
              <w:tab w:val="clear" w:pos="8743"/>
              <w:tab w:val="right" w:pos="9026" w:leader="dot"/>
            </w:tabs>
            <w:rPr/>
          </w:pPr>
          <w:hyperlink w:anchor="__RefHeading___Toc603794_2281741623">
            <w:r>
              <w:rPr>
                <w:webHidden/>
                <w:rStyle w:val="IndexLink"/>
              </w:rPr>
              <w:t>7</w:t>
            </w:r>
            <w:r>
              <w:rPr>
                <w:rStyle w:val="IndexLink"/>
                <w:rtl w:val="true"/>
              </w:rPr>
              <w:t xml:space="preserve">- </w:t>
            </w:r>
            <w:r>
              <w:rPr>
                <w:rStyle w:val="IndexLink"/>
                <w:rtl w:val="true"/>
              </w:rPr>
              <w:t>جایگاه امر به معروف در روایات</w:t>
            </w:r>
            <w:r>
              <w:rPr>
                <w:rStyle w:val="IndexLink"/>
                <w:rtl w:val="true"/>
              </w:rPr>
              <w:tab/>
            </w:r>
            <w:r>
              <w:rPr>
                <w:rStyle w:val="IndexLink"/>
              </w:rPr>
              <w:t>11</w:t>
            </w:r>
          </w:hyperlink>
        </w:p>
        <w:p>
          <w:pPr>
            <w:pStyle w:val="Contents2"/>
            <w:tabs>
              <w:tab w:val="clear" w:pos="8743"/>
              <w:tab w:val="right" w:pos="9026" w:leader="dot"/>
            </w:tabs>
            <w:rPr/>
          </w:pPr>
          <w:hyperlink w:anchor="__RefHeading___Toc603796_2281741623">
            <w:r>
              <w:rPr>
                <w:webHidden/>
                <w:rStyle w:val="IndexLink"/>
              </w:rPr>
              <w:t>8</w:t>
            </w:r>
            <w:r>
              <w:rPr>
                <w:rStyle w:val="IndexLink"/>
                <w:rtl w:val="true"/>
              </w:rPr>
              <w:t xml:space="preserve">- </w:t>
            </w:r>
            <w:r>
              <w:rPr>
                <w:rStyle w:val="IndexLink"/>
                <w:rtl w:val="true"/>
              </w:rPr>
              <w:t>یک نمونه قرآنی از نهی از منکر</w:t>
            </w:r>
            <w:r>
              <w:rPr>
                <w:rStyle w:val="IndexLink"/>
                <w:rtl w:val="true"/>
              </w:rPr>
              <w:tab/>
            </w:r>
            <w:r>
              <w:rPr>
                <w:rStyle w:val="IndexLink"/>
              </w:rPr>
              <w:t>12</w:t>
            </w:r>
          </w:hyperlink>
        </w:p>
        <w:p>
          <w:pPr>
            <w:pStyle w:val="Contents2"/>
            <w:tabs>
              <w:tab w:val="clear" w:pos="8743"/>
              <w:tab w:val="right" w:pos="9026" w:leader="dot"/>
            </w:tabs>
            <w:rPr/>
          </w:pPr>
          <w:hyperlink w:anchor="__RefHeading___Toc603798_2281741623">
            <w:r>
              <w:rPr>
                <w:webHidden/>
                <w:rStyle w:val="IndexLink"/>
              </w:rPr>
              <w:t>9</w:t>
            </w:r>
            <w:r>
              <w:rPr>
                <w:rStyle w:val="IndexLink"/>
                <w:rtl w:val="true"/>
              </w:rPr>
              <w:t xml:space="preserve">- </w:t>
            </w:r>
            <w:r>
              <w:rPr>
                <w:rStyle w:val="IndexLink"/>
                <w:rtl w:val="true"/>
              </w:rPr>
              <w:t>الف</w:t>
            </w:r>
            <w:r>
              <w:rPr>
                <w:rStyle w:val="IndexLink"/>
                <w:rtl w:val="true"/>
              </w:rPr>
              <w:t xml:space="preserve">: </w:t>
            </w:r>
            <w:r>
              <w:rPr>
                <w:rStyle w:val="IndexLink"/>
                <w:rtl w:val="true"/>
              </w:rPr>
              <w:t>برکات معنوی</w:t>
            </w:r>
            <w:r>
              <w:rPr>
                <w:rStyle w:val="IndexLink"/>
                <w:rtl w:val="true"/>
              </w:rPr>
              <w:tab/>
            </w:r>
            <w:r>
              <w:rPr>
                <w:rStyle w:val="IndexLink"/>
              </w:rPr>
              <w:t>14</w:t>
            </w:r>
          </w:hyperlink>
        </w:p>
        <w:p>
          <w:pPr>
            <w:pStyle w:val="Contents2"/>
            <w:tabs>
              <w:tab w:val="clear" w:pos="8743"/>
              <w:tab w:val="right" w:pos="9026" w:leader="dot"/>
            </w:tabs>
            <w:rPr/>
          </w:pPr>
          <w:hyperlink w:anchor="__RefHeading___Toc603800_2281741623">
            <w:r>
              <w:rPr>
                <w:webHidden/>
                <w:rStyle w:val="IndexLink"/>
              </w:rPr>
              <w:t>10</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برکات اقتصادی</w:t>
            </w:r>
            <w:r>
              <w:rPr>
                <w:rStyle w:val="IndexLink"/>
                <w:rtl w:val="true"/>
              </w:rPr>
              <w:tab/>
            </w:r>
            <w:r>
              <w:rPr>
                <w:rStyle w:val="IndexLink"/>
              </w:rPr>
              <w:t>15</w:t>
            </w:r>
          </w:hyperlink>
        </w:p>
        <w:p>
          <w:pPr>
            <w:pStyle w:val="Contents2"/>
            <w:tabs>
              <w:tab w:val="clear" w:pos="8743"/>
              <w:tab w:val="right" w:pos="9026" w:leader="dot"/>
            </w:tabs>
            <w:rPr/>
          </w:pPr>
          <w:hyperlink w:anchor="__RefHeading___Toc603802_2281741623">
            <w:r>
              <w:rPr>
                <w:webHidden/>
                <w:rStyle w:val="IndexLink"/>
              </w:rPr>
              <w:t>11</w:t>
            </w:r>
            <w:r>
              <w:rPr>
                <w:rStyle w:val="IndexLink"/>
                <w:rtl w:val="true"/>
              </w:rPr>
              <w:t xml:space="preserve">- </w:t>
            </w:r>
            <w:r>
              <w:rPr>
                <w:rStyle w:val="IndexLink"/>
                <w:rtl w:val="true"/>
              </w:rPr>
              <w:t xml:space="preserve">ج </w:t>
            </w:r>
            <w:r>
              <w:rPr>
                <w:rStyle w:val="IndexLink"/>
                <w:rtl w:val="true"/>
              </w:rPr>
              <w:t xml:space="preserve">: </w:t>
            </w:r>
            <w:r>
              <w:rPr>
                <w:rStyle w:val="IndexLink"/>
                <w:rtl w:val="true"/>
              </w:rPr>
              <w:t>برکات اجتماعی</w:t>
            </w:r>
            <w:r>
              <w:rPr>
                <w:rStyle w:val="IndexLink"/>
                <w:rtl w:val="true"/>
              </w:rPr>
              <w:tab/>
            </w:r>
            <w:r>
              <w:rPr>
                <w:rStyle w:val="IndexLink"/>
              </w:rPr>
              <w:t>16</w:t>
            </w:r>
          </w:hyperlink>
        </w:p>
        <w:p>
          <w:pPr>
            <w:pStyle w:val="Contents2"/>
            <w:tabs>
              <w:tab w:val="clear" w:pos="8743"/>
              <w:tab w:val="right" w:pos="9026" w:leader="dot"/>
            </w:tabs>
            <w:rPr/>
          </w:pPr>
          <w:hyperlink w:anchor="__RefHeading___Toc603804_2281741623">
            <w:r>
              <w:rPr>
                <w:webHidden/>
                <w:rStyle w:val="IndexLink"/>
              </w:rPr>
              <w:t>12</w:t>
            </w:r>
            <w:r>
              <w:rPr>
                <w:rStyle w:val="IndexLink"/>
                <w:rtl w:val="true"/>
              </w:rPr>
              <w:t xml:space="preserve">- </w:t>
            </w:r>
            <w:r>
              <w:rPr>
                <w:rStyle w:val="IndexLink"/>
                <w:rtl w:val="true"/>
              </w:rPr>
              <w:t>مراحل امر به معروف و نهی از منکر</w:t>
            </w:r>
            <w:r>
              <w:rPr>
                <w:rStyle w:val="IndexLink"/>
                <w:rtl w:val="true"/>
              </w:rPr>
              <w:tab/>
            </w:r>
            <w:r>
              <w:rPr>
                <w:rStyle w:val="IndexLink"/>
              </w:rPr>
              <w:t>17</w:t>
            </w:r>
          </w:hyperlink>
        </w:p>
        <w:p>
          <w:pPr>
            <w:pStyle w:val="Contents2"/>
            <w:tabs>
              <w:tab w:val="clear" w:pos="8743"/>
              <w:tab w:val="right" w:pos="9026" w:leader="dot"/>
            </w:tabs>
            <w:rPr/>
          </w:pPr>
          <w:hyperlink w:anchor="__RefHeading___Toc603806_2281741623">
            <w:r>
              <w:rPr>
                <w:webHidden/>
                <w:rStyle w:val="IndexLink"/>
              </w:rPr>
              <w:t>13</w:t>
            </w:r>
            <w:r>
              <w:rPr>
                <w:rStyle w:val="IndexLink"/>
                <w:rtl w:val="true"/>
              </w:rPr>
              <w:t xml:space="preserve">- </w:t>
            </w:r>
            <w:r>
              <w:rPr>
                <w:rStyle w:val="IndexLink"/>
                <w:rtl w:val="true"/>
              </w:rPr>
              <w:t>اصل تأثیر</w:t>
            </w:r>
            <w:r>
              <w:rPr>
                <w:rStyle w:val="IndexLink"/>
                <w:rtl w:val="true"/>
              </w:rPr>
              <w:tab/>
            </w:r>
            <w:r>
              <w:rPr>
                <w:rStyle w:val="IndexLink"/>
              </w:rPr>
              <w:t>17</w:t>
            </w:r>
          </w:hyperlink>
        </w:p>
        <w:p>
          <w:pPr>
            <w:pStyle w:val="Contents2"/>
            <w:tabs>
              <w:tab w:val="clear" w:pos="8743"/>
              <w:tab w:val="right" w:pos="9026" w:leader="dot"/>
            </w:tabs>
            <w:rPr/>
          </w:pPr>
          <w:hyperlink w:anchor="__RefHeading___Toc603808_2281741623">
            <w:r>
              <w:rPr>
                <w:webHidden/>
                <w:rStyle w:val="IndexLink"/>
              </w:rPr>
              <w:t>14</w:t>
            </w:r>
            <w:r>
              <w:rPr>
                <w:rStyle w:val="IndexLink"/>
                <w:rtl w:val="true"/>
              </w:rPr>
              <w:t xml:space="preserve">- </w:t>
            </w:r>
            <w:r>
              <w:rPr>
                <w:rStyle w:val="IndexLink"/>
                <w:rtl w:val="true"/>
              </w:rPr>
              <w:t>احیای سرمایه‌های درونی برای پذیرش</w:t>
            </w:r>
            <w:r>
              <w:rPr>
                <w:rStyle w:val="IndexLink"/>
                <w:rtl w:val="true"/>
              </w:rPr>
              <w:tab/>
            </w:r>
            <w:r>
              <w:rPr>
                <w:rStyle w:val="IndexLink"/>
              </w:rPr>
              <w:t>19</w:t>
            </w:r>
          </w:hyperlink>
        </w:p>
        <w:p>
          <w:pPr>
            <w:pStyle w:val="Contents2"/>
            <w:tabs>
              <w:tab w:val="clear" w:pos="8743"/>
              <w:tab w:val="right" w:pos="9026" w:leader="dot"/>
            </w:tabs>
            <w:rPr/>
          </w:pPr>
          <w:hyperlink w:anchor="__RefHeading___Toc603810_2281741623">
            <w:r>
              <w:rPr>
                <w:webHidden/>
                <w:rStyle w:val="IndexLink"/>
              </w:rPr>
              <w:t>15</w:t>
            </w:r>
            <w:r>
              <w:rPr>
                <w:rStyle w:val="IndexLink"/>
                <w:rtl w:val="true"/>
              </w:rPr>
              <w:t xml:space="preserve">- </w:t>
            </w:r>
            <w:r>
              <w:rPr>
                <w:rStyle w:val="IndexLink"/>
                <w:rtl w:val="true"/>
              </w:rPr>
              <w:t>نمونه برکات</w:t>
            </w:r>
            <w:r>
              <w:rPr>
                <w:rStyle w:val="IndexLink"/>
                <w:rtl w:val="true"/>
              </w:rPr>
              <w:tab/>
            </w:r>
            <w:r>
              <w:rPr>
                <w:rStyle w:val="IndexLink"/>
              </w:rPr>
              <w:t>22</w:t>
            </w:r>
          </w:hyperlink>
        </w:p>
        <w:p>
          <w:pPr>
            <w:pStyle w:val="Contents2"/>
            <w:tabs>
              <w:tab w:val="clear" w:pos="8743"/>
              <w:tab w:val="right" w:pos="9026" w:leader="dot"/>
            </w:tabs>
            <w:rPr/>
          </w:pPr>
          <w:hyperlink w:anchor="__RefHeading___Toc603812_2281741623">
            <w:r>
              <w:rPr>
                <w:webHidden/>
                <w:rStyle w:val="IndexLink"/>
              </w:rPr>
              <w:t>16</w:t>
            </w:r>
            <w:r>
              <w:rPr>
                <w:rStyle w:val="IndexLink"/>
                <w:rtl w:val="true"/>
              </w:rPr>
              <w:t xml:space="preserve">- </w:t>
            </w:r>
            <w:r>
              <w:rPr>
                <w:rStyle w:val="IndexLink"/>
                <w:rtl w:val="true"/>
              </w:rPr>
              <w:t>جامعه ساکت مرده است</w:t>
            </w:r>
            <w:r>
              <w:rPr>
                <w:rStyle w:val="IndexLink"/>
                <w:rtl w:val="true"/>
              </w:rPr>
              <w:tab/>
            </w:r>
            <w:r>
              <w:rPr>
                <w:rStyle w:val="IndexLink"/>
              </w:rPr>
              <w:t>23</w:t>
            </w:r>
          </w:hyperlink>
        </w:p>
        <w:p>
          <w:pPr>
            <w:pStyle w:val="Contents2"/>
            <w:tabs>
              <w:tab w:val="clear" w:pos="8743"/>
              <w:tab w:val="right" w:pos="9026" w:leader="dot"/>
            </w:tabs>
            <w:rPr/>
          </w:pPr>
          <w:hyperlink w:anchor="__RefHeading___Toc603814_2281741623">
            <w:r>
              <w:rPr>
                <w:webHidden/>
                <w:rStyle w:val="IndexLink"/>
              </w:rPr>
              <w:t>17</w:t>
            </w:r>
            <w:r>
              <w:rPr>
                <w:rStyle w:val="IndexLink"/>
                <w:rtl w:val="true"/>
              </w:rPr>
              <w:t xml:space="preserve">- </w:t>
            </w:r>
            <w:r>
              <w:rPr>
                <w:rStyle w:val="IndexLink"/>
                <w:rtl w:val="true"/>
              </w:rPr>
              <w:t>سیمای افراد ساکت در قیامت</w:t>
            </w:r>
            <w:r>
              <w:rPr>
                <w:rStyle w:val="IndexLink"/>
                <w:rtl w:val="true"/>
              </w:rPr>
              <w:tab/>
            </w:r>
            <w:r>
              <w:rPr>
                <w:rStyle w:val="IndexLink"/>
              </w:rPr>
              <w:t>24</w:t>
            </w:r>
          </w:hyperlink>
        </w:p>
        <w:p>
          <w:pPr>
            <w:pStyle w:val="Contents2"/>
            <w:tabs>
              <w:tab w:val="clear" w:pos="8743"/>
              <w:tab w:val="right" w:pos="9026" w:leader="dot"/>
            </w:tabs>
            <w:rPr/>
          </w:pPr>
          <w:hyperlink w:anchor="__RefHeading___Toc603816_2281741623">
            <w:r>
              <w:rPr>
                <w:webHidden/>
                <w:rStyle w:val="IndexLink"/>
              </w:rPr>
              <w:t>18</w:t>
            </w:r>
            <w:r>
              <w:rPr>
                <w:rStyle w:val="IndexLink"/>
                <w:rtl w:val="true"/>
              </w:rPr>
              <w:t xml:space="preserve">- </w:t>
            </w:r>
            <w:r>
              <w:rPr>
                <w:rStyle w:val="IndexLink"/>
                <w:rtl w:val="true"/>
              </w:rPr>
              <w:t>کسانی که سکوت را شکستند</w:t>
            </w:r>
            <w:r>
              <w:rPr>
                <w:rStyle w:val="IndexLink"/>
                <w:rtl w:val="true"/>
              </w:rPr>
              <w:t>!</w:t>
              <w:tab/>
            </w:r>
            <w:r>
              <w:rPr>
                <w:rStyle w:val="IndexLink"/>
              </w:rPr>
              <w:t>25</w:t>
            </w:r>
          </w:hyperlink>
        </w:p>
        <w:p>
          <w:pPr>
            <w:pStyle w:val="Contents2"/>
            <w:tabs>
              <w:tab w:val="clear" w:pos="8743"/>
              <w:tab w:val="right" w:pos="9026" w:leader="dot"/>
            </w:tabs>
            <w:rPr/>
          </w:pPr>
          <w:hyperlink w:anchor="__RefHeading___Toc603818_2281741623">
            <w:r>
              <w:rPr>
                <w:webHidden/>
                <w:rStyle w:val="IndexLink"/>
              </w:rPr>
              <w:t>19</w:t>
            </w:r>
            <w:r>
              <w:rPr>
                <w:rStyle w:val="IndexLink"/>
                <w:rtl w:val="true"/>
              </w:rPr>
              <w:t xml:space="preserve">- </w:t>
            </w:r>
            <w:r>
              <w:rPr>
                <w:rStyle w:val="IndexLink"/>
                <w:rtl w:val="true"/>
              </w:rPr>
              <w:t>توجیهات بهانه‌جویان</w:t>
            </w:r>
            <w:r>
              <w:rPr>
                <w:rStyle w:val="IndexLink"/>
                <w:rtl w:val="true"/>
              </w:rPr>
              <w:tab/>
            </w:r>
            <w:r>
              <w:rPr>
                <w:rStyle w:val="IndexLink"/>
              </w:rPr>
              <w:t>25</w:t>
            </w:r>
          </w:hyperlink>
        </w:p>
        <w:p>
          <w:pPr>
            <w:pStyle w:val="Contents2"/>
            <w:tabs>
              <w:tab w:val="clear" w:pos="8743"/>
              <w:tab w:val="right" w:pos="9026" w:leader="dot"/>
            </w:tabs>
            <w:rPr/>
          </w:pPr>
          <w:hyperlink w:anchor="__RefHeading___Toc603820_2281741623">
            <w:r>
              <w:rPr>
                <w:webHidden/>
                <w:rStyle w:val="IndexLink"/>
              </w:rPr>
              <w:t>20</w:t>
            </w:r>
            <w:r>
              <w:rPr>
                <w:rStyle w:val="IndexLink"/>
                <w:rtl w:val="true"/>
              </w:rPr>
              <w:t xml:space="preserve">- </w:t>
            </w:r>
            <w:r>
              <w:rPr>
                <w:rStyle w:val="IndexLink"/>
                <w:rtl w:val="true"/>
              </w:rPr>
              <w:t>بیان آثار شوم منکر</w:t>
            </w:r>
            <w:r>
              <w:rPr>
                <w:rStyle w:val="IndexLink"/>
                <w:rtl w:val="true"/>
              </w:rPr>
              <w:tab/>
            </w:r>
            <w:r>
              <w:rPr>
                <w:rStyle w:val="IndexLink"/>
              </w:rPr>
              <w:t>29</w:t>
            </w:r>
          </w:hyperlink>
        </w:p>
        <w:p>
          <w:pPr>
            <w:pStyle w:val="Contents2"/>
            <w:tabs>
              <w:tab w:val="clear" w:pos="8743"/>
              <w:tab w:val="right" w:pos="9026" w:leader="dot"/>
            </w:tabs>
            <w:rPr/>
          </w:pPr>
          <w:hyperlink w:anchor="__RefHeading___Toc603822_2281741623">
            <w:r>
              <w:rPr>
                <w:webHidden/>
                <w:rStyle w:val="IndexLink"/>
              </w:rPr>
              <w:t>21</w:t>
            </w:r>
            <w:r>
              <w:rPr>
                <w:rStyle w:val="IndexLink"/>
                <w:rtl w:val="true"/>
              </w:rPr>
              <w:t xml:space="preserve">- </w:t>
            </w:r>
            <w:r>
              <w:rPr>
                <w:rStyle w:val="IndexLink"/>
                <w:rtl w:val="true"/>
              </w:rPr>
              <w:t>احتمال ضرر و خطر</w:t>
            </w:r>
            <w:r>
              <w:rPr>
                <w:rStyle w:val="IndexLink"/>
                <w:rtl w:val="true"/>
              </w:rPr>
              <w:tab/>
            </w:r>
            <w:r>
              <w:rPr>
                <w:rStyle w:val="IndexLink"/>
              </w:rPr>
              <w:t>29</w:t>
            </w:r>
          </w:hyperlink>
        </w:p>
        <w:p>
          <w:pPr>
            <w:pStyle w:val="Contents2"/>
            <w:tabs>
              <w:tab w:val="clear" w:pos="8743"/>
              <w:tab w:val="right" w:pos="9026" w:leader="dot"/>
            </w:tabs>
            <w:rPr/>
          </w:pPr>
          <w:hyperlink w:anchor="__RefHeading___Toc603824_2281741623">
            <w:r>
              <w:rPr>
                <w:webHidden/>
                <w:rStyle w:val="IndexLink"/>
              </w:rPr>
              <w:t>22</w:t>
            </w:r>
            <w:r>
              <w:rPr>
                <w:rStyle w:val="IndexLink"/>
                <w:rtl w:val="true"/>
              </w:rPr>
              <w:t xml:space="preserve">- </w:t>
            </w:r>
            <w:r>
              <w:rPr>
                <w:rStyle w:val="IndexLink"/>
                <w:rtl w:val="true"/>
              </w:rPr>
              <w:t>حمایت از آمرین به معروف</w:t>
            </w:r>
            <w:r>
              <w:rPr>
                <w:rStyle w:val="IndexLink"/>
                <w:rtl w:val="true"/>
              </w:rPr>
              <w:tab/>
            </w:r>
            <w:r>
              <w:rPr>
                <w:rStyle w:val="IndexLink"/>
              </w:rPr>
              <w:t>30</w:t>
            </w:r>
          </w:hyperlink>
        </w:p>
        <w:p>
          <w:pPr>
            <w:pStyle w:val="Contents2"/>
            <w:tabs>
              <w:tab w:val="clear" w:pos="8743"/>
              <w:tab w:val="right" w:pos="9026" w:leader="dot"/>
            </w:tabs>
            <w:rPr/>
          </w:pPr>
          <w:hyperlink w:anchor="__RefHeading___Toc603826_2281741623">
            <w:r>
              <w:rPr>
                <w:webHidden/>
                <w:rStyle w:val="IndexLink"/>
              </w:rPr>
              <w:t>23</w:t>
            </w:r>
            <w:r>
              <w:rPr>
                <w:rStyle w:val="IndexLink"/>
                <w:rtl w:val="true"/>
              </w:rPr>
              <w:t xml:space="preserve">- </w:t>
            </w:r>
            <w:r>
              <w:rPr>
                <w:rStyle w:val="IndexLink"/>
                <w:rtl w:val="true"/>
              </w:rPr>
              <w:t>اگر مشکلات پیش آمد، چه کنیم؟</w:t>
            </w:r>
            <w:r>
              <w:rPr>
                <w:rStyle w:val="IndexLink"/>
                <w:rtl w:val="true"/>
              </w:rPr>
              <w:tab/>
            </w:r>
            <w:r>
              <w:rPr>
                <w:rStyle w:val="IndexLink"/>
              </w:rPr>
              <w:t>31</w:t>
            </w:r>
          </w:hyperlink>
        </w:p>
        <w:p>
          <w:pPr>
            <w:pStyle w:val="Contents2"/>
            <w:tabs>
              <w:tab w:val="clear" w:pos="8743"/>
              <w:tab w:val="right" w:pos="9026" w:leader="dot"/>
            </w:tabs>
            <w:rPr/>
          </w:pPr>
          <w:hyperlink w:anchor="__RefHeading___Toc603828_2281741623">
            <w:r>
              <w:rPr>
                <w:webHidden/>
                <w:rStyle w:val="IndexLink"/>
              </w:rPr>
              <w:t>24</w:t>
            </w:r>
            <w:r>
              <w:rPr>
                <w:rStyle w:val="IndexLink"/>
                <w:rtl w:val="true"/>
              </w:rPr>
              <w:t xml:space="preserve">- </w:t>
            </w:r>
            <w:r>
              <w:rPr>
                <w:rStyle w:val="IndexLink"/>
                <w:rtl w:val="true"/>
              </w:rPr>
              <w:t>آمران به معروف را دوست بداریم</w:t>
            </w:r>
            <w:r>
              <w:rPr>
                <w:rStyle w:val="IndexLink"/>
                <w:rtl w:val="true"/>
              </w:rPr>
              <w:t>!</w:t>
              <w:tab/>
            </w:r>
            <w:r>
              <w:rPr>
                <w:rStyle w:val="IndexLink"/>
              </w:rPr>
              <w:t>32</w:t>
            </w:r>
          </w:hyperlink>
        </w:p>
        <w:p>
          <w:pPr>
            <w:pStyle w:val="Contents2"/>
            <w:tabs>
              <w:tab w:val="clear" w:pos="8743"/>
              <w:tab w:val="right" w:pos="9026" w:leader="dot"/>
            </w:tabs>
            <w:rPr/>
          </w:pPr>
          <w:hyperlink w:anchor="__RefHeading___Toc603830_2281741623">
            <w:r>
              <w:rPr>
                <w:webHidden/>
                <w:rStyle w:val="IndexLink"/>
              </w:rPr>
              <w:t>25</w:t>
            </w:r>
            <w:r>
              <w:rPr>
                <w:rStyle w:val="IndexLink"/>
                <w:rtl w:val="true"/>
              </w:rPr>
              <w:t xml:space="preserve">- </w:t>
            </w:r>
            <w:r>
              <w:rPr>
                <w:rStyle w:val="IndexLink"/>
                <w:rtl w:val="true"/>
              </w:rPr>
              <w:t>الف</w:t>
            </w:r>
            <w:r>
              <w:rPr>
                <w:rStyle w:val="IndexLink"/>
                <w:rtl w:val="true"/>
              </w:rPr>
              <w:t xml:space="preserve">: </w:t>
            </w:r>
            <w:r>
              <w:rPr>
                <w:rStyle w:val="IndexLink"/>
                <w:rtl w:val="true"/>
              </w:rPr>
              <w:t>عوامل درونی</w:t>
            </w:r>
            <w:r>
              <w:rPr>
                <w:rStyle w:val="IndexLink"/>
                <w:rtl w:val="true"/>
              </w:rPr>
              <w:tab/>
            </w:r>
            <w:r>
              <w:rPr>
                <w:rStyle w:val="IndexLink"/>
              </w:rPr>
              <w:t>33</w:t>
            </w:r>
          </w:hyperlink>
        </w:p>
        <w:p>
          <w:pPr>
            <w:pStyle w:val="Contents2"/>
            <w:tabs>
              <w:tab w:val="clear" w:pos="8743"/>
              <w:tab w:val="right" w:pos="9026" w:leader="dot"/>
            </w:tabs>
            <w:rPr/>
          </w:pPr>
          <w:hyperlink w:anchor="__RefHeading___Toc603832_2281741623">
            <w:r>
              <w:rPr>
                <w:webHidden/>
                <w:rStyle w:val="IndexLink"/>
              </w:rPr>
              <w:t>26</w:t>
            </w:r>
            <w:r>
              <w:rPr>
                <w:rStyle w:val="IndexLink"/>
                <w:rtl w:val="true"/>
              </w:rPr>
              <w:t xml:space="preserve">- </w:t>
            </w:r>
            <w:r>
              <w:rPr>
                <w:rStyle w:val="IndexLink"/>
                <w:rtl w:val="true"/>
              </w:rPr>
              <w:t>ب</w:t>
            </w:r>
            <w:r>
              <w:rPr>
                <w:rStyle w:val="IndexLink"/>
                <w:rtl w:val="true"/>
              </w:rPr>
              <w:t xml:space="preserve">: </w:t>
            </w:r>
            <w:r>
              <w:rPr>
                <w:rStyle w:val="IndexLink"/>
                <w:rtl w:val="true"/>
              </w:rPr>
              <w:t>عوامل بیرونی</w:t>
            </w:r>
            <w:r>
              <w:rPr>
                <w:rStyle w:val="IndexLink"/>
                <w:rtl w:val="true"/>
              </w:rPr>
              <w:tab/>
            </w:r>
            <w:r>
              <w:rPr>
                <w:rStyle w:val="IndexLink"/>
              </w:rPr>
              <w:t>34</w:t>
            </w:r>
          </w:hyperlink>
        </w:p>
        <w:p>
          <w:pPr>
            <w:pStyle w:val="Contents2"/>
            <w:tabs>
              <w:tab w:val="clear" w:pos="8743"/>
              <w:tab w:val="right" w:pos="9026" w:leader="dot"/>
            </w:tabs>
            <w:rPr/>
          </w:pPr>
          <w:hyperlink w:anchor="__RefHeading___Toc603834_2281741623">
            <w:r>
              <w:rPr>
                <w:webHidden/>
                <w:rStyle w:val="IndexLink"/>
              </w:rPr>
              <w:t>27</w:t>
            </w:r>
            <w:r>
              <w:rPr>
                <w:rStyle w:val="IndexLink"/>
                <w:rtl w:val="true"/>
              </w:rPr>
              <w:t xml:space="preserve">- </w:t>
            </w:r>
            <w:r>
              <w:rPr>
                <w:rStyle w:val="IndexLink"/>
                <w:rtl w:val="true"/>
              </w:rPr>
              <w:t>وظایف آمران به معروف و ناهیان از منکر</w:t>
            </w:r>
            <w:r>
              <w:rPr>
                <w:rStyle w:val="IndexLink"/>
                <w:rtl w:val="true"/>
              </w:rPr>
              <w:tab/>
            </w:r>
            <w:r>
              <w:rPr>
                <w:rStyle w:val="IndexLink"/>
              </w:rPr>
              <w:t>36</w:t>
            </w:r>
          </w:hyperlink>
        </w:p>
        <w:p>
          <w:pPr>
            <w:pStyle w:val="Contents2"/>
            <w:tabs>
              <w:tab w:val="clear" w:pos="8743"/>
              <w:tab w:val="right" w:pos="9026" w:leader="dot"/>
            </w:tabs>
            <w:rPr/>
          </w:pPr>
          <w:hyperlink w:anchor="__RefHeading___Toc603836_2281741623">
            <w:r>
              <w:rPr>
                <w:webHidden/>
                <w:rStyle w:val="IndexLink"/>
              </w:rPr>
              <w:t>28</w:t>
            </w:r>
            <w:r>
              <w:rPr>
                <w:rStyle w:val="IndexLink"/>
                <w:rtl w:val="true"/>
              </w:rPr>
              <w:t xml:space="preserve">- </w:t>
            </w:r>
            <w:r>
              <w:rPr>
                <w:rStyle w:val="IndexLink"/>
                <w:rtl w:val="true"/>
              </w:rPr>
              <w:t>دوری از قضاوت عجولانه</w:t>
            </w:r>
            <w:r>
              <w:rPr>
                <w:rStyle w:val="IndexLink"/>
                <w:rtl w:val="true"/>
              </w:rPr>
              <w:tab/>
            </w:r>
            <w:r>
              <w:rPr>
                <w:rStyle w:val="IndexLink"/>
              </w:rPr>
              <w:t>37</w:t>
            </w:r>
          </w:hyperlink>
        </w:p>
        <w:p>
          <w:pPr>
            <w:pStyle w:val="Contents2"/>
            <w:tabs>
              <w:tab w:val="clear" w:pos="8743"/>
              <w:tab w:val="right" w:pos="9026" w:leader="dot"/>
            </w:tabs>
            <w:rPr/>
          </w:pPr>
          <w:hyperlink w:anchor="__RefHeading___Toc603838_2281741623">
            <w:r>
              <w:rPr>
                <w:webHidden/>
                <w:rStyle w:val="IndexLink"/>
              </w:rPr>
              <w:t>29</w:t>
            </w:r>
            <w:r>
              <w:rPr>
                <w:rStyle w:val="IndexLink"/>
                <w:rtl w:val="true"/>
              </w:rPr>
              <w:t xml:space="preserve">- </w:t>
            </w:r>
            <w:r>
              <w:rPr>
                <w:rStyle w:val="IndexLink"/>
                <w:rtl w:val="true"/>
              </w:rPr>
              <w:t>میانه‌روی</w:t>
            </w:r>
            <w:r>
              <w:rPr>
                <w:rStyle w:val="IndexLink"/>
                <w:rtl w:val="true"/>
              </w:rPr>
              <w:tab/>
            </w:r>
            <w:r>
              <w:rPr>
                <w:rStyle w:val="IndexLink"/>
              </w:rPr>
              <w:t>37</w:t>
            </w:r>
          </w:hyperlink>
        </w:p>
        <w:p>
          <w:pPr>
            <w:pStyle w:val="Contents2"/>
            <w:tabs>
              <w:tab w:val="clear" w:pos="8743"/>
              <w:tab w:val="right" w:pos="9026" w:leader="dot"/>
            </w:tabs>
            <w:rPr/>
          </w:pPr>
          <w:hyperlink w:anchor="__RefHeading___Toc603840_2281741623">
            <w:r>
              <w:rPr>
                <w:webHidden/>
                <w:rStyle w:val="IndexLink"/>
              </w:rPr>
              <w:t>30</w:t>
            </w:r>
            <w:r>
              <w:rPr>
                <w:rStyle w:val="IndexLink"/>
                <w:rtl w:val="true"/>
              </w:rPr>
              <w:t xml:space="preserve">- </w:t>
            </w:r>
            <w:r>
              <w:rPr>
                <w:rStyle w:val="IndexLink"/>
                <w:rtl w:val="true"/>
              </w:rPr>
              <w:t>محبوبیت و نفوذ کلام</w:t>
            </w:r>
            <w:r>
              <w:rPr>
                <w:rStyle w:val="IndexLink"/>
                <w:rtl w:val="true"/>
              </w:rPr>
              <w:tab/>
            </w:r>
            <w:r>
              <w:rPr>
                <w:rStyle w:val="IndexLink"/>
              </w:rPr>
              <w:t>37</w:t>
            </w:r>
          </w:hyperlink>
        </w:p>
        <w:p>
          <w:pPr>
            <w:pStyle w:val="Contents2"/>
            <w:tabs>
              <w:tab w:val="clear" w:pos="8743"/>
              <w:tab w:val="right" w:pos="9026" w:leader="dot"/>
            </w:tabs>
            <w:rPr/>
          </w:pPr>
          <w:hyperlink w:anchor="__RefHeading___Toc603842_2281741623">
            <w:r>
              <w:rPr>
                <w:webHidden/>
                <w:rStyle w:val="IndexLink"/>
              </w:rPr>
              <w:t>31</w:t>
            </w:r>
            <w:r>
              <w:rPr>
                <w:rStyle w:val="IndexLink"/>
                <w:rtl w:val="true"/>
              </w:rPr>
              <w:t xml:space="preserve">- </w:t>
            </w:r>
            <w:r>
              <w:rPr>
                <w:rStyle w:val="IndexLink"/>
                <w:rtl w:val="true"/>
              </w:rPr>
              <w:t>کسب آگاهی</w:t>
            </w:r>
            <w:r>
              <w:rPr>
                <w:rStyle w:val="IndexLink"/>
                <w:rtl w:val="true"/>
              </w:rPr>
              <w:tab/>
            </w:r>
            <w:r>
              <w:rPr>
                <w:rStyle w:val="IndexLink"/>
              </w:rPr>
              <w:t>38</w:t>
            </w:r>
          </w:hyperlink>
        </w:p>
        <w:p>
          <w:pPr>
            <w:pStyle w:val="Contents2"/>
            <w:tabs>
              <w:tab w:val="clear" w:pos="8743"/>
              <w:tab w:val="right" w:pos="9026" w:leader="dot"/>
            </w:tabs>
            <w:rPr/>
          </w:pPr>
          <w:hyperlink w:anchor="__RefHeading___Toc603844_2281741623">
            <w:r>
              <w:rPr>
                <w:webHidden/>
                <w:rStyle w:val="IndexLink"/>
              </w:rPr>
              <w:t>32</w:t>
            </w:r>
            <w:r>
              <w:rPr>
                <w:rStyle w:val="IndexLink"/>
                <w:rtl w:val="true"/>
              </w:rPr>
              <w:t xml:space="preserve">- </w:t>
            </w:r>
            <w:r>
              <w:rPr>
                <w:rStyle w:val="IndexLink"/>
                <w:rtl w:val="true"/>
              </w:rPr>
              <w:t>با عمل خود، مردم را دعوت کنیم</w:t>
            </w:r>
            <w:r>
              <w:rPr>
                <w:rStyle w:val="IndexLink"/>
                <w:rtl w:val="true"/>
              </w:rPr>
              <w:tab/>
            </w:r>
            <w:r>
              <w:rPr>
                <w:rStyle w:val="IndexLink"/>
              </w:rPr>
              <w:t>40</w:t>
            </w:r>
          </w:hyperlink>
        </w:p>
        <w:p>
          <w:pPr>
            <w:pStyle w:val="Contents2"/>
            <w:tabs>
              <w:tab w:val="clear" w:pos="8743"/>
              <w:tab w:val="right" w:pos="9026" w:leader="dot"/>
            </w:tabs>
            <w:rPr/>
          </w:pPr>
          <w:hyperlink w:anchor="__RefHeading___Toc603846_2281741623">
            <w:r>
              <w:rPr>
                <w:webHidden/>
                <w:rStyle w:val="IndexLink"/>
              </w:rPr>
              <w:t>33</w:t>
            </w:r>
            <w:r>
              <w:rPr>
                <w:rStyle w:val="IndexLink"/>
                <w:rtl w:val="true"/>
              </w:rPr>
              <w:t xml:space="preserve">- </w:t>
            </w:r>
            <w:r>
              <w:rPr>
                <w:rStyle w:val="IndexLink"/>
                <w:rtl w:val="true"/>
              </w:rPr>
              <w:t>از کار خلاف انتقاد کنیم، نه از شخص</w:t>
            </w:r>
            <w:r>
              <w:rPr>
                <w:rStyle w:val="IndexLink"/>
                <w:rtl w:val="true"/>
              </w:rPr>
              <w:tab/>
            </w:r>
            <w:r>
              <w:rPr>
                <w:rStyle w:val="IndexLink"/>
              </w:rPr>
              <w:t>42</w:t>
            </w:r>
          </w:hyperlink>
        </w:p>
        <w:p>
          <w:pPr>
            <w:pStyle w:val="Contents2"/>
            <w:tabs>
              <w:tab w:val="clear" w:pos="8743"/>
              <w:tab w:val="right" w:pos="9026" w:leader="dot"/>
            </w:tabs>
            <w:rPr/>
          </w:pPr>
          <w:hyperlink w:anchor="__RefHeading___Toc603848_2281741623">
            <w:r>
              <w:rPr>
                <w:webHidden/>
                <w:rStyle w:val="IndexLink"/>
              </w:rPr>
              <w:t>34</w:t>
            </w:r>
            <w:r>
              <w:rPr>
                <w:rStyle w:val="IndexLink"/>
                <w:rtl w:val="true"/>
              </w:rPr>
              <w:t xml:space="preserve">- </w:t>
            </w:r>
            <w:r>
              <w:rPr>
                <w:rStyle w:val="IndexLink"/>
                <w:rtl w:val="true"/>
              </w:rPr>
              <w:t>به حداقل اکتفا کنیم</w:t>
            </w:r>
            <w:r>
              <w:rPr>
                <w:rStyle w:val="IndexLink"/>
                <w:rtl w:val="true"/>
              </w:rPr>
              <w:tab/>
            </w:r>
            <w:r>
              <w:rPr>
                <w:rStyle w:val="IndexLink"/>
              </w:rPr>
              <w:t>42</w:t>
            </w:r>
          </w:hyperlink>
        </w:p>
        <w:p>
          <w:pPr>
            <w:pStyle w:val="Contents2"/>
            <w:tabs>
              <w:tab w:val="clear" w:pos="8743"/>
              <w:tab w:val="right" w:pos="9026" w:leader="dot"/>
            </w:tabs>
            <w:rPr/>
          </w:pPr>
          <w:hyperlink w:anchor="__RefHeading___Toc603850_2281741623">
            <w:r>
              <w:rPr>
                <w:webHidden/>
                <w:rStyle w:val="IndexLink"/>
              </w:rPr>
              <w:t>35</w:t>
            </w:r>
            <w:r>
              <w:rPr>
                <w:rStyle w:val="IndexLink"/>
                <w:rtl w:val="true"/>
              </w:rPr>
              <w:t xml:space="preserve">- </w:t>
            </w:r>
            <w:r>
              <w:rPr>
                <w:rStyle w:val="IndexLink"/>
                <w:rtl w:val="true"/>
              </w:rPr>
              <w:t>به سراغ کشف منکر نرویم</w:t>
            </w:r>
            <w:r>
              <w:rPr>
                <w:rStyle w:val="IndexLink"/>
                <w:rtl w:val="true"/>
              </w:rPr>
              <w:tab/>
            </w:r>
            <w:r>
              <w:rPr>
                <w:rStyle w:val="IndexLink"/>
              </w:rPr>
              <w:t>43</w:t>
            </w:r>
          </w:hyperlink>
        </w:p>
        <w:p>
          <w:pPr>
            <w:pStyle w:val="Contents2"/>
            <w:tabs>
              <w:tab w:val="clear" w:pos="8743"/>
              <w:tab w:val="right" w:pos="9026" w:leader="dot"/>
            </w:tabs>
            <w:rPr/>
          </w:pPr>
          <w:hyperlink w:anchor="__RefHeading___Toc603852_2281741623">
            <w:r>
              <w:rPr>
                <w:webHidden/>
                <w:rStyle w:val="IndexLink"/>
              </w:rPr>
              <w:t>36</w:t>
            </w:r>
            <w:r>
              <w:rPr>
                <w:rStyle w:val="IndexLink"/>
                <w:rtl w:val="true"/>
              </w:rPr>
              <w:t xml:space="preserve">- </w:t>
            </w:r>
            <w:r>
              <w:rPr>
                <w:rStyle w:val="IndexLink"/>
                <w:rtl w:val="true"/>
              </w:rPr>
              <w:t>نهی از منکر نه حسادت</w:t>
            </w:r>
            <w:r>
              <w:rPr>
                <w:rStyle w:val="IndexLink"/>
                <w:rtl w:val="true"/>
              </w:rPr>
              <w:tab/>
            </w:r>
            <w:r>
              <w:rPr>
                <w:rStyle w:val="IndexLink"/>
              </w:rPr>
              <w:t>43</w:t>
            </w:r>
          </w:hyperlink>
        </w:p>
        <w:p>
          <w:pPr>
            <w:pStyle w:val="Contents2"/>
            <w:tabs>
              <w:tab w:val="clear" w:pos="8743"/>
              <w:tab w:val="right" w:pos="9026" w:leader="dot"/>
            </w:tabs>
            <w:rPr/>
          </w:pPr>
          <w:hyperlink w:anchor="__RefHeading___Toc603854_2281741623">
            <w:r>
              <w:rPr>
                <w:webHidden/>
                <w:rStyle w:val="IndexLink"/>
              </w:rPr>
              <w:t>37</w:t>
            </w:r>
            <w:r>
              <w:rPr>
                <w:rStyle w:val="IndexLink"/>
                <w:rtl w:val="true"/>
              </w:rPr>
              <w:t xml:space="preserve">- </w:t>
            </w:r>
            <w:r>
              <w:rPr>
                <w:rStyle w:val="IndexLink"/>
                <w:rtl w:val="true"/>
              </w:rPr>
              <w:t>صفات و شرایط آمران و ناهیان</w:t>
            </w:r>
            <w:r>
              <w:rPr>
                <w:rStyle w:val="IndexLink"/>
                <w:rtl w:val="true"/>
              </w:rPr>
              <w:tab/>
            </w:r>
            <w:r>
              <w:rPr>
                <w:rStyle w:val="IndexLink"/>
              </w:rPr>
              <w:t>44</w:t>
            </w:r>
          </w:hyperlink>
        </w:p>
        <w:p>
          <w:pPr>
            <w:pStyle w:val="Contents2"/>
            <w:tabs>
              <w:tab w:val="clear" w:pos="8743"/>
              <w:tab w:val="right" w:pos="9026" w:leader="dot"/>
            </w:tabs>
            <w:rPr/>
          </w:pPr>
          <w:hyperlink w:anchor="__RefHeading___Toc603856_2281741623">
            <w:r>
              <w:rPr>
                <w:webHidden/>
                <w:rStyle w:val="IndexLink"/>
              </w:rPr>
              <w:t>38</w:t>
            </w:r>
            <w:r>
              <w:rPr>
                <w:rStyle w:val="IndexLink"/>
                <w:rtl w:val="true"/>
              </w:rPr>
              <w:t xml:space="preserve">- </w:t>
            </w:r>
            <w:r>
              <w:rPr>
                <w:rStyle w:val="IndexLink"/>
                <w:rtl w:val="true"/>
              </w:rPr>
              <w:t>توجه به همه جوانب</w:t>
            </w:r>
            <w:r>
              <w:rPr>
                <w:rStyle w:val="IndexLink"/>
                <w:rtl w:val="true"/>
              </w:rPr>
              <w:tab/>
            </w:r>
            <w:r>
              <w:rPr>
                <w:rStyle w:val="IndexLink"/>
              </w:rPr>
              <w:t>45</w:t>
            </w:r>
          </w:hyperlink>
        </w:p>
        <w:p>
          <w:pPr>
            <w:pStyle w:val="Contents2"/>
            <w:tabs>
              <w:tab w:val="clear" w:pos="8743"/>
              <w:tab w:val="right" w:pos="9026" w:leader="dot"/>
            </w:tabs>
            <w:rPr/>
          </w:pPr>
          <w:hyperlink w:anchor="__RefHeading___Toc603858_2281741623">
            <w:r>
              <w:rPr>
                <w:webHidden/>
                <w:rStyle w:val="IndexLink"/>
              </w:rPr>
              <w:t>39</w:t>
            </w:r>
            <w:r>
              <w:rPr>
                <w:rStyle w:val="IndexLink"/>
                <w:rtl w:val="true"/>
              </w:rPr>
              <w:t xml:space="preserve">- </w:t>
            </w:r>
            <w:r>
              <w:rPr>
                <w:rStyle w:val="IndexLink"/>
                <w:rtl w:val="true"/>
              </w:rPr>
              <w:t>هرگز خود را بهتر ندانیم</w:t>
            </w:r>
            <w:r>
              <w:rPr>
                <w:rStyle w:val="IndexLink"/>
                <w:rtl w:val="true"/>
              </w:rPr>
              <w:tab/>
            </w:r>
            <w:r>
              <w:rPr>
                <w:rStyle w:val="IndexLink"/>
              </w:rPr>
              <w:t>45</w:t>
            </w:r>
          </w:hyperlink>
        </w:p>
        <w:p>
          <w:pPr>
            <w:pStyle w:val="Contents2"/>
            <w:tabs>
              <w:tab w:val="clear" w:pos="8743"/>
              <w:tab w:val="right" w:pos="9026" w:leader="dot"/>
            </w:tabs>
            <w:rPr/>
          </w:pPr>
          <w:hyperlink w:anchor="__RefHeading___Toc603860_2281741623">
            <w:r>
              <w:rPr>
                <w:webHidden/>
                <w:rStyle w:val="IndexLink"/>
              </w:rPr>
              <w:t>40</w:t>
            </w:r>
            <w:r>
              <w:rPr>
                <w:rStyle w:val="IndexLink"/>
                <w:rtl w:val="true"/>
              </w:rPr>
              <w:t xml:space="preserve">- </w:t>
            </w:r>
            <w:r>
              <w:rPr>
                <w:rStyle w:val="IndexLink"/>
                <w:rtl w:val="true"/>
              </w:rPr>
              <w:t>از کجا شروع کنیم؟</w:t>
            </w:r>
            <w:r>
              <w:rPr>
                <w:rStyle w:val="IndexLink"/>
                <w:rtl w:val="true"/>
              </w:rPr>
              <w:tab/>
            </w:r>
            <w:r>
              <w:rPr>
                <w:rStyle w:val="IndexLink"/>
              </w:rPr>
              <w:t>46</w:t>
            </w:r>
          </w:hyperlink>
        </w:p>
        <w:p>
          <w:pPr>
            <w:pStyle w:val="Contents2"/>
            <w:tabs>
              <w:tab w:val="clear" w:pos="8743"/>
              <w:tab w:val="right" w:pos="9026" w:leader="dot"/>
            </w:tabs>
            <w:rPr/>
          </w:pPr>
          <w:hyperlink w:anchor="__RefHeading___Toc603862_2281741623">
            <w:r>
              <w:rPr>
                <w:webHidden/>
                <w:rStyle w:val="IndexLink"/>
              </w:rPr>
              <w:t>41</w:t>
            </w:r>
            <w:r>
              <w:rPr>
                <w:rStyle w:val="IndexLink"/>
                <w:rtl w:val="true"/>
              </w:rPr>
              <w:t xml:space="preserve">- </w:t>
            </w:r>
            <w:r>
              <w:rPr>
                <w:rStyle w:val="IndexLink"/>
                <w:rtl w:val="true"/>
              </w:rPr>
              <w:t>نقش حکومت</w:t>
            </w:r>
            <w:r>
              <w:rPr>
                <w:rStyle w:val="IndexLink"/>
                <w:rtl w:val="true"/>
              </w:rPr>
              <w:tab/>
            </w:r>
            <w:r>
              <w:rPr>
                <w:rStyle w:val="IndexLink"/>
              </w:rPr>
              <w:t>47</w:t>
            </w:r>
          </w:hyperlink>
        </w:p>
        <w:p>
          <w:pPr>
            <w:pStyle w:val="Contents2"/>
            <w:tabs>
              <w:tab w:val="clear" w:pos="8743"/>
              <w:tab w:val="right" w:pos="9026" w:leader="dot"/>
            </w:tabs>
            <w:rPr/>
          </w:pPr>
          <w:hyperlink w:anchor="__RefHeading___Toc603864_2281741623">
            <w:r>
              <w:rPr>
                <w:webHidden/>
                <w:rStyle w:val="IndexLink"/>
              </w:rPr>
              <w:t>42</w:t>
            </w:r>
            <w:r>
              <w:rPr>
                <w:rStyle w:val="IndexLink"/>
                <w:rtl w:val="true"/>
              </w:rPr>
              <w:t xml:space="preserve">- </w:t>
            </w:r>
            <w:r>
              <w:rPr>
                <w:rStyle w:val="IndexLink"/>
                <w:rtl w:val="true"/>
              </w:rPr>
              <w:t>سالم‌سازی محیط</w:t>
            </w:r>
            <w:r>
              <w:rPr>
                <w:rStyle w:val="IndexLink"/>
                <w:rtl w:val="true"/>
              </w:rPr>
              <w:tab/>
            </w:r>
            <w:r>
              <w:rPr>
                <w:rStyle w:val="IndexLink"/>
              </w:rPr>
              <w:t>48</w:t>
            </w:r>
          </w:hyperlink>
        </w:p>
        <w:p>
          <w:pPr>
            <w:pStyle w:val="Contents2"/>
            <w:tabs>
              <w:tab w:val="clear" w:pos="8743"/>
              <w:tab w:val="right" w:pos="9026" w:leader="dot"/>
            </w:tabs>
            <w:rPr/>
          </w:pPr>
          <w:hyperlink w:anchor="__RefHeading___Toc603866_2281741623">
            <w:r>
              <w:rPr>
                <w:webHidden/>
                <w:rStyle w:val="IndexLink"/>
              </w:rPr>
              <w:t>43</w:t>
            </w:r>
            <w:r>
              <w:rPr>
                <w:rStyle w:val="IndexLink"/>
                <w:rtl w:val="true"/>
              </w:rPr>
              <w:t xml:space="preserve">- </w:t>
            </w:r>
            <w:r>
              <w:rPr>
                <w:rStyle w:val="IndexLink"/>
                <w:rtl w:val="true"/>
              </w:rPr>
              <w:t>اهمیت شیوه‌ها</w:t>
            </w:r>
            <w:r>
              <w:rPr>
                <w:rStyle w:val="IndexLink"/>
                <w:rtl w:val="true"/>
              </w:rPr>
              <w:tab/>
            </w:r>
            <w:r>
              <w:rPr>
                <w:rStyle w:val="IndexLink"/>
              </w:rPr>
              <w:t>52</w:t>
            </w:r>
          </w:hyperlink>
        </w:p>
        <w:p>
          <w:pPr>
            <w:pStyle w:val="Contents2"/>
            <w:tabs>
              <w:tab w:val="clear" w:pos="8743"/>
              <w:tab w:val="right" w:pos="9026" w:leader="dot"/>
            </w:tabs>
            <w:rPr/>
          </w:pPr>
          <w:hyperlink w:anchor="__RefHeading___Toc603868_2281741623">
            <w:r>
              <w:rPr>
                <w:webHidden/>
                <w:rStyle w:val="IndexLink"/>
              </w:rPr>
              <w:t>44</w:t>
            </w:r>
            <w:r>
              <w:rPr>
                <w:rStyle w:val="IndexLink"/>
                <w:rtl w:val="true"/>
              </w:rPr>
              <w:t xml:space="preserve">- </w:t>
            </w:r>
            <w:r>
              <w:rPr>
                <w:rStyle w:val="IndexLink"/>
                <w:rtl w:val="true"/>
              </w:rPr>
              <w:t>شیوه آئینه‌وار</w:t>
            </w:r>
            <w:r>
              <w:rPr>
                <w:rStyle w:val="IndexLink"/>
                <w:rtl w:val="true"/>
              </w:rPr>
              <w:tab/>
            </w:r>
            <w:r>
              <w:rPr>
                <w:rStyle w:val="IndexLink"/>
              </w:rPr>
              <w:t>52</w:t>
            </w:r>
          </w:hyperlink>
        </w:p>
        <w:p>
          <w:pPr>
            <w:pStyle w:val="Contents2"/>
            <w:tabs>
              <w:tab w:val="clear" w:pos="8743"/>
              <w:tab w:val="right" w:pos="9026" w:leader="dot"/>
            </w:tabs>
            <w:rPr/>
          </w:pPr>
          <w:hyperlink w:anchor="__RefHeading___Toc603870_2281741623">
            <w:r>
              <w:rPr>
                <w:webHidden/>
                <w:rStyle w:val="IndexLink"/>
              </w:rPr>
              <w:t>45</w:t>
            </w:r>
            <w:r>
              <w:rPr>
                <w:rStyle w:val="IndexLink"/>
                <w:rtl w:val="true"/>
              </w:rPr>
              <w:t xml:space="preserve">- </w:t>
            </w:r>
            <w:r>
              <w:rPr>
                <w:rStyle w:val="IndexLink"/>
                <w:rtl w:val="true"/>
              </w:rPr>
              <w:t>توجه دادن به کرامت و ارزش انسان</w:t>
            </w:r>
            <w:r>
              <w:rPr>
                <w:rStyle w:val="IndexLink"/>
                <w:rtl w:val="true"/>
              </w:rPr>
              <w:tab/>
            </w:r>
            <w:r>
              <w:rPr>
                <w:rStyle w:val="IndexLink"/>
              </w:rPr>
              <w:t>53</w:t>
            </w:r>
          </w:hyperlink>
        </w:p>
        <w:p>
          <w:pPr>
            <w:pStyle w:val="Contents2"/>
            <w:tabs>
              <w:tab w:val="clear" w:pos="8743"/>
              <w:tab w:val="right" w:pos="9026" w:leader="dot"/>
            </w:tabs>
            <w:rPr/>
          </w:pPr>
          <w:hyperlink w:anchor="__RefHeading___Toc603872_2281741623">
            <w:r>
              <w:rPr>
                <w:webHidden/>
                <w:rStyle w:val="IndexLink"/>
              </w:rPr>
              <w:t>46</w:t>
            </w:r>
            <w:r>
              <w:rPr>
                <w:rStyle w:val="IndexLink"/>
                <w:rtl w:val="true"/>
              </w:rPr>
              <w:t xml:space="preserve">- </w:t>
            </w:r>
            <w:r>
              <w:rPr>
                <w:rStyle w:val="IndexLink"/>
                <w:rtl w:val="true"/>
              </w:rPr>
              <w:t>شیوه‌های امر و نهی</w:t>
            </w:r>
            <w:r>
              <w:rPr>
                <w:rStyle w:val="IndexLink"/>
                <w:rtl w:val="true"/>
              </w:rPr>
              <w:tab/>
            </w:r>
            <w:r>
              <w:rPr>
                <w:rStyle w:val="IndexLink"/>
              </w:rPr>
              <w:t>55</w:t>
            </w:r>
          </w:hyperlink>
        </w:p>
        <w:p>
          <w:pPr>
            <w:pStyle w:val="Contents2"/>
            <w:tabs>
              <w:tab w:val="clear" w:pos="8743"/>
              <w:tab w:val="right" w:pos="9026" w:leader="dot"/>
            </w:tabs>
            <w:rPr/>
          </w:pPr>
          <w:hyperlink w:anchor="__RefHeading___Toc603874_2281741623">
            <w:r>
              <w:rPr>
                <w:webHidden/>
                <w:rStyle w:val="IndexLink"/>
              </w:rPr>
              <w:t>47</w:t>
            </w:r>
            <w:r>
              <w:rPr>
                <w:rStyle w:val="IndexLink"/>
                <w:rtl w:val="true"/>
              </w:rPr>
              <w:t xml:space="preserve">- </w:t>
            </w:r>
            <w:r>
              <w:rPr>
                <w:rStyle w:val="IndexLink"/>
                <w:rtl w:val="true"/>
              </w:rPr>
              <w:t>انواع معروف‌ها در قرآن</w:t>
            </w:r>
            <w:r>
              <w:rPr>
                <w:rStyle w:val="IndexLink"/>
                <w:rtl w:val="true"/>
              </w:rPr>
              <w:tab/>
            </w:r>
            <w:r>
              <w:rPr>
                <w:rStyle w:val="IndexLink"/>
              </w:rPr>
              <w:t>66</w:t>
            </w:r>
          </w:hyperlink>
        </w:p>
        <w:p>
          <w:pPr>
            <w:pStyle w:val="Contents2"/>
            <w:tabs>
              <w:tab w:val="clear" w:pos="8743"/>
              <w:tab w:val="right" w:pos="9026" w:leader="dot"/>
            </w:tabs>
            <w:rPr/>
          </w:pPr>
          <w:hyperlink w:anchor="__RefHeading___Toc603876_2281741623">
            <w:r>
              <w:rPr>
                <w:webHidden/>
                <w:rStyle w:val="IndexLink"/>
              </w:rPr>
              <w:t>48</w:t>
            </w:r>
            <w:r>
              <w:rPr>
                <w:rStyle w:val="IndexLink"/>
                <w:rtl w:val="true"/>
              </w:rPr>
              <w:t xml:space="preserve">- </w:t>
            </w:r>
            <w:r>
              <w:rPr>
                <w:rStyle w:val="IndexLink"/>
                <w:rtl w:val="true"/>
              </w:rPr>
              <w:t>اقامه نماز</w:t>
            </w:r>
            <w:r>
              <w:rPr>
                <w:rStyle w:val="IndexLink"/>
                <w:rtl w:val="true"/>
              </w:rPr>
              <w:tab/>
            </w:r>
            <w:r>
              <w:rPr>
                <w:rStyle w:val="IndexLink"/>
              </w:rPr>
              <w:t>66</w:t>
            </w:r>
          </w:hyperlink>
        </w:p>
        <w:p>
          <w:pPr>
            <w:pStyle w:val="Contents2"/>
            <w:tabs>
              <w:tab w:val="clear" w:pos="8743"/>
              <w:tab w:val="right" w:pos="9026" w:leader="dot"/>
            </w:tabs>
            <w:rPr/>
          </w:pPr>
          <w:hyperlink w:anchor="__RefHeading___Toc603878_2281741623">
            <w:r>
              <w:rPr>
                <w:webHidden/>
                <w:rStyle w:val="IndexLink"/>
              </w:rPr>
              <w:t>49</w:t>
            </w:r>
            <w:r>
              <w:rPr>
                <w:rStyle w:val="IndexLink"/>
                <w:rtl w:val="true"/>
              </w:rPr>
              <w:t xml:space="preserve">- </w:t>
            </w:r>
            <w:r>
              <w:rPr>
                <w:rStyle w:val="IndexLink"/>
                <w:rtl w:val="true"/>
              </w:rPr>
              <w:t>رسیدگی به محرمان</w:t>
            </w:r>
            <w:r>
              <w:rPr>
                <w:rStyle w:val="IndexLink"/>
                <w:rtl w:val="true"/>
              </w:rPr>
              <w:tab/>
            </w:r>
            <w:r>
              <w:rPr>
                <w:rStyle w:val="IndexLink"/>
              </w:rPr>
              <w:t>67</w:t>
            </w:r>
          </w:hyperlink>
        </w:p>
        <w:p>
          <w:pPr>
            <w:pStyle w:val="Contents2"/>
            <w:tabs>
              <w:tab w:val="clear" w:pos="8743"/>
              <w:tab w:val="right" w:pos="9026" w:leader="dot"/>
            </w:tabs>
            <w:rPr/>
          </w:pPr>
          <w:hyperlink w:anchor="__RefHeading___Toc603880_2281741623">
            <w:r>
              <w:rPr>
                <w:webHidden/>
                <w:rStyle w:val="IndexLink"/>
              </w:rPr>
              <w:t>50</w:t>
            </w:r>
            <w:r>
              <w:rPr>
                <w:rStyle w:val="IndexLink"/>
                <w:rtl w:val="true"/>
              </w:rPr>
              <w:t xml:space="preserve">- </w:t>
            </w:r>
            <w:r>
              <w:rPr>
                <w:rStyle w:val="IndexLink"/>
                <w:rtl w:val="true"/>
              </w:rPr>
              <w:t>احسان و نیکوکاری</w:t>
            </w:r>
            <w:r>
              <w:rPr>
                <w:rStyle w:val="IndexLink"/>
                <w:rtl w:val="true"/>
              </w:rPr>
              <w:tab/>
            </w:r>
            <w:r>
              <w:rPr>
                <w:rStyle w:val="IndexLink"/>
              </w:rPr>
              <w:t>68</w:t>
            </w:r>
          </w:hyperlink>
        </w:p>
        <w:p>
          <w:pPr>
            <w:pStyle w:val="Contents2"/>
            <w:tabs>
              <w:tab w:val="clear" w:pos="8743"/>
              <w:tab w:val="right" w:pos="9026" w:leader="dot"/>
            </w:tabs>
            <w:rPr/>
          </w:pPr>
          <w:hyperlink w:anchor="__RefHeading___Toc603882_2281741623">
            <w:r>
              <w:rPr>
                <w:webHidden/>
                <w:rStyle w:val="IndexLink"/>
              </w:rPr>
              <w:t>51</w:t>
            </w:r>
            <w:r>
              <w:rPr>
                <w:rStyle w:val="IndexLink"/>
                <w:rtl w:val="true"/>
              </w:rPr>
              <w:t xml:space="preserve">- </w:t>
            </w:r>
            <w:r>
              <w:rPr>
                <w:rStyle w:val="IndexLink"/>
                <w:rtl w:val="true"/>
              </w:rPr>
              <w:t>اصلاح ذات البین</w:t>
            </w:r>
            <w:r>
              <w:rPr>
                <w:rStyle w:val="IndexLink"/>
                <w:rtl w:val="true"/>
              </w:rPr>
              <w:tab/>
            </w:r>
            <w:r>
              <w:rPr>
                <w:rStyle w:val="IndexLink"/>
              </w:rPr>
              <w:t>68</w:t>
            </w:r>
          </w:hyperlink>
        </w:p>
        <w:p>
          <w:pPr>
            <w:pStyle w:val="Contents2"/>
            <w:tabs>
              <w:tab w:val="clear" w:pos="8743"/>
              <w:tab w:val="right" w:pos="9026" w:leader="dot"/>
            </w:tabs>
            <w:rPr/>
          </w:pPr>
          <w:hyperlink w:anchor="__RefHeading___Toc603884_2281741623">
            <w:r>
              <w:rPr>
                <w:webHidden/>
                <w:rStyle w:val="IndexLink"/>
              </w:rPr>
              <w:t>52</w:t>
            </w:r>
            <w:r>
              <w:rPr>
                <w:rStyle w:val="IndexLink"/>
                <w:rtl w:val="true"/>
              </w:rPr>
              <w:t xml:space="preserve">- </w:t>
            </w:r>
            <w:r>
              <w:rPr>
                <w:rStyle w:val="IndexLink"/>
                <w:rtl w:val="true"/>
              </w:rPr>
              <w:t>عدالت ورزی</w:t>
            </w:r>
            <w:r>
              <w:rPr>
                <w:rStyle w:val="IndexLink"/>
                <w:rtl w:val="true"/>
              </w:rPr>
              <w:tab/>
            </w:r>
            <w:r>
              <w:rPr>
                <w:rStyle w:val="IndexLink"/>
              </w:rPr>
              <w:t>69</w:t>
            </w:r>
          </w:hyperlink>
        </w:p>
        <w:p>
          <w:pPr>
            <w:pStyle w:val="Contents2"/>
            <w:tabs>
              <w:tab w:val="clear" w:pos="8743"/>
              <w:tab w:val="right" w:pos="9026" w:leader="dot"/>
            </w:tabs>
            <w:rPr/>
          </w:pPr>
          <w:hyperlink w:anchor="__RefHeading___Toc603886_2281741623">
            <w:r>
              <w:rPr>
                <w:webHidden/>
                <w:rStyle w:val="IndexLink"/>
              </w:rPr>
              <w:t>53</w:t>
            </w:r>
            <w:r>
              <w:rPr>
                <w:rStyle w:val="IndexLink"/>
                <w:rtl w:val="true"/>
              </w:rPr>
              <w:t xml:space="preserve">- </w:t>
            </w:r>
            <w:r>
              <w:rPr>
                <w:rStyle w:val="IndexLink"/>
                <w:rtl w:val="true"/>
              </w:rPr>
              <w:t>ازدواج و تشکیل خانواده</w:t>
            </w:r>
            <w:r>
              <w:rPr>
                <w:rStyle w:val="IndexLink"/>
                <w:rtl w:val="true"/>
              </w:rPr>
              <w:tab/>
            </w:r>
            <w:r>
              <w:rPr>
                <w:rStyle w:val="IndexLink"/>
              </w:rPr>
              <w:t>69</w:t>
            </w:r>
          </w:hyperlink>
        </w:p>
        <w:p>
          <w:pPr>
            <w:pStyle w:val="Contents2"/>
            <w:tabs>
              <w:tab w:val="clear" w:pos="8743"/>
              <w:tab w:val="right" w:pos="9026" w:leader="dot"/>
            </w:tabs>
            <w:rPr/>
          </w:pPr>
          <w:hyperlink w:anchor="__RefHeading___Toc603888_2281741623">
            <w:r>
              <w:rPr>
                <w:webHidden/>
                <w:rStyle w:val="IndexLink"/>
              </w:rPr>
              <w:t>54</w:t>
            </w:r>
            <w:r>
              <w:rPr>
                <w:rStyle w:val="IndexLink"/>
                <w:rtl w:val="true"/>
              </w:rPr>
              <w:t xml:space="preserve">- </w:t>
            </w:r>
            <w:r>
              <w:rPr>
                <w:rStyle w:val="IndexLink"/>
                <w:rtl w:val="true"/>
              </w:rPr>
              <w:t>حیا و عفت</w:t>
            </w:r>
            <w:r>
              <w:rPr>
                <w:rStyle w:val="IndexLink"/>
                <w:rtl w:val="true"/>
              </w:rPr>
              <w:tab/>
            </w:r>
            <w:r>
              <w:rPr>
                <w:rStyle w:val="IndexLink"/>
              </w:rPr>
              <w:t>70</w:t>
            </w:r>
          </w:hyperlink>
        </w:p>
        <w:p>
          <w:pPr>
            <w:pStyle w:val="Contents2"/>
            <w:tabs>
              <w:tab w:val="clear" w:pos="8743"/>
              <w:tab w:val="right" w:pos="9026" w:leader="dot"/>
            </w:tabs>
            <w:rPr/>
          </w:pPr>
          <w:hyperlink w:anchor="__RefHeading___Toc603890_2281741623">
            <w:r>
              <w:rPr>
                <w:webHidden/>
                <w:rStyle w:val="IndexLink"/>
              </w:rPr>
              <w:t>55</w:t>
            </w:r>
            <w:r>
              <w:rPr>
                <w:rStyle w:val="IndexLink"/>
                <w:rtl w:val="true"/>
              </w:rPr>
              <w:t xml:space="preserve">- </w:t>
            </w:r>
            <w:r>
              <w:rPr>
                <w:rStyle w:val="IndexLink"/>
                <w:rtl w:val="true"/>
              </w:rPr>
              <w:t>صبر و استقامت</w:t>
            </w:r>
            <w:r>
              <w:rPr>
                <w:rStyle w:val="IndexLink"/>
                <w:rtl w:val="true"/>
              </w:rPr>
              <w:tab/>
            </w:r>
            <w:r>
              <w:rPr>
                <w:rStyle w:val="IndexLink"/>
              </w:rPr>
              <w:t>71</w:t>
            </w:r>
          </w:hyperlink>
        </w:p>
        <w:p>
          <w:pPr>
            <w:pStyle w:val="Contents2"/>
            <w:tabs>
              <w:tab w:val="clear" w:pos="8743"/>
              <w:tab w:val="right" w:pos="9026" w:leader="dot"/>
            </w:tabs>
            <w:rPr/>
          </w:pPr>
          <w:hyperlink w:anchor="__RefHeading___Toc603892_2281741623">
            <w:r>
              <w:rPr>
                <w:webHidden/>
                <w:rStyle w:val="IndexLink"/>
              </w:rPr>
              <w:t>56</w:t>
            </w:r>
            <w:r>
              <w:rPr>
                <w:rStyle w:val="IndexLink"/>
                <w:rtl w:val="true"/>
              </w:rPr>
              <w:t xml:space="preserve">- </w:t>
            </w:r>
            <w:r>
              <w:rPr>
                <w:rStyle w:val="IndexLink"/>
                <w:rtl w:val="true"/>
              </w:rPr>
              <w:t>احیای مراکز دینی</w:t>
            </w:r>
            <w:r>
              <w:rPr>
                <w:rStyle w:val="IndexLink"/>
                <w:rtl w:val="true"/>
              </w:rPr>
              <w:tab/>
            </w:r>
            <w:r>
              <w:rPr>
                <w:rStyle w:val="IndexLink"/>
              </w:rPr>
              <w:t>71</w:t>
            </w:r>
          </w:hyperlink>
        </w:p>
        <w:p>
          <w:pPr>
            <w:pStyle w:val="Contents2"/>
            <w:tabs>
              <w:tab w:val="clear" w:pos="8743"/>
              <w:tab w:val="right" w:pos="9026" w:leader="dot"/>
            </w:tabs>
            <w:rPr/>
          </w:pPr>
          <w:hyperlink w:anchor="__RefHeading___Toc603894_2281741623">
            <w:r>
              <w:rPr>
                <w:webHidden/>
                <w:rStyle w:val="IndexLink"/>
              </w:rPr>
              <w:t>57</w:t>
            </w:r>
            <w:r>
              <w:rPr>
                <w:rStyle w:val="IndexLink"/>
                <w:rtl w:val="true"/>
              </w:rPr>
              <w:t xml:space="preserve">- </w:t>
            </w:r>
            <w:r>
              <w:rPr>
                <w:rStyle w:val="IndexLink"/>
                <w:rtl w:val="true"/>
              </w:rPr>
              <w:t>وحدت و اطاعت</w:t>
            </w:r>
            <w:r>
              <w:rPr>
                <w:rStyle w:val="IndexLink"/>
                <w:rtl w:val="true"/>
              </w:rPr>
              <w:tab/>
            </w:r>
            <w:r>
              <w:rPr>
                <w:rStyle w:val="IndexLink"/>
              </w:rPr>
              <w:t>72</w:t>
            </w:r>
          </w:hyperlink>
        </w:p>
        <w:p>
          <w:pPr>
            <w:pStyle w:val="Contents2"/>
            <w:tabs>
              <w:tab w:val="clear" w:pos="8743"/>
              <w:tab w:val="right" w:pos="9026" w:leader="dot"/>
            </w:tabs>
            <w:rPr/>
          </w:pPr>
          <w:hyperlink w:anchor="__RefHeading___Toc603896_2281741623">
            <w:r>
              <w:rPr>
                <w:webHidden/>
                <w:rStyle w:val="IndexLink"/>
              </w:rPr>
              <w:t>58</w:t>
            </w:r>
            <w:r>
              <w:rPr>
                <w:rStyle w:val="IndexLink"/>
                <w:rtl w:val="true"/>
              </w:rPr>
              <w:t xml:space="preserve">- </w:t>
            </w:r>
            <w:r>
              <w:rPr>
                <w:rStyle w:val="IndexLink"/>
                <w:rtl w:val="true"/>
              </w:rPr>
              <w:t>منکر چیست؟</w:t>
            </w:r>
            <w:r>
              <w:rPr>
                <w:rStyle w:val="IndexLink"/>
                <w:rtl w:val="true"/>
              </w:rPr>
              <w:tab/>
            </w:r>
            <w:r>
              <w:rPr>
                <w:rStyle w:val="IndexLink"/>
              </w:rPr>
              <w:t>74</w:t>
            </w:r>
          </w:hyperlink>
        </w:p>
        <w:p>
          <w:pPr>
            <w:pStyle w:val="Contents2"/>
            <w:tabs>
              <w:tab w:val="clear" w:pos="8743"/>
              <w:tab w:val="right" w:pos="9026" w:leader="dot"/>
            </w:tabs>
            <w:rPr/>
          </w:pPr>
          <w:hyperlink w:anchor="__RefHeading___Toc603898_2281741623">
            <w:r>
              <w:rPr>
                <w:webHidden/>
                <w:rStyle w:val="IndexLink"/>
              </w:rPr>
              <w:t>59</w:t>
            </w:r>
            <w:r>
              <w:rPr>
                <w:rStyle w:val="IndexLink"/>
                <w:rtl w:val="true"/>
              </w:rPr>
              <w:t xml:space="preserve">- </w:t>
            </w:r>
            <w:r>
              <w:rPr>
                <w:rStyle w:val="IndexLink"/>
                <w:rtl w:val="true"/>
              </w:rPr>
              <w:t>خرافات</w:t>
            </w:r>
            <w:r>
              <w:rPr>
                <w:rStyle w:val="IndexLink"/>
                <w:rtl w:val="true"/>
              </w:rPr>
              <w:tab/>
            </w:r>
            <w:r>
              <w:rPr>
                <w:rStyle w:val="IndexLink"/>
              </w:rPr>
              <w:t>75</w:t>
            </w:r>
          </w:hyperlink>
        </w:p>
        <w:p>
          <w:pPr>
            <w:pStyle w:val="Contents2"/>
            <w:tabs>
              <w:tab w:val="clear" w:pos="8743"/>
              <w:tab w:val="right" w:pos="9026" w:leader="dot"/>
            </w:tabs>
            <w:rPr/>
          </w:pPr>
          <w:hyperlink w:anchor="__RefHeading___Toc603900_2281741623">
            <w:r>
              <w:rPr>
                <w:webHidden/>
                <w:rStyle w:val="IndexLink"/>
              </w:rPr>
              <w:t>60</w:t>
            </w:r>
            <w:r>
              <w:rPr>
                <w:rStyle w:val="IndexLink"/>
                <w:rtl w:val="true"/>
              </w:rPr>
              <w:t xml:space="preserve">- </w:t>
            </w:r>
            <w:r>
              <w:rPr>
                <w:rStyle w:val="IndexLink"/>
                <w:rtl w:val="true"/>
              </w:rPr>
              <w:t>تبعیض در احکام دین</w:t>
            </w:r>
            <w:r>
              <w:rPr>
                <w:rStyle w:val="IndexLink"/>
                <w:rtl w:val="true"/>
              </w:rPr>
              <w:tab/>
            </w:r>
            <w:r>
              <w:rPr>
                <w:rStyle w:val="IndexLink"/>
              </w:rPr>
              <w:t>75</w:t>
            </w:r>
          </w:hyperlink>
        </w:p>
        <w:p>
          <w:pPr>
            <w:pStyle w:val="Contents2"/>
            <w:tabs>
              <w:tab w:val="clear" w:pos="8743"/>
              <w:tab w:val="right" w:pos="9026" w:leader="dot"/>
            </w:tabs>
            <w:rPr/>
          </w:pPr>
          <w:hyperlink w:anchor="__RefHeading___Toc603902_2281741623">
            <w:r>
              <w:rPr>
                <w:webHidden/>
                <w:rStyle w:val="IndexLink"/>
              </w:rPr>
              <w:t>61</w:t>
            </w:r>
            <w:r>
              <w:rPr>
                <w:rStyle w:val="IndexLink"/>
                <w:rtl w:val="true"/>
              </w:rPr>
              <w:t xml:space="preserve">- </w:t>
            </w:r>
            <w:r>
              <w:rPr>
                <w:rStyle w:val="IndexLink"/>
                <w:rtl w:val="true"/>
              </w:rPr>
              <w:t>ب</w:t>
            </w:r>
            <w:r>
              <w:rPr>
                <w:rStyle w:val="IndexLink"/>
                <w:rtl w:val="true"/>
              </w:rPr>
              <w:t xml:space="preserve">. </w:t>
            </w:r>
            <w:r>
              <w:rPr>
                <w:rStyle w:val="IndexLink"/>
                <w:rtl w:val="true"/>
              </w:rPr>
              <w:t>منکرات اجتماعی</w:t>
            </w:r>
            <w:r>
              <w:rPr>
                <w:rStyle w:val="IndexLink"/>
                <w:rtl w:val="true"/>
              </w:rPr>
              <w:tab/>
            </w:r>
            <w:r>
              <w:rPr>
                <w:rStyle w:val="IndexLink"/>
              </w:rPr>
              <w:t>76</w:t>
            </w:r>
          </w:hyperlink>
        </w:p>
        <w:p>
          <w:pPr>
            <w:pStyle w:val="Contents2"/>
            <w:tabs>
              <w:tab w:val="clear" w:pos="8743"/>
              <w:tab w:val="right" w:pos="9026" w:leader="dot"/>
            </w:tabs>
            <w:rPr/>
          </w:pPr>
          <w:hyperlink w:anchor="__RefHeading___Toc603904_2281741623">
            <w:r>
              <w:rPr>
                <w:webHidden/>
                <w:rStyle w:val="IndexLink"/>
              </w:rPr>
              <w:t>62</w:t>
            </w:r>
            <w:r>
              <w:rPr>
                <w:rStyle w:val="IndexLink"/>
                <w:rtl w:val="true"/>
              </w:rPr>
              <w:t xml:space="preserve">- </w:t>
            </w:r>
            <w:r>
              <w:rPr>
                <w:rStyle w:val="IndexLink"/>
                <w:rtl w:val="true"/>
              </w:rPr>
              <w:t>شرکت در جلسات گناه</w:t>
            </w:r>
            <w:r>
              <w:rPr>
                <w:rStyle w:val="IndexLink"/>
                <w:rtl w:val="true"/>
              </w:rPr>
              <w:tab/>
            </w:r>
            <w:r>
              <w:rPr>
                <w:rStyle w:val="IndexLink"/>
              </w:rPr>
              <w:t>76</w:t>
            </w:r>
          </w:hyperlink>
        </w:p>
        <w:p>
          <w:pPr>
            <w:pStyle w:val="Contents2"/>
            <w:tabs>
              <w:tab w:val="clear" w:pos="8743"/>
              <w:tab w:val="right" w:pos="9026" w:leader="dot"/>
            </w:tabs>
            <w:rPr/>
          </w:pPr>
          <w:hyperlink w:anchor="__RefHeading___Toc603906_2281741623">
            <w:r>
              <w:rPr>
                <w:webHidden/>
                <w:rStyle w:val="IndexLink"/>
              </w:rPr>
              <w:t>63</w:t>
            </w:r>
            <w:r>
              <w:rPr>
                <w:rStyle w:val="IndexLink"/>
                <w:rtl w:val="true"/>
              </w:rPr>
              <w:t xml:space="preserve">- </w:t>
            </w:r>
            <w:r>
              <w:rPr>
                <w:rStyle w:val="IndexLink"/>
                <w:rtl w:val="true"/>
              </w:rPr>
              <w:t>تهمت و آبروریزی</w:t>
            </w:r>
            <w:r>
              <w:rPr>
                <w:rStyle w:val="IndexLink"/>
                <w:rtl w:val="true"/>
              </w:rPr>
              <w:tab/>
            </w:r>
            <w:r>
              <w:rPr>
                <w:rStyle w:val="IndexLink"/>
              </w:rPr>
              <w:t>77</w:t>
            </w:r>
          </w:hyperlink>
        </w:p>
        <w:p>
          <w:pPr>
            <w:pStyle w:val="Contents2"/>
            <w:tabs>
              <w:tab w:val="clear" w:pos="8743"/>
              <w:tab w:val="right" w:pos="9026" w:leader="dot"/>
            </w:tabs>
            <w:rPr/>
          </w:pPr>
          <w:hyperlink w:anchor="__RefHeading___Toc603908_2281741623">
            <w:r>
              <w:rPr>
                <w:webHidden/>
                <w:rStyle w:val="IndexLink"/>
              </w:rPr>
              <w:t>64</w:t>
            </w:r>
            <w:r>
              <w:rPr>
                <w:rStyle w:val="IndexLink"/>
                <w:rtl w:val="true"/>
              </w:rPr>
              <w:t xml:space="preserve">- </w:t>
            </w:r>
            <w:r>
              <w:rPr>
                <w:rStyle w:val="IndexLink"/>
                <w:rtl w:val="true"/>
              </w:rPr>
              <w:t>پیروی از شخصیت‌های کاذب</w:t>
            </w:r>
            <w:r>
              <w:rPr>
                <w:rStyle w:val="IndexLink"/>
                <w:rtl w:val="true"/>
              </w:rPr>
              <w:tab/>
            </w:r>
            <w:r>
              <w:rPr>
                <w:rStyle w:val="IndexLink"/>
              </w:rPr>
              <w:t>77</w:t>
            </w:r>
          </w:hyperlink>
        </w:p>
        <w:p>
          <w:pPr>
            <w:pStyle w:val="Contents2"/>
            <w:tabs>
              <w:tab w:val="clear" w:pos="8743"/>
              <w:tab w:val="right" w:pos="9026" w:leader="dot"/>
            </w:tabs>
            <w:rPr/>
          </w:pPr>
          <w:hyperlink w:anchor="__RefHeading___Toc603910_2281741623">
            <w:r>
              <w:rPr>
                <w:webHidden/>
                <w:rStyle w:val="IndexLink"/>
              </w:rPr>
              <w:t>65</w:t>
            </w:r>
            <w:r>
              <w:rPr>
                <w:rStyle w:val="IndexLink"/>
                <w:rtl w:val="true"/>
              </w:rPr>
              <w:t xml:space="preserve">- </w:t>
            </w:r>
            <w:r>
              <w:rPr>
                <w:rStyle w:val="IndexLink"/>
                <w:rtl w:val="true"/>
              </w:rPr>
              <w:t>سوءظن و تجسس و غیبت</w:t>
            </w:r>
            <w:r>
              <w:rPr>
                <w:rStyle w:val="IndexLink"/>
                <w:rtl w:val="true"/>
              </w:rPr>
              <w:tab/>
            </w:r>
            <w:r>
              <w:rPr>
                <w:rStyle w:val="IndexLink"/>
              </w:rPr>
              <w:t>77</w:t>
            </w:r>
          </w:hyperlink>
        </w:p>
        <w:p>
          <w:pPr>
            <w:pStyle w:val="Contents2"/>
            <w:tabs>
              <w:tab w:val="clear" w:pos="8743"/>
              <w:tab w:val="right" w:pos="9026" w:leader="dot"/>
            </w:tabs>
            <w:rPr/>
          </w:pPr>
          <w:hyperlink w:anchor="__RefHeading___Toc603912_2281741623">
            <w:r>
              <w:rPr>
                <w:webHidden/>
                <w:rStyle w:val="IndexLink"/>
              </w:rPr>
              <w:t>66</w:t>
            </w:r>
            <w:r>
              <w:rPr>
                <w:rStyle w:val="IndexLink"/>
                <w:rtl w:val="true"/>
              </w:rPr>
              <w:t xml:space="preserve">- </w:t>
            </w:r>
            <w:r>
              <w:rPr>
                <w:rStyle w:val="IndexLink"/>
                <w:rtl w:val="true"/>
              </w:rPr>
              <w:t>سعایت</w:t>
            </w:r>
            <w:r>
              <w:rPr>
                <w:rStyle w:val="IndexLink"/>
                <w:rtl w:val="true"/>
              </w:rPr>
              <w:tab/>
            </w:r>
            <w:r>
              <w:rPr>
                <w:rStyle w:val="IndexLink"/>
              </w:rPr>
              <w:t>78</w:t>
            </w:r>
          </w:hyperlink>
        </w:p>
        <w:p>
          <w:pPr>
            <w:pStyle w:val="Contents2"/>
            <w:tabs>
              <w:tab w:val="clear" w:pos="8743"/>
              <w:tab w:val="right" w:pos="9026" w:leader="dot"/>
            </w:tabs>
            <w:rPr/>
          </w:pPr>
          <w:hyperlink w:anchor="__RefHeading___Toc603914_2281741623">
            <w:r>
              <w:rPr>
                <w:webHidden/>
                <w:rStyle w:val="IndexLink"/>
              </w:rPr>
              <w:t>67</w:t>
            </w:r>
            <w:r>
              <w:rPr>
                <w:rStyle w:val="IndexLink"/>
                <w:rtl w:val="true"/>
              </w:rPr>
              <w:t xml:space="preserve">- </w:t>
            </w:r>
            <w:r>
              <w:rPr>
                <w:rStyle w:val="IndexLink"/>
                <w:rtl w:val="true"/>
              </w:rPr>
              <w:t>بی تفاوتی</w:t>
            </w:r>
            <w:r>
              <w:rPr>
                <w:rStyle w:val="IndexLink"/>
                <w:rtl w:val="true"/>
              </w:rPr>
              <w:tab/>
            </w:r>
            <w:r>
              <w:rPr>
                <w:rStyle w:val="IndexLink"/>
              </w:rPr>
              <w:t>78</w:t>
            </w:r>
          </w:hyperlink>
        </w:p>
        <w:p>
          <w:pPr>
            <w:pStyle w:val="Contents2"/>
            <w:tabs>
              <w:tab w:val="clear" w:pos="8743"/>
              <w:tab w:val="right" w:pos="9026" w:leader="dot"/>
            </w:tabs>
            <w:rPr/>
          </w:pPr>
          <w:hyperlink w:anchor="__RefHeading___Toc603916_2281741623">
            <w:r>
              <w:rPr>
                <w:webHidden/>
                <w:rStyle w:val="IndexLink"/>
              </w:rPr>
              <w:t>68</w:t>
            </w:r>
            <w:r>
              <w:rPr>
                <w:rStyle w:val="IndexLink"/>
                <w:rtl w:val="true"/>
              </w:rPr>
              <w:t xml:space="preserve">- </w:t>
            </w:r>
            <w:r>
              <w:rPr>
                <w:rStyle w:val="IndexLink"/>
                <w:rtl w:val="true"/>
              </w:rPr>
              <w:t>اشاعه فحشا</w:t>
            </w:r>
            <w:r>
              <w:rPr>
                <w:rStyle w:val="IndexLink"/>
                <w:rtl w:val="true"/>
              </w:rPr>
              <w:tab/>
            </w:r>
            <w:r>
              <w:rPr>
                <w:rStyle w:val="IndexLink"/>
              </w:rPr>
              <w:t>78</w:t>
            </w:r>
          </w:hyperlink>
        </w:p>
        <w:p>
          <w:pPr>
            <w:pStyle w:val="Contents2"/>
            <w:tabs>
              <w:tab w:val="clear" w:pos="8743"/>
              <w:tab w:val="right" w:pos="9026" w:leader="dot"/>
            </w:tabs>
            <w:rPr/>
          </w:pPr>
          <w:hyperlink w:anchor="__RefHeading___Toc603918_2281741623">
            <w:r>
              <w:rPr>
                <w:webHidden/>
                <w:rStyle w:val="IndexLink"/>
              </w:rPr>
              <w:t>69</w:t>
            </w:r>
            <w:r>
              <w:rPr>
                <w:rStyle w:val="IndexLink"/>
                <w:rtl w:val="true"/>
              </w:rPr>
              <w:t xml:space="preserve">- </w:t>
            </w:r>
            <w:r>
              <w:rPr>
                <w:rStyle w:val="IndexLink"/>
                <w:rtl w:val="true"/>
              </w:rPr>
              <w:t>چاپلوسی و غلوّ</w:t>
            </w:r>
            <w:r>
              <w:rPr>
                <w:rStyle w:val="IndexLink"/>
                <w:rtl w:val="true"/>
              </w:rPr>
              <w:tab/>
            </w:r>
            <w:r>
              <w:rPr>
                <w:rStyle w:val="IndexLink"/>
              </w:rPr>
              <w:t>78</w:t>
            </w:r>
          </w:hyperlink>
        </w:p>
        <w:p>
          <w:pPr>
            <w:pStyle w:val="Contents2"/>
            <w:tabs>
              <w:tab w:val="clear" w:pos="8743"/>
              <w:tab w:val="right" w:pos="9026" w:leader="dot"/>
            </w:tabs>
            <w:rPr/>
          </w:pPr>
          <w:hyperlink w:anchor="__RefHeading___Toc603920_2281741623">
            <w:r>
              <w:rPr>
                <w:webHidden/>
                <w:rStyle w:val="IndexLink"/>
              </w:rPr>
              <w:t>70</w:t>
            </w:r>
            <w:r>
              <w:rPr>
                <w:rStyle w:val="IndexLink"/>
                <w:rtl w:val="true"/>
              </w:rPr>
              <w:t xml:space="preserve">- </w:t>
            </w:r>
            <w:r>
              <w:rPr>
                <w:rStyle w:val="IndexLink"/>
                <w:rtl w:val="true"/>
              </w:rPr>
              <w:t xml:space="preserve">ج </w:t>
            </w:r>
            <w:r>
              <w:rPr>
                <w:rStyle w:val="IndexLink"/>
                <w:rtl w:val="true"/>
              </w:rPr>
              <w:t xml:space="preserve">. </w:t>
            </w:r>
            <w:r>
              <w:rPr>
                <w:rStyle w:val="IndexLink"/>
                <w:rtl w:val="true"/>
              </w:rPr>
              <w:t>منکرات خانوادگی</w:t>
            </w:r>
            <w:r>
              <w:rPr>
                <w:rStyle w:val="IndexLink"/>
                <w:rtl w:val="true"/>
              </w:rPr>
              <w:tab/>
            </w:r>
            <w:r>
              <w:rPr>
                <w:rStyle w:val="IndexLink"/>
              </w:rPr>
              <w:t>79</w:t>
            </w:r>
          </w:hyperlink>
        </w:p>
        <w:p>
          <w:pPr>
            <w:pStyle w:val="Contents2"/>
            <w:tabs>
              <w:tab w:val="clear" w:pos="8743"/>
              <w:tab w:val="right" w:pos="9026" w:leader="dot"/>
            </w:tabs>
            <w:rPr/>
          </w:pPr>
          <w:hyperlink w:anchor="__RefHeading___Toc603922_2281741623">
            <w:r>
              <w:rPr>
                <w:webHidden/>
                <w:rStyle w:val="IndexLink"/>
              </w:rPr>
              <w:t>71</w:t>
            </w:r>
            <w:r>
              <w:rPr>
                <w:rStyle w:val="IndexLink"/>
                <w:rtl w:val="true"/>
              </w:rPr>
              <w:t xml:space="preserve">- </w:t>
            </w:r>
            <w:r>
              <w:rPr>
                <w:rStyle w:val="IndexLink"/>
                <w:rtl w:val="true"/>
              </w:rPr>
              <w:t xml:space="preserve">د </w:t>
            </w:r>
            <w:r>
              <w:rPr>
                <w:rStyle w:val="IndexLink"/>
                <w:rtl w:val="true"/>
              </w:rPr>
              <w:t xml:space="preserve">. </w:t>
            </w:r>
            <w:r>
              <w:rPr>
                <w:rStyle w:val="IndexLink"/>
                <w:rtl w:val="true"/>
              </w:rPr>
              <w:t>منکرات اقتصادی</w:t>
            </w:r>
            <w:r>
              <w:rPr>
                <w:rStyle w:val="IndexLink"/>
                <w:rtl w:val="true"/>
              </w:rPr>
              <w:tab/>
            </w:r>
            <w:r>
              <w:rPr>
                <w:rStyle w:val="IndexLink"/>
              </w:rPr>
              <w:t>80</w:t>
            </w:r>
          </w:hyperlink>
        </w:p>
        <w:p>
          <w:pPr>
            <w:pStyle w:val="Contents2"/>
            <w:tabs>
              <w:tab w:val="clear" w:pos="8743"/>
              <w:tab w:val="right" w:pos="9026" w:leader="dot"/>
            </w:tabs>
            <w:rPr/>
          </w:pPr>
          <w:hyperlink w:anchor="__RefHeading___Toc603924_2281741623">
            <w:r>
              <w:rPr>
                <w:webHidden/>
                <w:rStyle w:val="IndexLink"/>
              </w:rPr>
              <w:t>72</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منکرات نظامی</w:t>
            </w:r>
            <w:r>
              <w:rPr>
                <w:rStyle w:val="IndexLink"/>
                <w:rtl w:val="true"/>
              </w:rPr>
              <w:tab/>
            </w:r>
            <w:r>
              <w:rPr>
                <w:rStyle w:val="IndexLink"/>
              </w:rPr>
              <w:t>80</w:t>
            </w:r>
          </w:hyperlink>
        </w:p>
        <w:p>
          <w:pPr>
            <w:pStyle w:val="Contents2"/>
            <w:tabs>
              <w:tab w:val="clear" w:pos="8743"/>
              <w:tab w:val="right" w:pos="9026" w:leader="dot"/>
            </w:tabs>
            <w:rPr/>
          </w:pPr>
          <w:hyperlink w:anchor="__RefHeading___Toc603926_2281741623">
            <w:r>
              <w:rPr>
                <w:webHidden/>
                <w:rStyle w:val="IndexLink"/>
              </w:rPr>
              <w:t>73</w:t>
            </w:r>
            <w:r>
              <w:rPr>
                <w:rStyle w:val="IndexLink"/>
                <w:rtl w:val="true"/>
              </w:rPr>
              <w:t xml:space="preserve">- </w:t>
            </w:r>
            <w:r>
              <w:rPr>
                <w:rStyle w:val="IndexLink"/>
                <w:rtl w:val="true"/>
              </w:rPr>
              <w:t>فرار از جبهه</w:t>
            </w:r>
            <w:r>
              <w:rPr>
                <w:rStyle w:val="IndexLink"/>
                <w:rtl w:val="true"/>
              </w:rPr>
              <w:tab/>
            </w:r>
            <w:r>
              <w:rPr>
                <w:rStyle w:val="IndexLink"/>
              </w:rPr>
              <w:t>81</w:t>
            </w:r>
          </w:hyperlink>
        </w:p>
        <w:p>
          <w:pPr>
            <w:pStyle w:val="Contents2"/>
            <w:tabs>
              <w:tab w:val="clear" w:pos="8743"/>
              <w:tab w:val="right" w:pos="9026" w:leader="dot"/>
            </w:tabs>
            <w:rPr/>
          </w:pPr>
          <w:hyperlink w:anchor="__RefHeading___Toc603928_2281741623">
            <w:r>
              <w:rPr>
                <w:webHidden/>
                <w:rStyle w:val="IndexLink"/>
              </w:rPr>
              <w:t>74</w:t>
            </w:r>
            <w:r>
              <w:rPr>
                <w:rStyle w:val="IndexLink"/>
                <w:rtl w:val="true"/>
              </w:rPr>
              <w:t xml:space="preserve">- </w:t>
            </w:r>
            <w:r>
              <w:rPr>
                <w:rStyle w:val="IndexLink"/>
                <w:rtl w:val="true"/>
              </w:rPr>
              <w:t>نافرمانی از فرماندهی</w:t>
            </w:r>
            <w:r>
              <w:rPr>
                <w:rStyle w:val="IndexLink"/>
                <w:rtl w:val="true"/>
              </w:rPr>
              <w:tab/>
            </w:r>
            <w:r>
              <w:rPr>
                <w:rStyle w:val="IndexLink"/>
              </w:rPr>
              <w:t>81</w:t>
            </w:r>
          </w:hyperlink>
        </w:p>
        <w:p>
          <w:pPr>
            <w:pStyle w:val="Contents2"/>
            <w:tabs>
              <w:tab w:val="clear" w:pos="8743"/>
              <w:tab w:val="right" w:pos="9026" w:leader="dot"/>
            </w:tabs>
            <w:rPr/>
          </w:pPr>
          <w:hyperlink w:anchor="__RefHeading___Toc603930_2281741623">
            <w:r>
              <w:rPr>
                <w:webHidden/>
                <w:rStyle w:val="IndexLink"/>
              </w:rPr>
              <w:t>75</w:t>
            </w:r>
            <w:r>
              <w:rPr>
                <w:rStyle w:val="IndexLink"/>
                <w:rtl w:val="true"/>
              </w:rPr>
              <w:t xml:space="preserve">- </w:t>
            </w:r>
            <w:r>
              <w:rPr>
                <w:rStyle w:val="IndexLink"/>
                <w:rtl w:val="true"/>
              </w:rPr>
              <w:t>غنیمت گرایی</w:t>
            </w:r>
            <w:r>
              <w:rPr>
                <w:rStyle w:val="IndexLink"/>
                <w:rtl w:val="true"/>
              </w:rPr>
              <w:tab/>
            </w:r>
            <w:r>
              <w:rPr>
                <w:rStyle w:val="IndexLink"/>
              </w:rPr>
              <w:t>81</w:t>
            </w:r>
          </w:hyperlink>
        </w:p>
        <w:p>
          <w:pPr>
            <w:pStyle w:val="Contents2"/>
            <w:tabs>
              <w:tab w:val="clear" w:pos="8743"/>
              <w:tab w:val="right" w:pos="9026" w:leader="dot"/>
            </w:tabs>
            <w:rPr/>
          </w:pPr>
          <w:hyperlink w:anchor="__RefHeading___Toc603932_2281741623">
            <w:r>
              <w:rPr>
                <w:webHidden/>
                <w:rStyle w:val="IndexLink"/>
              </w:rPr>
              <w:t>76</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منکرات سیاسی</w:t>
            </w:r>
            <w:r>
              <w:rPr>
                <w:rStyle w:val="IndexLink"/>
                <w:rtl w:val="true"/>
              </w:rPr>
              <w:tab/>
            </w:r>
            <w:r>
              <w:rPr>
                <w:rStyle w:val="IndexLink"/>
              </w:rPr>
              <w:t>82</w:t>
            </w:r>
          </w:hyperlink>
        </w:p>
        <w:p>
          <w:pPr>
            <w:pStyle w:val="Contents2"/>
            <w:tabs>
              <w:tab w:val="clear" w:pos="8743"/>
              <w:tab w:val="right" w:pos="9026" w:leader="dot"/>
            </w:tabs>
            <w:rPr/>
          </w:pPr>
          <w:hyperlink w:anchor="__RefHeading___Toc603934_2281741623">
            <w:r>
              <w:rPr>
                <w:webHidden/>
                <w:rStyle w:val="IndexLink"/>
              </w:rPr>
              <w:t>77</w:t>
            </w:r>
            <w:r>
              <w:rPr>
                <w:rStyle w:val="IndexLink"/>
                <w:rtl w:val="true"/>
              </w:rPr>
              <w:t xml:space="preserve">- </w:t>
            </w:r>
            <w:r>
              <w:rPr>
                <w:rStyle w:val="IndexLink"/>
                <w:rtl w:val="true"/>
              </w:rPr>
              <w:t>پذیرفتن عوامل بیگانه</w:t>
            </w:r>
            <w:r>
              <w:rPr>
                <w:rStyle w:val="IndexLink"/>
                <w:rtl w:val="true"/>
              </w:rPr>
              <w:tab/>
            </w:r>
            <w:r>
              <w:rPr>
                <w:rStyle w:val="IndexLink"/>
              </w:rPr>
              <w:t>82</w:t>
            </w:r>
          </w:hyperlink>
        </w:p>
        <w:p>
          <w:pPr>
            <w:pStyle w:val="Contents2"/>
            <w:tabs>
              <w:tab w:val="clear" w:pos="8743"/>
              <w:tab w:val="right" w:pos="9026" w:leader="dot"/>
            </w:tabs>
            <w:rPr/>
          </w:pPr>
          <w:hyperlink w:anchor="__RefHeading___Toc603936_2281741623">
            <w:r>
              <w:rPr>
                <w:webHidden/>
                <w:rStyle w:val="IndexLink"/>
              </w:rPr>
              <w:t>78</w:t>
            </w:r>
            <w:r>
              <w:rPr>
                <w:rStyle w:val="IndexLink"/>
                <w:rtl w:val="true"/>
              </w:rPr>
              <w:t xml:space="preserve">- </w:t>
            </w:r>
            <w:r>
              <w:rPr>
                <w:rStyle w:val="IndexLink"/>
                <w:rtl w:val="true"/>
              </w:rPr>
              <w:t>مداهنه و سازش</w:t>
            </w:r>
            <w:r>
              <w:rPr>
                <w:rStyle w:val="IndexLink"/>
                <w:rtl w:val="true"/>
              </w:rPr>
              <w:tab/>
            </w:r>
            <w:r>
              <w:rPr>
                <w:rStyle w:val="IndexLink"/>
              </w:rPr>
              <w:t>82</w:t>
            </w:r>
          </w:hyperlink>
        </w:p>
        <w:p>
          <w:pPr>
            <w:pStyle w:val="Contents2"/>
            <w:tabs>
              <w:tab w:val="clear" w:pos="8743"/>
              <w:tab w:val="right" w:pos="9026" w:leader="dot"/>
            </w:tabs>
            <w:rPr/>
          </w:pPr>
          <w:hyperlink w:anchor="__RefHeading___Toc603938_2281741623">
            <w:r>
              <w:rPr>
                <w:webHidden/>
                <w:rStyle w:val="IndexLink"/>
              </w:rPr>
              <w:t>79</w:t>
            </w:r>
            <w:r>
              <w:rPr>
                <w:rStyle w:val="IndexLink"/>
                <w:rtl w:val="true"/>
              </w:rPr>
              <w:t xml:space="preserve">- </w:t>
            </w:r>
            <w:r>
              <w:rPr>
                <w:rStyle w:val="IndexLink"/>
                <w:rtl w:val="true"/>
              </w:rPr>
              <w:t>پخش شایعات</w:t>
            </w:r>
            <w:r>
              <w:rPr>
                <w:rStyle w:val="IndexLink"/>
                <w:rtl w:val="true"/>
              </w:rPr>
              <w:tab/>
            </w:r>
            <w:r>
              <w:rPr>
                <w:rStyle w:val="IndexLink"/>
              </w:rPr>
              <w:t>82</w:t>
            </w:r>
          </w:hyperlink>
        </w:p>
        <w:p>
          <w:pPr>
            <w:pStyle w:val="Contents2"/>
            <w:tabs>
              <w:tab w:val="clear" w:pos="8743"/>
              <w:tab w:val="right" w:pos="9026" w:leader="dot"/>
            </w:tabs>
            <w:rPr/>
          </w:pPr>
          <w:hyperlink w:anchor="__RefHeading___Toc603940_2281741623">
            <w:r>
              <w:rPr>
                <w:webHidden/>
                <w:rStyle w:val="IndexLink"/>
              </w:rPr>
              <w:t>80</w:t>
            </w:r>
            <w:r>
              <w:rPr>
                <w:rStyle w:val="IndexLink"/>
                <w:rtl w:val="true"/>
              </w:rPr>
              <w:t xml:space="preserve">- </w:t>
            </w:r>
            <w:r>
              <w:rPr>
                <w:rStyle w:val="IndexLink"/>
                <w:rtl w:val="true"/>
              </w:rPr>
              <w:t>بزرگ کردن دشمن</w:t>
            </w:r>
            <w:r>
              <w:rPr>
                <w:rStyle w:val="IndexLink"/>
                <w:rtl w:val="true"/>
              </w:rPr>
              <w:tab/>
            </w:r>
            <w:r>
              <w:rPr>
                <w:rStyle w:val="IndexLink"/>
              </w:rPr>
              <w:t>83</w:t>
            </w:r>
          </w:hyperlink>
        </w:p>
        <w:p>
          <w:pPr>
            <w:pStyle w:val="Contents2"/>
            <w:tabs>
              <w:tab w:val="clear" w:pos="8743"/>
              <w:tab w:val="right" w:pos="9026" w:leader="dot"/>
            </w:tabs>
            <w:rPr/>
          </w:pPr>
          <w:hyperlink w:anchor="__RefHeading___Toc603942_2281741623">
            <w:r>
              <w:rPr>
                <w:webHidden/>
                <w:rStyle w:val="IndexLink"/>
              </w:rPr>
              <w:t>81</w:t>
            </w:r>
            <w:r>
              <w:rPr>
                <w:rStyle w:val="IndexLink"/>
                <w:rtl w:val="true"/>
              </w:rPr>
              <w:t xml:space="preserve">- </w:t>
            </w:r>
            <w:r>
              <w:rPr>
                <w:rStyle w:val="IndexLink"/>
                <w:rtl w:val="true"/>
              </w:rPr>
              <w:t>نپذیرفتن حاکمان الهی</w:t>
            </w:r>
            <w:r>
              <w:rPr>
                <w:rStyle w:val="IndexLink"/>
                <w:rtl w:val="true"/>
              </w:rPr>
              <w:tab/>
            </w:r>
            <w:r>
              <w:rPr>
                <w:rStyle w:val="IndexLink"/>
              </w:rPr>
              <w:t>83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8_27268"/>
      <w:bookmarkStart w:id="1" w:name="pg3708_27268"/>
      <w:bookmarkEnd w:id="1"/>
    </w:p>
    <w:p>
      <w:pPr>
        <w:pStyle w:val="Heading2"/>
        <w:numPr>
          <w:ilvl w:val="1"/>
          <w:numId w:val="1"/>
        </w:numPr>
        <w:rPr/>
      </w:pPr>
      <w:bookmarkStart w:id="2" w:name="pg3708_27268"/>
      <w:bookmarkStart w:id="3" w:name="__RefHeading___Toc60377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درس پیرامون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ستاد احیای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چهاردهم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خلاصه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محسن قرائتی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78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708_27282"/>
    </w:p>
    <w:p>
      <w:pPr>
        <w:pStyle w:val="Heading2"/>
        <w:numPr>
          <w:ilvl w:val="1"/>
          <w:numId w:val="1"/>
        </w:numPr>
        <w:rPr/>
      </w:pPr>
      <w:bookmarkStart w:id="8" w:name="__RefHeading___Toc603782_2281741623"/>
      <w:bookmarkStart w:id="9" w:name="_Toc3"/>
      <w:bookmarkEnd w:id="7"/>
      <w:bookmarkEnd w:id="8"/>
      <w:r>
        <w:rPr/>
        <w:t>1</w:t>
      </w:r>
      <w:r>
        <w:rPr>
          <w:rtl w:val="true"/>
        </w:rPr>
        <w:t xml:space="preserve">- </w:t>
      </w:r>
      <w:r>
        <w:rPr>
          <w:rtl w:val="true"/>
        </w:rPr>
        <w:t>سیمای امر به معروف</w:t>
      </w:r>
      <w:bookmarkEnd w:id="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امر به معروف</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 عشق انسان به مکتب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 علاقه انسان به سلامت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 فطرت بیدار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مایه تشویق نیکوکاران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مایه تذکر و آگاه کردن افراد جاهل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گاز و ترمزی است که ماشین جامعه را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والدین است که اساس تربیت کودک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سبب دلگرمی و تقویت افراد کم اراده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نشانه حضور در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جبران کننده کمبود تقوای بعضی از افراد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جامعه را رشد می‌دهد و نهی از منکر، جامعه را از سقوط نجات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نشانه غیرت دینی و احساس مسئولیت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نوعی نظارت عمومی است</w:t>
      </w:r>
      <w:r>
        <w:rPr>
          <w:rFonts w:eastAsia="IRNazanin" w:cs="IRNazanin"/>
          <w:color w:val="111111"/>
          <w:sz w:val="28"/>
          <w:szCs w:val="28"/>
          <w:rtl w:val="true"/>
          <w:lang w:bidi="fa-IR"/>
        </w:rPr>
        <w:t>.</w:t>
      </w:r>
      <w:bookmarkStart w:id="10" w:name="pg3708_27283"/>
    </w:p>
    <w:p>
      <w:pPr>
        <w:pStyle w:val="Heading2"/>
        <w:numPr>
          <w:ilvl w:val="1"/>
          <w:numId w:val="1"/>
        </w:numPr>
        <w:rPr/>
      </w:pPr>
      <w:bookmarkStart w:id="11" w:name="__RefHeading___Toc603784_2281741623"/>
      <w:bookmarkStart w:id="12" w:name="_Toc4"/>
      <w:bookmarkEnd w:id="10"/>
      <w:bookmarkEnd w:id="11"/>
      <w:r>
        <w:rPr/>
        <w:t>2</w:t>
      </w:r>
      <w:r>
        <w:rPr>
          <w:rtl w:val="true"/>
        </w:rPr>
        <w:t xml:space="preserve">- </w:t>
      </w:r>
      <w:r>
        <w:rPr>
          <w:rtl w:val="true"/>
        </w:rPr>
        <w:t>ریشه‌های فطری و غریزی</w:t>
      </w:r>
      <w:bookmarkEnd w:id="1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فطری و غریزی</w:t>
      </w:r>
    </w:p>
    <w:p>
      <w:pPr>
        <w:pStyle w:val="BookText"/>
        <w:rPr/>
      </w:pPr>
      <w:r>
        <w:rPr>
          <w:rFonts w:ascii="IRNazanin" w:hAnsi="IRNazanin" w:eastAsia="IRNazanin"/>
          <w:color w:val="111111"/>
          <w:sz w:val="28"/>
          <w:sz w:val="28"/>
          <w:szCs w:val="28"/>
          <w:rtl w:val="true"/>
          <w:lang w:bidi="fa-IR"/>
        </w:rPr>
        <w:t>پدران و مادران در طول تاریخ، فرزندان خود را به کارهایی واداشته و از کارهایی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امر و نهی و تشویق و هشدار، ریشه در درون هر انسانی دارد و مربوط به زمان و مکان و یا نژاد و منطقه خاصّی نمی شود و هر مسأله‌ای این گونه فراگیر باشد، نشان از فطری بودن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و اخطار و فریاد در برابر خطرها و انحراف‌ها، مخصوص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 مورچه‌ای دید حضرت سلیمان با لشگرش در حرکتند، فریاد زد و به سایر مورچگان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لانه‌های خود بروید تا پایمال نشوید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هدهد در پرواز خود از فضای کشور سبا متوجه انحراف مردم شد و دریافت که مردم خورشید پرستند، نزد حضرت سلیمان آمد و از این انحراف شکایت کرد</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فریاد در برابر انحراف و دلسوزی برای دیگران، نه تنها مسأله‌ای فطری برای انسان‌هاست، بلکه ریشه‌ای غریزی در حیوانات نیز دارد</w:t>
      </w:r>
      <w:r>
        <w:rPr>
          <w:rFonts w:eastAsia="IRNazanin" w:cs="IRNazanin"/>
          <w:color w:val="111111"/>
          <w:sz w:val="28"/>
          <w:szCs w:val="28"/>
          <w:rtl w:val="true"/>
          <w:lang w:bidi="fa-IR"/>
        </w:rPr>
        <w:t>.</w:t>
      </w:r>
      <w:bookmarkStart w:id="13" w:name="pg3708_27284"/>
    </w:p>
    <w:p>
      <w:pPr>
        <w:pStyle w:val="Heading2"/>
        <w:numPr>
          <w:ilvl w:val="1"/>
          <w:numId w:val="1"/>
        </w:numPr>
        <w:rPr/>
      </w:pPr>
      <w:bookmarkStart w:id="14" w:name="__RefHeading___Toc603786_2281741623"/>
      <w:bookmarkStart w:id="15" w:name="_Toc5"/>
      <w:bookmarkEnd w:id="13"/>
      <w:bookmarkEnd w:id="14"/>
      <w:r>
        <w:rPr/>
        <w:t>3</w:t>
      </w:r>
      <w:r>
        <w:rPr>
          <w:rtl w:val="true"/>
        </w:rPr>
        <w:t xml:space="preserve">- </w:t>
      </w:r>
      <w:r>
        <w:rPr>
          <w:rtl w:val="true"/>
        </w:rPr>
        <w:t>جایگاه امر به معروف در قرآن و روایات</w:t>
      </w:r>
      <w:bookmarkEnd w:id="1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امر به معروف در قرآن و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از همان روزهای اول بعثت پیامبر اسلام‌صلی الله علیه وآله مورد عنایت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والعصر که اوائل بعثت در مکّه نازل شده است، در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امر به معروف می‌کند و از مؤمنان می‌خواهد تا یکدیگر را به کارهای حقّ و پایداری در راه خدا سفارش کنند</w:t>
      </w:r>
      <w:r>
        <w:rPr>
          <w:rFonts w:eastAsia="IRNazanin" w:cs="IRNazanin"/>
          <w:color w:val="111111"/>
          <w:sz w:val="28"/>
          <w:szCs w:val="28"/>
          <w:rtl w:val="true"/>
          <w:lang w:bidi="fa-IR"/>
        </w:rPr>
        <w:t>.</w:t>
      </w:r>
    </w:p>
    <w:p>
      <w:pPr>
        <w:pStyle w:val="Heading2"/>
        <w:numPr>
          <w:ilvl w:val="1"/>
          <w:numId w:val="1"/>
        </w:numPr>
        <w:rPr/>
      </w:pPr>
      <w:bookmarkStart w:id="16" w:name="__RefHeading___Toc603788_2281741623"/>
      <w:bookmarkStart w:id="17" w:name="_Toc6"/>
      <w:bookmarkEnd w:id="16"/>
      <w:r>
        <w:rPr/>
        <w:t>4</w:t>
      </w:r>
      <w:r>
        <w:rPr>
          <w:rtl w:val="true"/>
        </w:rPr>
        <w:t xml:space="preserve">- </w:t>
      </w:r>
      <w:r>
        <w:rPr>
          <w:rtl w:val="true"/>
        </w:rPr>
        <w:t>اولین وظیفه انبیا</w:t>
      </w:r>
      <w:bookmarkEnd w:id="1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انبیا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هر امّتی، پیامبری را مبعوث کردیم که مهم‌ترین وظیفه او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امربه یکتاپرستی که بزرگ‌ترین معروف‌هاست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اعْبُدُوا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دوم نهی از اطاعت طاغوت‌ها که بزرگ‌ترین منکرهاست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الطّاغوتَ</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8" w:name="__RefHeading___Toc603790_2281741623"/>
      <w:bookmarkStart w:id="19" w:name="_Toc7"/>
      <w:bookmarkEnd w:id="18"/>
      <w:r>
        <w:rPr/>
        <w:t>5</w:t>
      </w:r>
      <w:r>
        <w:rPr>
          <w:rtl w:val="true"/>
        </w:rPr>
        <w:t xml:space="preserve">- </w:t>
      </w:r>
      <w:r>
        <w:rPr>
          <w:rtl w:val="true"/>
        </w:rPr>
        <w:t>نشانه بهترین امت</w:t>
      </w:r>
      <w:bookmarkEnd w:id="1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بهترین 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خطاب به مسلمانان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اُخرِجَت لِلنّاسِ تَأمُرُونَ بِالْمَعروفِ و تَنْهَوْن عن الْمُنکَرِ تُؤمِنُونَ بِاللّه</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شما بهترین امتی هستید که بر مردم ظاهر شده‌اید؛ به شرط آنکه امر به معروف و نهی از منکر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کاری است که خداوند انجام می‌دهد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یَأمُرُ بِالعَدْلِ و الاِحسانِ</w:t>
      </w:r>
      <w:r>
        <w:rPr>
          <w:rFonts w:eastAsia="Amiri" w:cs="Amiri" w:ascii="Amiri" w:hAnsi="Amiri"/>
          <w:color w:val="111111"/>
          <w:sz w:val="28"/>
          <w:szCs w:val="28"/>
          <w:rtl w:val="true"/>
          <w:lang w:bidi="ar-SA"/>
        </w:rPr>
        <w:t>»</w:t>
      </w:r>
      <w:r>
        <w:rPr>
          <w:rStyle w:val="FootnoteAnchor"/>
          <w:rtl w:val="true"/>
        </w:rPr>
        <w:footnoteReference w:id="6"/>
      </w:r>
      <w:bookmarkStart w:id="20" w:name="pg3708_27285"/>
    </w:p>
    <w:p>
      <w:pPr>
        <w:pStyle w:val="BookText"/>
        <w:rPr/>
      </w:pPr>
      <w:bookmarkEnd w:id="20"/>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امر به منکر کار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یک وظیفه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مردان و زنان با ایمان نسبت به یکدیگر حق ولایت دارند تا یکدیگر را به معروف سفارش کنند و از منکر باز دارند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همواره در قرآن، امر به معروف، مقدم بر نهی از منکر به کار رفته است تا بفهماند که کارها را از راه مثبت پیگیری کنید و در جامعه، تنها انتقاد کننده نباشید</w:t>
      </w:r>
      <w:r>
        <w:rPr>
          <w:rFonts w:eastAsia="IRNazanin" w:cs="IRNazanin"/>
          <w:color w:val="111111"/>
          <w:sz w:val="28"/>
          <w:szCs w:val="28"/>
          <w:rtl w:val="true"/>
          <w:lang w:bidi="fa-IR"/>
        </w:rPr>
        <w:t>.</w:t>
      </w:r>
    </w:p>
    <w:p>
      <w:pPr>
        <w:pStyle w:val="Heading2"/>
        <w:numPr>
          <w:ilvl w:val="1"/>
          <w:numId w:val="1"/>
        </w:numPr>
        <w:rPr/>
      </w:pPr>
      <w:bookmarkStart w:id="21" w:name="__RefHeading___Toc603792_2281741623"/>
      <w:bookmarkStart w:id="22" w:name="_Toc8"/>
      <w:bookmarkEnd w:id="21"/>
      <w:r>
        <w:rPr/>
        <w:t>6</w:t>
      </w:r>
      <w:r>
        <w:rPr>
          <w:rtl w:val="true"/>
        </w:rPr>
        <w:t xml:space="preserve">- </w:t>
      </w:r>
      <w:r>
        <w:rPr>
          <w:rtl w:val="true"/>
        </w:rPr>
        <w:t>گروه ویژه</w:t>
      </w:r>
      <w:bookmarkEnd w:id="2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ویژه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امّة یدعون الی الخیر و یأمرون بالمعروف و ینهون عن المنکر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از میان شما، گروهی باید دعوت به خیر و امر به معروف و نهی از منکر 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این گروه از حسابِ وظیفه عمومی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باید با قدرت و امکانات وارد عمل شوند و جلوی منکرات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ماشینی در خیابان یک طرفه بر خلاف مسیر حرکت کند، دو وظیفه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وظیفه عموم رانندگان که تخلف او را با بوق و چراغ به او بفهمانند؛ و یک وظیفه هم پلیس دارد که او را جریمه کند</w:t>
      </w:r>
      <w:r>
        <w:rPr>
          <w:rFonts w:eastAsia="IRNazanin" w:cs="IRNazanin"/>
          <w:color w:val="111111"/>
          <w:sz w:val="28"/>
          <w:szCs w:val="28"/>
          <w:rtl w:val="true"/>
          <w:lang w:bidi="fa-IR"/>
        </w:rPr>
        <w:t>.</w:t>
      </w:r>
      <w:bookmarkStart w:id="23" w:name="pg3708_27286"/>
    </w:p>
    <w:p>
      <w:pPr>
        <w:pStyle w:val="Heading2"/>
        <w:numPr>
          <w:ilvl w:val="1"/>
          <w:numId w:val="1"/>
        </w:numPr>
        <w:rPr/>
      </w:pPr>
      <w:bookmarkStart w:id="24" w:name="__RefHeading___Toc603794_2281741623"/>
      <w:bookmarkStart w:id="25" w:name="_Toc9"/>
      <w:bookmarkEnd w:id="23"/>
      <w:bookmarkEnd w:id="24"/>
      <w:r>
        <w:rPr/>
        <w:t>7</w:t>
      </w:r>
      <w:r>
        <w:rPr>
          <w:rtl w:val="true"/>
        </w:rPr>
        <w:t xml:space="preserve">- </w:t>
      </w:r>
      <w:r>
        <w:rPr>
          <w:rtl w:val="true"/>
        </w:rPr>
        <w:t>جایگاه امر به معروف در روایات</w:t>
      </w:r>
      <w:bookmarkEnd w:id="2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امر به معروف در روایات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 به معروف، جانشینان خدا در زمین هستند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علی‌علیه السلام 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خیر و حتی جهاد در راه خدا، نسبت به امر به معروف مثل رطوبت دهان است نسبت به آب دریا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برای عموم مردم یک مصلحت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انگیزه آنان را نسبت به کار خیر زیاد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نهی از منکر برای افراد نابخرد که گرایش به انحراف در آنان زیاد است، وسیله کنترل قوی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مقام شکایت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اگر نماز ضرری به مال یا جانشان بزند، آن را ترک می‌کنند؛ همان گونه که امر به معروف و نهی از منکر را که بزرگ ترین و شریف ترین واجبات است، به همین خاطر رها کردند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آن است که هنگام خلاف، مانع تو شود و بدترین دوست آن است که به تو تذکر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دوست من کسی است که عیب‌های مرا به من هدیه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جلوی مفاسد را بگیرد، ولی نگیرد،</w:t>
      </w:r>
      <w:bookmarkStart w:id="26" w:name="pg3708_27287"/>
    </w:p>
    <w:p>
      <w:pPr>
        <w:pStyle w:val="BookText"/>
        <w:rPr/>
      </w:pPr>
      <w:bookmarkEnd w:id="26"/>
      <w:r>
        <w:rPr>
          <w:rFonts w:ascii="IRNazanin" w:hAnsi="IRNazanin" w:eastAsia="IRNazanin"/>
          <w:color w:val="111111"/>
          <w:sz w:val="28"/>
          <w:sz w:val="28"/>
          <w:szCs w:val="28"/>
          <w:rtl w:val="true"/>
          <w:lang w:bidi="fa-IR"/>
        </w:rPr>
        <w:t>گویا دوست دارد که خداوند متعال معصیت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اعلام دشمنی با خدا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نه پیامبرند و نه شهید؛ ولی مردم به مقام آنان که به خاطر امر به معروف به دست آورده اند، غبطه می‌خورند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بحث به یک نمونه قرآنی از نهی از منکر اشاره می‌کنیم</w:t>
      </w:r>
      <w:r>
        <w:rPr>
          <w:rFonts w:eastAsia="IRNazanin" w:cs="IRNazanin"/>
          <w:color w:val="111111"/>
          <w:sz w:val="28"/>
          <w:szCs w:val="28"/>
          <w:rtl w:val="true"/>
          <w:lang w:bidi="fa-IR"/>
        </w:rPr>
        <w:t>:</w:t>
      </w:r>
    </w:p>
    <w:p>
      <w:pPr>
        <w:pStyle w:val="Heading2"/>
        <w:numPr>
          <w:ilvl w:val="1"/>
          <w:numId w:val="1"/>
        </w:numPr>
        <w:rPr/>
      </w:pPr>
      <w:bookmarkStart w:id="27" w:name="__RefHeading___Toc603796_2281741623"/>
      <w:bookmarkStart w:id="28" w:name="_Toc10"/>
      <w:bookmarkEnd w:id="27"/>
      <w:r>
        <w:rPr/>
        <w:t>8</w:t>
      </w:r>
      <w:r>
        <w:rPr>
          <w:rtl w:val="true"/>
        </w:rPr>
        <w:t xml:space="preserve">- </w:t>
      </w:r>
      <w:r>
        <w:rPr>
          <w:rtl w:val="true"/>
        </w:rPr>
        <w:t>یک نمونه قرآنی از نهی از منکر</w:t>
      </w:r>
      <w:bookmarkEnd w:id="2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قرآنی از نهی از منکر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که عموی خود را بت پرست می‌دید، برای بازداشتن او از این کار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مجسمه‌هایی که شما پایبند عبادت آنها شده‌اید، چه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ِلاَبیهِ و قَوْمِه ما هذِه التَّماثیلُ التَّی اَنتُم لَها عاکِفُون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بیان بسیار کوتاه، به چند اصل مهم در امر به معروف و نهی از منکر پی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می‌کند، باید از رشد و کفایت خاصی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شرط سنی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را از نزدیکان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ِلاَبیه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ابتدا از منکرات بزرگ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w:t>
      </w:r>
    </w:p>
    <w:p>
      <w:pPr>
        <w:pStyle w:val="BookText"/>
        <w:rPr/>
      </w:pPr>
      <w:r>
        <w:rPr>
          <w:rFonts w:ascii="Amiri" w:hAnsi="Amiri" w:eastAsia="Amiri" w:cs="Amiri"/>
          <w:color w:val="111111"/>
          <w:sz w:val="28"/>
          <w:sz w:val="28"/>
          <w:szCs w:val="28"/>
          <w:rtl w:val="true"/>
          <w:lang w:bidi="ar-SA"/>
        </w:rPr>
        <w:t>التَّماثیل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امر و نهی، مردم را به کرامت و شخصیت خودشان متوجه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لَها عاکِفُون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گاهی باید یک نفر در برابر گروهی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ِلاَبیهِ و 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 نهی با شیوه سؤال، وجدانها را بیدار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امر و نهی، قاطعیت و صراحت داشته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اَنْتُم وَ آبائکُم</w:t>
      </w:r>
      <w:r>
        <w:rPr>
          <w:rFonts w:eastAsia="Amiri" w:cs="Amiri" w:ascii="Amiri" w:hAnsi="Amiri"/>
          <w:color w:val="111111"/>
          <w:sz w:val="28"/>
          <w:szCs w:val="28"/>
          <w:rtl w:val="true"/>
          <w:lang w:bidi="ar-SA"/>
        </w:rPr>
        <w:t>»</w:t>
      </w:r>
      <w:bookmarkStart w:id="29" w:name="pg3708_27292"/>
    </w:p>
    <w:p>
      <w:pPr>
        <w:pStyle w:val="Heading2"/>
        <w:numPr>
          <w:ilvl w:val="1"/>
          <w:numId w:val="1"/>
        </w:numPr>
        <w:rPr/>
      </w:pPr>
      <w:bookmarkStart w:id="30" w:name="__RefHeading___Toc603798_2281741623"/>
      <w:bookmarkStart w:id="31" w:name="_Toc11"/>
      <w:bookmarkEnd w:id="29"/>
      <w:bookmarkEnd w:id="30"/>
      <w:r>
        <w:rPr/>
        <w:t>9</w:t>
      </w:r>
      <w:r>
        <w:rPr>
          <w:rtl w:val="true"/>
        </w:rPr>
        <w:t xml:space="preserve">- </w:t>
      </w:r>
      <w:r>
        <w:rPr>
          <w:rtl w:val="true"/>
        </w:rPr>
        <w:t>الف</w:t>
      </w:r>
      <w:r>
        <w:rPr>
          <w:rtl w:val="true"/>
        </w:rPr>
        <w:t xml:space="preserve">: </w:t>
      </w:r>
      <w:r>
        <w:rPr>
          <w:rtl w:val="true"/>
        </w:rPr>
        <w:t>برکات معنوی</w:t>
      </w:r>
      <w:bookmarkEnd w:id="31"/>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معنوی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خود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 تا اهل معروف باشی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هرکس لباس می‌شوید، دست خودش نیز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پاداش نیکی‌ها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به کار خیر راهنمائی و سفارش کند، در پاداش آنان شریک است، بدون آنکه از اجر عامل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 کس دیگری را به کار خلاف و انحراف دعوت کند، در کیفر او شریک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قهر خدا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و خلافی را دید و قلباً از آن ناراحت شد، همانا از قهر خدا نجات پیدا کرده و تن به سلامت برده است وهرکس با زبان از کار خلاف نهی کرد، به پاداش رسیده است</w:t>
      </w:r>
      <w:r>
        <w:rPr>
          <w:rFonts w:eastAsia="IRNazanin" w:cs="IRNazanin"/>
          <w:color w:val="111111"/>
          <w:sz w:val="28"/>
          <w:szCs w:val="28"/>
          <w:rtl w:val="true"/>
          <w:lang w:bidi="fa-IR"/>
        </w:rPr>
        <w:t>.</w:t>
      </w:r>
      <w:r>
        <w:rPr>
          <w:rStyle w:val="FootnoteAnchor"/>
          <w:rtl w:val="true"/>
        </w:rPr>
        <w:footnoteReference w:id="19"/>
      </w:r>
      <w:bookmarkStart w:id="32" w:name="pg3708_27293"/>
    </w:p>
    <w:p>
      <w:pPr>
        <w:pStyle w:val="Heading2"/>
        <w:numPr>
          <w:ilvl w:val="1"/>
          <w:numId w:val="1"/>
        </w:numPr>
        <w:rPr/>
      </w:pPr>
      <w:bookmarkStart w:id="33" w:name="__RefHeading___Toc603800_2281741623"/>
      <w:bookmarkStart w:id="34" w:name="_Toc12"/>
      <w:bookmarkEnd w:id="32"/>
      <w:bookmarkEnd w:id="33"/>
      <w:r>
        <w:rPr/>
        <w:t>10</w:t>
      </w:r>
      <w:r>
        <w:rPr>
          <w:rtl w:val="true"/>
        </w:rPr>
        <w:t xml:space="preserve">- </w:t>
      </w:r>
      <w:r>
        <w:rPr>
          <w:rtl w:val="true"/>
        </w:rPr>
        <w:t xml:space="preserve">ب </w:t>
      </w:r>
      <w:r>
        <w:rPr>
          <w:rtl w:val="true"/>
        </w:rPr>
        <w:t xml:space="preserve">: </w:t>
      </w:r>
      <w:r>
        <w:rPr>
          <w:rtl w:val="true"/>
        </w:rPr>
        <w:t>برکات اقتصادی</w:t>
      </w:r>
      <w:bookmarkEnd w:id="34"/>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اقتصادی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ایمان آورند و تقوا پیشه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مصادیق تقوی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برکاتی از آسمان و زمین بر آنان خواهیم گشود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به معروف و نهی از منکر، کسب‌ها حلال و زمین‌ها آباد می‌شود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برابر کم فروشی‌ها، گرانفروشی‌ها، رباخواری‌ها و حیله و تزویرها همه افراد حساس باشند، بازار اصلاح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همواره با تازیانه وارد بازار می‌شد و به کسانی که جنس خود را در سایه می‌فروختند تا عیب آن مخفی بماند و یا جنس بهتر را روی دیگر اجناس و نوع نامرغوب را در زیر می‌نهادند، هشدار می‌داد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اکرم‌صلی الله علیه وآله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گناهکاران معامله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همین جمله عمل کنند، یعنی تجار خلافکار را بایکوت و همه بر ضد آنان اعتصاب کنند، او مجبور است خود و تجارتش را اصلاح کند</w:t>
      </w:r>
      <w:r>
        <w:rPr>
          <w:rFonts w:eastAsia="IRNazanin" w:cs="IRNazanin"/>
          <w:color w:val="111111"/>
          <w:sz w:val="28"/>
          <w:szCs w:val="28"/>
          <w:rtl w:val="true"/>
          <w:lang w:bidi="fa-IR"/>
        </w:rPr>
        <w:t>.</w:t>
      </w:r>
      <w:bookmarkStart w:id="35" w:name="pg3708_27294"/>
    </w:p>
    <w:p>
      <w:pPr>
        <w:pStyle w:val="Heading2"/>
        <w:numPr>
          <w:ilvl w:val="1"/>
          <w:numId w:val="1"/>
        </w:numPr>
        <w:rPr/>
      </w:pPr>
      <w:bookmarkStart w:id="36" w:name="__RefHeading___Toc603802_2281741623"/>
      <w:bookmarkStart w:id="37" w:name="_Toc13"/>
      <w:bookmarkEnd w:id="35"/>
      <w:bookmarkEnd w:id="36"/>
      <w:r>
        <w:rPr/>
        <w:t>11</w:t>
      </w:r>
      <w:r>
        <w:rPr>
          <w:rtl w:val="true"/>
        </w:rPr>
        <w:t xml:space="preserve">- </w:t>
      </w:r>
      <w:r>
        <w:rPr>
          <w:rtl w:val="true"/>
        </w:rPr>
        <w:t xml:space="preserve">ج </w:t>
      </w:r>
      <w:r>
        <w:rPr>
          <w:rtl w:val="true"/>
        </w:rPr>
        <w:t xml:space="preserve">: </w:t>
      </w:r>
      <w:r>
        <w:rPr>
          <w:rtl w:val="true"/>
        </w:rPr>
        <w:t>برکات اجتماعی</w:t>
      </w:r>
      <w:bookmarkEnd w:id="3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جامعه‌ای را رستگار می‌داند که امر به معروف و نهی از منکر در آن زنده 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صالحانی را که ما در هر نماز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می‌فرستیم، کسانی هستند که امر به معروف و نهی از منکر می‌کنند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به معروف و نهی از منکر ترک شود، بتدریج اشرار حاکم خواهند شد و کار به جایی خواهد رسید که خوبان هر چه فریاد زنند، پاسخی نشنوند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دور بنی عباس را نمی‌گرفتید، آنها ما را خانه نشین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شما ما را خانه نشین کرد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همه کشورهای اسلامی بر سر اسرائیل غاصب فریاد زنند، او مناطق تحت اشغال خود را به اعراب پس می‌دهد</w:t>
      </w:r>
      <w:r>
        <w:rPr>
          <w:rFonts w:eastAsia="IRNazanin" w:cs="IRNazanin"/>
          <w:color w:val="111111"/>
          <w:sz w:val="28"/>
          <w:szCs w:val="28"/>
          <w:rtl w:val="true"/>
          <w:lang w:bidi="fa-IR"/>
        </w:rPr>
        <w:t>.</w:t>
      </w:r>
      <w:bookmarkStart w:id="38" w:name="pg3708_27298"/>
    </w:p>
    <w:p>
      <w:pPr>
        <w:pStyle w:val="Heading2"/>
        <w:numPr>
          <w:ilvl w:val="1"/>
          <w:numId w:val="1"/>
        </w:numPr>
        <w:rPr/>
      </w:pPr>
      <w:bookmarkStart w:id="39" w:name="__RefHeading___Toc603804_2281741623"/>
      <w:bookmarkStart w:id="40" w:name="_Toc14"/>
      <w:bookmarkEnd w:id="38"/>
      <w:bookmarkEnd w:id="39"/>
      <w:r>
        <w:rPr/>
        <w:t>12</w:t>
      </w:r>
      <w:r>
        <w:rPr>
          <w:rtl w:val="true"/>
        </w:rPr>
        <w:t xml:space="preserve">- </w:t>
      </w:r>
      <w:r>
        <w:rPr>
          <w:rtl w:val="true"/>
        </w:rPr>
        <w:t>مراحل امر به معروف و نهی از منکر</w:t>
      </w:r>
      <w:bookmarkEnd w:id="40"/>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امر به معروف و نهی از منکر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قلباً از اینکه معصیت خدا شود، ناراحت باشد و کار خلاف را در روح خود منکر بداند و از آن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احدی معاف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به خلافکار هشدار دهد و به خوبی‌ها سفارش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بهتر از آن که به سوی خدا دعوت کند و کردار خودش نیکو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اثر نکرد، با قدرت جلو خلاف گرفته شود</w:t>
      </w:r>
      <w:r>
        <w:rPr>
          <w:rFonts w:eastAsia="IRNazanin" w:cs="IRNazanin"/>
          <w:color w:val="111111"/>
          <w:sz w:val="28"/>
          <w:szCs w:val="28"/>
          <w:rtl w:val="true"/>
          <w:lang w:bidi="fa-IR"/>
        </w:rPr>
        <w:t>.</w:t>
      </w:r>
    </w:p>
    <w:p>
      <w:pPr>
        <w:pStyle w:val="Heading2"/>
        <w:numPr>
          <w:ilvl w:val="1"/>
          <w:numId w:val="1"/>
        </w:numPr>
        <w:rPr/>
      </w:pPr>
      <w:bookmarkStart w:id="41" w:name="__RefHeading___Toc603806_2281741623"/>
      <w:bookmarkStart w:id="42" w:name="_Toc15"/>
      <w:bookmarkEnd w:id="41"/>
      <w:r>
        <w:rPr/>
        <w:t>13</w:t>
      </w:r>
      <w:r>
        <w:rPr>
          <w:rtl w:val="true"/>
        </w:rPr>
        <w:t xml:space="preserve">- </w:t>
      </w:r>
      <w:r>
        <w:rPr>
          <w:rtl w:val="true"/>
        </w:rPr>
        <w:t>اصل تأثیر</w:t>
      </w:r>
      <w:bookmarkEnd w:id="4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تأثیر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برای تأثیر است؛ یعنی ببینیم که خلافکار از چه طریقی از کردار خود دست برمی‌دارد، از همان راه وارد شویم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اسلام از ما خواسته، منع از منکرات و سفارش به معروف‌هاست؛ ولی شیوه انجام آن تعبدی نیست؛ یعنی اینکه به چه نحو باشد؟ در چه زمان باشد؟ با چه وسیله باشد؟ از طرف چه کسی باشد؟ به چه شکل باشد؟ تعبّدی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اینها را به عقل واگذار کرده تا بهترین و سریعترین راه را برای تأثیر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شرط وجوب امر به معروف را احتمال تأثیر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بدانید که اثر نمی‌کند، بر شما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ضمن پذیرش این اصل کلی، به چند نکته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سخن ما فعلاً اثر نکند؛ ولی بعداً اثر کند و به مرور زمان موجب بیداری و هوشیاری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احیای امر به معروف و نهی از منکر به کربلا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زمان، امام شهید شد و یزید و لشکرش تحت تأثیر قرار نگرفتند؛ ولی به مرور، ناحق بودن بنی‌امیه و مظلومیت اهل بیت پیامبر اکرم صلی الله علیه وآله برای مردم روشن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یک ارزش است؛ برای مثال، هر کسی که به تنهایی مشغول نماز می شود، مستحب است اذان بگوید و در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جمله یک ارزش است؛ هر چند شنونده‌ای وجود نداشته باشد تا برای برپایی نماز بشتابد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نهی از منکر لذت گناه را از کام گناهکار می‌گیریم و نمی گذاریم که او با خیال راحت گناه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برای ما و اتمام حجت بر گناهکار؛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حقّ، مایه اتمام حجّت بر گنهکار است تا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تذکر نداد و عذری است برای مؤمن تا به او گفته</w:t>
      </w:r>
      <w:bookmarkStart w:id="43" w:name="pg3708_27300"/>
    </w:p>
    <w:p>
      <w:pPr>
        <w:pStyle w:val="BookText"/>
        <w:rPr/>
      </w:pPr>
      <w:bookmarkEnd w:id="43"/>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فریاد نزدی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 او نذراً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احتمال اثر شرط وجوب است؛ یعنی اگر احتمال اثر نمی‌دهی، واجب نیست؛ نه آنکه ممنوع باشد</w:t>
      </w:r>
      <w:r>
        <w:rPr>
          <w:rFonts w:eastAsia="IRNazanin" w:cs="IRNazanin"/>
          <w:color w:val="111111"/>
          <w:sz w:val="28"/>
          <w:szCs w:val="28"/>
          <w:rtl w:val="true"/>
          <w:lang w:bidi="fa-IR"/>
        </w:rPr>
        <w:t>.</w:t>
      </w:r>
    </w:p>
    <w:p>
      <w:pPr>
        <w:pStyle w:val="Heading2"/>
        <w:numPr>
          <w:ilvl w:val="1"/>
          <w:numId w:val="1"/>
        </w:numPr>
        <w:rPr/>
      </w:pPr>
      <w:bookmarkStart w:id="44" w:name="__RefHeading___Toc603808_2281741623"/>
      <w:bookmarkStart w:id="45" w:name="_Toc16"/>
      <w:bookmarkEnd w:id="44"/>
      <w:r>
        <w:rPr/>
        <w:t>14</w:t>
      </w:r>
      <w:r>
        <w:rPr>
          <w:rtl w:val="true"/>
        </w:rPr>
        <w:t xml:space="preserve">- </w:t>
      </w:r>
      <w:r>
        <w:rPr>
          <w:rtl w:val="true"/>
        </w:rPr>
        <w:t>احیای سرمایه‌های درونی برای پذیرش</w:t>
      </w:r>
      <w:bookmarkEnd w:id="4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سرمایه‌های درونی برای پذیرش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وسیله برای پذیرش امر به معروف و نهی از منکر، تحکیم عقیده به مبدأ و معاد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به کسی که وارد منزلی می‌شود، زمانی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و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صاحبی دارد، حسابی در کار است و کارهای او در منزل زیر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افراد ایمان دارند، ولی فراموشکارند؛ لذا هم ایمان لازم است و هم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درباره بعضی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می‌کنند</w:t>
      </w:r>
      <w:r>
        <w:rPr>
          <w:rStyle w:val="FootnoteAnchor"/>
          <w:rtl w:val="true"/>
        </w:rPr>
        <w:footnoteReference w:id="28"/>
      </w:r>
      <w:r>
        <w:rPr>
          <w:rFonts w:ascii="IRNazanin" w:hAnsi="IRNazanin" w:eastAsia="IRNazanin"/>
          <w:color w:val="111111"/>
          <w:sz w:val="28"/>
          <w:sz w:val="28"/>
          <w:szCs w:val="28"/>
          <w:rtl w:val="true"/>
          <w:lang w:bidi="fa-IR"/>
        </w:rPr>
        <w:t>و یا قیامت را به فراموشی می‌سپارند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را ناظر</w:t>
      </w:r>
      <w:r>
        <w:rPr>
          <w:rStyle w:val="FootnoteAnchor"/>
          <w:rtl w:val="true"/>
        </w:rPr>
        <w:footnoteReference w:id="30"/>
      </w:r>
      <w:r>
        <w:rPr>
          <w:rFonts w:ascii="IRNazanin" w:hAnsi="IRNazanin" w:eastAsia="IRNazanin"/>
          <w:color w:val="111111"/>
          <w:sz w:val="28"/>
          <w:sz w:val="28"/>
          <w:szCs w:val="28"/>
          <w:rtl w:val="true"/>
          <w:lang w:bidi="fa-IR"/>
        </w:rPr>
        <w:t>و فرشتگانِ او را مأمور ثبت و ضبط کار خود بداند</w:t>
      </w:r>
      <w:r>
        <w:rPr>
          <w:rStyle w:val="FootnoteAnchor"/>
          <w:rtl w:val="true"/>
        </w:rPr>
        <w:footnoteReference w:id="31"/>
      </w:r>
      <w:r>
        <w:rPr>
          <w:rFonts w:ascii="IRNazanin" w:hAnsi="IRNazanin" w:eastAsia="IRNazanin"/>
          <w:color w:val="111111"/>
          <w:sz w:val="28"/>
          <w:sz w:val="28"/>
          <w:szCs w:val="28"/>
          <w:rtl w:val="true"/>
          <w:lang w:bidi="fa-IR"/>
        </w:rPr>
        <w:t>و توجّه داشته باشد که در روز قیامت خداوند پرونده اعمال انسان را جلو روی او خواهد گذاشت</w:t>
      </w:r>
      <w:r>
        <w:rPr>
          <w:rStyle w:val="FootnoteAnchor"/>
          <w:rtl w:val="true"/>
        </w:rPr>
        <w:footnoteReference w:id="32"/>
      </w:r>
      <w:r>
        <w:rPr>
          <w:rFonts w:ascii="IRNazanin" w:hAnsi="IRNazanin" w:eastAsia="IRNazanin"/>
          <w:color w:val="111111"/>
          <w:sz w:val="28"/>
          <w:sz w:val="28"/>
          <w:szCs w:val="28"/>
          <w:rtl w:val="true"/>
          <w:lang w:bidi="fa-IR"/>
        </w:rPr>
        <w:t>واو باید پاسخگوی همه کارها، بلکه افکار ونیّات خود باشد، چنین فردی دست به گناه نمی‌زند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خداوند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خداوند برای گناه، کیفر دوزخ قرار نمی‌داد، لازم بود که انسان به خاطر تشکّر از آن همه الطاف او، از گناه و مخالفتش دوری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نظارت اولیای خدا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اصول کافی، روایات متعددی نقل شده است مبنی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اعمال انسان به امام زمان‌علیه السلام و پیامبر اکرم‌صلی الله علیه وآله عرضه می‌شود و آن بزرگواران را خشنود یا ناراحت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شوم گناه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اَصابَکُم مِن مُصیبَةٍ فَبِما کَسَبَتْ اَیدیکُم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هر مصیبت که به شما می‌رسد، به خاطر عملکرد خودتان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تاریخ و زندگی اقوام گذشته که اهل منکر بودند، انسان را به دوری از منکرات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کریم دهها آیه در این زمینه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فَاَهلَکناهُم بِذُنُوبِهِم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ما فلان قوم را به‌خاطر گناهانش هلاک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فَاَهلِکُوا بِالّطاغِیَة</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طغیان مردم سبب نابودی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اَغرَقنا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قومی را در آب غرق کردیم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فَاَخَذَتْهُم صاعِقَةَ العَذاب</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گروهی را با صاعقه نابود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بِریحٍ صَرْصَرٍ عاتِیَة</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جمعی را با باد سرد کننده هلاک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عالِیَها سافِلَها</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شهر قومی را زیر و رو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این هشدارها، یکی از عوامل دست برداشتن از منکرات و کفر و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آیاتی که سفارش به سیر در زمین و نگاه همراه عبرت کرده و تمام آیاتی که ما را به مطالعه عاقبت کار نیکوکاران یا فاسدان دعوت کرده، به همین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برکات معروف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آشنایی با منافع و آثار خوبی‌ها، انسان را برای انجام معروف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زیبایی‌های سخنان ما را بدانند، حتماً پیرو ما می‌شوند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تلاش پدران به فرزندان لطف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نیکوکار باشند، به فرزندانشان خیر و برکت می‌رسد؛ اما اگر شرور باشند، به فرزندانشان شر می‌رسد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کار خیر یا شر در همین دنیا نیز بی‌پاسخ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جهان کوه است و فعل ما ندا</w:t>
      </w:r>
    </w:p>
    <w:p>
      <w:pPr>
        <w:pStyle w:val="BookText"/>
        <w:rPr/>
      </w:pPr>
      <w:r>
        <w:rPr>
          <w:rFonts w:ascii="IRNazanin" w:hAnsi="IRNazanin" w:eastAsia="IRNazanin"/>
          <w:color w:val="111111"/>
          <w:sz w:val="28"/>
          <w:sz w:val="28"/>
          <w:szCs w:val="28"/>
          <w:rtl w:val="true"/>
          <w:lang w:bidi="fa-IR"/>
        </w:rPr>
        <w:t>سوی ما آید صداها را ندا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مکافات عمل غافل مشو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گندم از گندم بروید جو ز جو</w:t>
      </w:r>
      <w:bookmarkStart w:id="46" w:name="pg3708_27303"/>
    </w:p>
    <w:p>
      <w:pPr>
        <w:pStyle w:val="Heading2"/>
        <w:numPr>
          <w:ilvl w:val="1"/>
          <w:numId w:val="1"/>
        </w:numPr>
        <w:rPr/>
      </w:pPr>
      <w:bookmarkStart w:id="47" w:name="__RefHeading___Toc603810_2281741623"/>
      <w:bookmarkStart w:id="48" w:name="_Toc17"/>
      <w:bookmarkEnd w:id="46"/>
      <w:bookmarkEnd w:id="47"/>
      <w:r>
        <w:rPr/>
        <w:t>15</w:t>
      </w:r>
      <w:r>
        <w:rPr>
          <w:rtl w:val="true"/>
        </w:rPr>
        <w:t xml:space="preserve">- </w:t>
      </w:r>
      <w:r>
        <w:rPr>
          <w:rtl w:val="true"/>
        </w:rPr>
        <w:t>نمونه برکات</w:t>
      </w:r>
      <w:bookmarkEnd w:id="4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مردم، سبب احسان خداوند و مردم به ما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دفع بلا می‌کند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انسان را از فقیر شدن بیمه می‌کند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را بیمه می‌کند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مردم، کلید عفو الهی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عمر را طولانی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از فحشا و منکر باز می‌دارد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نیکو، گناهان را از بین می‌برد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وسیله بیمه کردن نوزاد از خطرات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و دعا، ما را از خطرات نجات می‌دهد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وسیله سلامتی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کلید عزّت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رمز رحمت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تنها وسیله آرامش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گسترش و احیای معروف‌ها باید مردم را با آثار وبرکات دنیوی و اجر اخروی آنها آشنا کنیم</w:t>
      </w:r>
      <w:r>
        <w:rPr>
          <w:rFonts w:eastAsia="IRNazanin" w:cs="IRNazanin"/>
          <w:color w:val="111111"/>
          <w:sz w:val="28"/>
          <w:szCs w:val="28"/>
          <w:rtl w:val="true"/>
          <w:lang w:bidi="fa-IR"/>
        </w:rPr>
        <w:t>.</w:t>
      </w:r>
      <w:bookmarkStart w:id="49" w:name="pg3708_27306"/>
    </w:p>
    <w:p>
      <w:pPr>
        <w:pStyle w:val="Heading2"/>
        <w:numPr>
          <w:ilvl w:val="1"/>
          <w:numId w:val="1"/>
        </w:numPr>
        <w:rPr/>
      </w:pPr>
      <w:bookmarkStart w:id="50" w:name="__RefHeading___Toc603812_2281741623"/>
      <w:bookmarkStart w:id="51" w:name="_Toc18"/>
      <w:bookmarkEnd w:id="49"/>
      <w:bookmarkEnd w:id="50"/>
      <w:r>
        <w:rPr/>
        <w:t>16</w:t>
      </w:r>
      <w:r>
        <w:rPr>
          <w:rtl w:val="true"/>
        </w:rPr>
        <w:t xml:space="preserve">- </w:t>
      </w:r>
      <w:r>
        <w:rPr>
          <w:rtl w:val="true"/>
        </w:rPr>
        <w:t>جامعه ساکت مرده است</w:t>
      </w:r>
      <w:bookmarkEnd w:id="51"/>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ساکت مرده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حَیاةٌ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اگر قاتل را به قصاص رساندید، زنده‌اید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خوبی‌ها و بدی‌ها بی‌تفاوت است، مرده‌ای است که در میان زنده‌ها نفس می‌کشد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در برابر گناه نتیجه‌ای جز خسارت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سوره عصر، حتی کسانی که اهل ایمان و عمل صالح‌اند ولی ساکت باشند و دیگران را به حق و صبر سفارش نکنند، در خسارت‌اند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مردم جلو فتنه و فساد دیگران را نگیرند، همه زمین به فساد کشیده می‌شود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مخفیانه انجام شود، خطری برای همه مردم ندارد؛ ولی اگر گناه آشکارا انجام شود و مردم قدرت برخورد داشته باشند، ولی ساکت بمانند، خداوند همه را مورد قهر و عذاب خود قرار می‌دهد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چنانکه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فتنه‌هایی که آتشِ آن همه را می‌سوزاند، بترسید</w:t>
      </w:r>
      <w:r>
        <w:rPr>
          <w:rFonts w:eastAsia="IRNazanin" w:cs="IRNazanin"/>
          <w:color w:val="111111"/>
          <w:sz w:val="28"/>
          <w:szCs w:val="28"/>
          <w:rtl w:val="true"/>
          <w:lang w:bidi="fa-IR"/>
        </w:rPr>
        <w:t>!</w:t>
      </w:r>
      <w:r>
        <w:rPr>
          <w:rStyle w:val="FootnoteAnchor"/>
          <w:rtl w:val="true"/>
        </w:rPr>
        <w:footnoteReference w:id="59"/>
      </w:r>
      <w:bookmarkStart w:id="52" w:name="pg3708_27307"/>
    </w:p>
    <w:p>
      <w:pPr>
        <w:pStyle w:val="BookText"/>
        <w:rPr/>
      </w:pPr>
      <w:bookmarkEnd w:id="5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امر به معروف و نهی از منکر را ترک کنند، اشرار بر آنان مسلط خواهند شد و دعاها و ناله‌ها دیگر اثر نخواهد داشت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سکوت در برابر گناه، نشانه رضایت است که در این صورت بر اساس آیات و روایات، این گونه افراد شریک گناهکار حساب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یهودیان زمان پیامبر خطاب می‌کند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انبیای پیشین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نیاکان آنان پیامبران را کشته بودند، ولی چون نسل آنها به کار پدران خود راضی بودند، خداوند، فرزندان را به کردار پدران مورد عتاب و انتقاد قرار می‌دهد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قاتل حضرت علی‌علیه السلام یک نفر به نام ابن ملجم بود، ولی در شب نوزدهم ماه رمضان سفارش کرده‌اند که صد مرتبه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قتلة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علی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دیگر نیز به این کار راضی بودند</w:t>
      </w:r>
      <w:r>
        <w:rPr>
          <w:rFonts w:eastAsia="IRNazanin" w:cs="IRNazanin"/>
          <w:color w:val="111111"/>
          <w:sz w:val="28"/>
          <w:szCs w:val="28"/>
          <w:rtl w:val="true"/>
          <w:lang w:bidi="fa-IR"/>
        </w:rPr>
        <w:t>.</w:t>
      </w:r>
    </w:p>
    <w:p>
      <w:pPr>
        <w:pStyle w:val="Heading2"/>
        <w:numPr>
          <w:ilvl w:val="1"/>
          <w:numId w:val="1"/>
        </w:numPr>
        <w:rPr/>
      </w:pPr>
      <w:bookmarkStart w:id="53" w:name="__RefHeading___Toc603814_2281741623"/>
      <w:bookmarkStart w:id="54" w:name="_Toc19"/>
      <w:bookmarkEnd w:id="53"/>
      <w:r>
        <w:rPr/>
        <w:t>17</w:t>
      </w:r>
      <w:r>
        <w:rPr>
          <w:rtl w:val="true"/>
        </w:rPr>
        <w:t xml:space="preserve">- </w:t>
      </w:r>
      <w:r>
        <w:rPr>
          <w:rtl w:val="true"/>
        </w:rPr>
        <w:t>سیمای افراد ساکت در قیامت</w:t>
      </w:r>
      <w:bookmarkEnd w:id="54"/>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افراد ساکت در قیامت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جانم در دست اوست، از امت من گروهی از قبر برمی خیزند؛ در حالی که در قیافه بوزینه و خوک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قیافه ها به خاطر آن است که آنان قدرت بر نهی از منکر داشته، ولی با گناهکاران سازش کردند</w:t>
      </w:r>
      <w:r>
        <w:rPr>
          <w:rFonts w:eastAsia="IRNazanin" w:cs="IRNazanin"/>
          <w:color w:val="111111"/>
          <w:sz w:val="28"/>
          <w:szCs w:val="28"/>
          <w:rtl w:val="true"/>
          <w:lang w:bidi="fa-IR"/>
        </w:rPr>
        <w:t>».</w:t>
      </w:r>
      <w:r>
        <w:rPr>
          <w:rStyle w:val="FootnoteAnchor"/>
          <w:rtl w:val="true"/>
        </w:rPr>
        <w:footnoteReference w:id="62"/>
      </w:r>
      <w:bookmarkStart w:id="55" w:name="pg3708_27308"/>
    </w:p>
    <w:p>
      <w:pPr>
        <w:pStyle w:val="Heading2"/>
        <w:numPr>
          <w:ilvl w:val="1"/>
          <w:numId w:val="1"/>
        </w:numPr>
        <w:rPr/>
      </w:pPr>
      <w:bookmarkStart w:id="56" w:name="__RefHeading___Toc603816_2281741623"/>
      <w:bookmarkStart w:id="57" w:name="_Toc20"/>
      <w:bookmarkEnd w:id="55"/>
      <w:bookmarkEnd w:id="56"/>
      <w:r>
        <w:rPr/>
        <w:t>18</w:t>
      </w:r>
      <w:r>
        <w:rPr>
          <w:rtl w:val="true"/>
        </w:rPr>
        <w:t xml:space="preserve">- </w:t>
      </w:r>
      <w:r>
        <w:rPr>
          <w:rtl w:val="true"/>
        </w:rPr>
        <w:t>کسانی که سکوت را شکستند</w:t>
      </w:r>
      <w:r>
        <w:rPr>
          <w:rtl w:val="true"/>
        </w:rPr>
        <w:t>!</w:t>
      </w:r>
      <w:bookmarkEnd w:id="5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سکوت را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سکیت از یاران امام رضا، امام جواد و امام هادی‌علیهم السلام و در عین حال معلم فرزندان متوکل، خلیفه عباسی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متوکل از او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 بهترند یا حسن و حسین، دو فرزند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سکوت چندین ساله را شکست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غلام علی از تو و فرزندانت بهتر است، تا چه رسد به حسن و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متوکل که هرگز توقع شنیدن چنین سخنی را نداشت، به شدت عصبانی شد و دستور قتل او را صادر کرد</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58" w:name="__RefHeading___Toc603818_2281741623"/>
      <w:bookmarkStart w:id="59" w:name="_Toc21"/>
      <w:bookmarkEnd w:id="58"/>
      <w:r>
        <w:rPr/>
        <w:t>19</w:t>
      </w:r>
      <w:r>
        <w:rPr>
          <w:rtl w:val="true"/>
        </w:rPr>
        <w:t xml:space="preserve">- </w:t>
      </w:r>
      <w:r>
        <w:rPr>
          <w:rtl w:val="true"/>
        </w:rPr>
        <w:t>توجیهات بهانه‌جویان</w:t>
      </w:r>
      <w:bookmarkEnd w:id="5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 بهانه‌جویان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دیگران، به ما کاری ندارد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گناهکار را که در یک قبر نمی‌گذارند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در برابر باطل ساکت می‌مانند، در حالی که جرم در جامعه قابل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سیگاری هوای محیط را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نیز جوّ بی اعتمادی را بر جامعه حاکم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در جامعه مثل سوراخ کردن کشتی است، همین که آب وارد شد، همه را غرق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آزادی مردم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نوعی دخالت در</w:t>
      </w:r>
    </w:p>
    <w:p>
      <w:pPr>
        <w:pStyle w:val="BookText"/>
        <w:rPr/>
      </w:pPr>
      <w:r>
        <w:rPr>
          <w:rFonts w:ascii="IRNazanin" w:hAnsi="IRNazanin" w:eastAsia="IRNazanin"/>
          <w:color w:val="111111"/>
          <w:sz w:val="28"/>
          <w:sz w:val="28"/>
          <w:szCs w:val="28"/>
          <w:rtl w:val="true"/>
          <w:lang w:bidi="fa-IR"/>
        </w:rPr>
        <w:t>امور شخصی مردم و سلب آزادی از آنان است، در حالی که معنای آزادی آن نیست که هر کس هر کاری انجام دهد؛ زیرا این نه با عقل سازگار است و نه هیچ فرد و جامعه و رژیمی به آن تن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در چهارچوب قانون و عقل و فطرت معنا دارد؛ وگرنه می‌شود هرج و مرج و بی بند و 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اجتماعی، آزادی باید بر اساس سلامت جامعه و مقررات فراگیر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پلیس در مورد حرکت یا توقف اتومبیل‌ها برای اصلاح امر ترافیک، در همه جای دنیا پذیرفته شده است و کسی آن را مخالف آزادی نمی‌داند، در حالی که کار پلیس نوعی امر به معروف یا نهی از منکرِ عملی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خجالت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فرد خجالت می‌کشد و حیا می‌کند از اینکه تذکر دهد و جلوی منکری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حیا در روایات اسلامی مورد انتقاد است و باید این صفت را از خود دور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افراد می‌ترسند که مشتری و خریدار آنان کم شود؛ یا دوستانشان را از دست بدهند؛ یا به حرفشان اعتنایی نشود؛ یا مورد تهدید قرار گیرند و یا مردم از کار آنان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روایات متعدد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کنید و نترسید؛ زیرا نه رزق شما قطع، و نه مرگ شما نزدیک می‌شود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یک گل بهار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سکوت دیگران، انسان را به سکوت وا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تنهایی نمی‌توانم کاری بکنم، اگر همه بگویند، من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 به معروف در آن فضای مرگبار و ساکت، پاداش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جهاد، کلمه حقی است که انسان در برابر فرد ستمگر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خودش جلوی این افراد را می‌گرفت و توبیخشان می‌کرد، لابد خدا خواسته است که این کارها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چه ربطی دارد که مانع شویم؟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منطق نظیر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کار خوب است، چرا خدا خودش انجام نمی دهد؛ اگر سیر کردن گرسنگان خوب است، خدا خودش به آنان روزی دهد؛ چرا ما خرج آنان را بپردازیم؟</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افراد از اینکه خداوند مردم را مختار آفریده تا هر کس به انتخاب خودش عمل کند و آزمایش خودش را پس بدهد،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نابجا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نگرانیم که به گفته ما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توقع نابجا است؛ مگر مردم همه سخنان انبیا و امامان معصوم را گوش دادند؟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اگر حتی یک نفر توسط تو هدایت شود، برای تو از آنچه خورشید بر آن</w:t>
      </w:r>
    </w:p>
    <w:p>
      <w:pPr>
        <w:pStyle w:val="BookText"/>
        <w:rPr/>
      </w:pPr>
      <w:r>
        <w:rPr>
          <w:rFonts w:ascii="IRNazanin" w:hAnsi="IRNazanin" w:eastAsia="IRNazanin"/>
          <w:color w:val="111111"/>
          <w:sz w:val="28"/>
          <w:sz w:val="28"/>
          <w:szCs w:val="28"/>
          <w:rtl w:val="true"/>
          <w:lang w:bidi="fa-IR"/>
        </w:rPr>
        <w:t>می‌تابد، بهتر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دیگران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فلان شخصیت، یا مقام و یا فلان انجمن اسلامی و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امر به معروف همچون نماز، وظیفه همه است و غفلت دیگران دلیلی بر توجیه غفلت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بگویم، فردا چه 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امر به معروف و نهی از منکر نمی کنند و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ما امروز جلو فساد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فساد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بگوییم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منزل و حیاط را تمیز کنیم، باز هفته دیگر کثیف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فردا، دلیل بر سکوت امروز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وظیفه به گمان خودسازی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فراریان جنگ تبوک به پیامبراکرم‌صلی الله علیه وآله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تبوک و جنگ با سپاه روم، نگرانیم که چشممان به دختران آنان بیفتد و گناه کنیم، لذا به این سفر نمی‌آییم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اساسی کرد و کار از تذکّر وموعظه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تشنه‌ای را می‌بیند و می‌تواند با کمی آب او را از مرگ نجات دهد،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آبرسانی سراسری باشیم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فکر اساسی و تصمیم کلی حرف منطقی است، ولی این تفکر نباید بهانه ترک امر به معروف و نهی از منکرِ موردی شود</w:t>
      </w:r>
      <w:r>
        <w:rPr>
          <w:rFonts w:eastAsia="IRNazanin" w:cs="IRNazanin"/>
          <w:color w:val="111111"/>
          <w:sz w:val="28"/>
          <w:szCs w:val="28"/>
          <w:rtl w:val="true"/>
          <w:lang w:bidi="fa-IR"/>
        </w:rPr>
        <w:t>.</w:t>
      </w:r>
      <w:bookmarkStart w:id="60" w:name="pg3708_27312"/>
    </w:p>
    <w:p>
      <w:pPr>
        <w:pStyle w:val="Heading2"/>
        <w:numPr>
          <w:ilvl w:val="1"/>
          <w:numId w:val="1"/>
        </w:numPr>
        <w:rPr/>
      </w:pPr>
      <w:bookmarkStart w:id="61" w:name="__RefHeading___Toc603820_2281741623"/>
      <w:bookmarkStart w:id="62" w:name="_Toc22"/>
      <w:bookmarkEnd w:id="60"/>
      <w:bookmarkEnd w:id="61"/>
      <w:r>
        <w:rPr/>
        <w:t>20</w:t>
      </w:r>
      <w:r>
        <w:rPr>
          <w:rtl w:val="true"/>
        </w:rPr>
        <w:t xml:space="preserve">- </w:t>
      </w:r>
      <w:r>
        <w:rPr>
          <w:rtl w:val="true"/>
        </w:rPr>
        <w:t>بیان آثار شوم منکر</w:t>
      </w:r>
      <w:bookmarkEnd w:id="6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شوم منکر</w:t>
      </w:r>
    </w:p>
    <w:p>
      <w:pPr>
        <w:pStyle w:val="BookText"/>
        <w:rPr/>
      </w:pPr>
      <w:r>
        <w:rPr>
          <w:rFonts w:ascii="IRNazanin" w:hAnsi="IRNazanin" w:eastAsia="IRNazanin"/>
          <w:color w:val="111111"/>
          <w:sz w:val="28"/>
          <w:sz w:val="28"/>
          <w:szCs w:val="28"/>
          <w:rtl w:val="true"/>
          <w:lang w:bidi="fa-IR"/>
        </w:rPr>
        <w:t>اگر از اول جلو منکر گرفته نشود، پی در پی خطراتی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نفوذ تدریجی و گام به گام شیطان را اینگونه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شیطان در روح انسان تخمگذاری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فَرَّخَ فی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جوجه‌ها از تخم بیرون می‌آیند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روح انسان به حرکت در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 فی حُجُورهم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دامن انسان به راه می‌افتند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بِاَعیُنِهم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شیطان به واسطه چشم آنان می‌نگرد و به جای عین الله، عین الشیطان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 بِاَلْسِنَتِهم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حرف خود را با زبان آنان می‌زند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 بهم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واسطه این افراد، سبب لغزش دیگران را فراهم می‌کند</w:t>
      </w:r>
      <w:r>
        <w:rPr>
          <w:rFonts w:eastAsia="IRNazanin" w:cs="IRNazanin"/>
          <w:color w:val="111111"/>
          <w:sz w:val="28"/>
          <w:szCs w:val="28"/>
          <w:rtl w:val="true"/>
          <w:lang w:bidi="fa-IR"/>
        </w:rPr>
        <w:t>.</w:t>
      </w:r>
      <w:r>
        <w:rPr>
          <w:rStyle w:val="FootnoteAnchor"/>
          <w:rtl w:val="true"/>
        </w:rPr>
        <w:footnoteReference w:id="67"/>
      </w:r>
    </w:p>
    <w:p>
      <w:pPr>
        <w:pStyle w:val="Heading2"/>
        <w:numPr>
          <w:ilvl w:val="1"/>
          <w:numId w:val="1"/>
        </w:numPr>
        <w:rPr/>
      </w:pPr>
      <w:bookmarkStart w:id="63" w:name="__RefHeading___Toc603822_2281741623"/>
      <w:bookmarkStart w:id="64" w:name="_Toc23"/>
      <w:bookmarkEnd w:id="63"/>
      <w:r>
        <w:rPr/>
        <w:t>21</w:t>
      </w:r>
      <w:r>
        <w:rPr>
          <w:rtl w:val="true"/>
        </w:rPr>
        <w:t xml:space="preserve">- </w:t>
      </w:r>
      <w:r>
        <w:rPr>
          <w:rtl w:val="true"/>
        </w:rPr>
        <w:t>احتمال ضرر و خطر</w:t>
      </w:r>
      <w:bookmarkEnd w:id="64"/>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ضرر و خطر</w:t>
      </w:r>
    </w:p>
    <w:p>
      <w:pPr>
        <w:pStyle w:val="BookText"/>
        <w:rPr/>
      </w:pPr>
      <w:r>
        <w:rPr>
          <w:rFonts w:ascii="IRNazanin" w:hAnsi="IRNazanin" w:eastAsia="IRNazanin"/>
          <w:color w:val="111111"/>
          <w:sz w:val="28"/>
          <w:sz w:val="28"/>
          <w:szCs w:val="28"/>
          <w:rtl w:val="true"/>
          <w:lang w:bidi="fa-IR"/>
        </w:rPr>
        <w:t xml:space="preserve">گرچه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اقدامی محاسبه کرد و هر حرکتی را سنجیده انجام داد، ولی باید در انجام این دو وظیفه بزرگ، گاهی به استقبال خطر 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در ستایش از افرادی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هیچ سرزنشی نمی هراسند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به خاطر آن است که عمل به وظیفه، سرزنش دارد و</w:t>
      </w:r>
      <w:bookmarkStart w:id="65" w:name="pg3708_27313"/>
    </w:p>
    <w:p>
      <w:pPr>
        <w:pStyle w:val="BookText"/>
        <w:rPr/>
      </w:pPr>
      <w:bookmarkEnd w:id="65"/>
      <w:r>
        <w:rPr>
          <w:rFonts w:ascii="IRNazanin" w:hAnsi="IRNazanin" w:eastAsia="IRNazanin"/>
          <w:color w:val="111111"/>
          <w:sz w:val="28"/>
          <w:sz w:val="28"/>
          <w:szCs w:val="28"/>
          <w:rtl w:val="true"/>
          <w:lang w:bidi="fa-IR"/>
        </w:rPr>
        <w:t>باید آماده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آیاتی که در انتقاد از گروهی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سزاوارتر به ترسیدن است تا مردم</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روایاتی که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جهاد، کلام حقی است که نزد حاکم ستمگری زده 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بگویید گرچه بر علیه شما باشد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الهام بخش جرأت وجسارت در انجام تکلیف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روایاتی که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زمانی است که انسان بر جان خود و دوستانش نترسد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مخصوص مواردی باشد که قانون اهم و مهم مطرح است؛ یعنی منکر در حدی نیست که ارزش فدا کردن جان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اصلاً امر به معروف دردسر دارد و لذا لقمان به پسرش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پا دار و امر به معروف و نهی از منکر نما و در انجام این وظیفه بر آنچه به تو رسد، صبر و تحمل کن که این پشتکاری نیاز به صلابت و عزم و اراده‌ای قوی دارد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66" w:name="__RefHeading___Toc603824_2281741623"/>
      <w:bookmarkStart w:id="67" w:name="_Toc24"/>
      <w:bookmarkEnd w:id="66"/>
      <w:r>
        <w:rPr/>
        <w:t>22</w:t>
      </w:r>
      <w:r>
        <w:rPr>
          <w:rtl w:val="true"/>
        </w:rPr>
        <w:t xml:space="preserve">- </w:t>
      </w:r>
      <w:r>
        <w:rPr>
          <w:rtl w:val="true"/>
        </w:rPr>
        <w:t>حمایت از آمرین به معروف</w:t>
      </w:r>
      <w:bookmarkEnd w:id="6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آمرین به معروف</w:t>
      </w:r>
    </w:p>
    <w:p>
      <w:pPr>
        <w:pStyle w:val="BookText"/>
        <w:rPr/>
      </w:pPr>
      <w:r>
        <w:rPr>
          <w:rFonts w:ascii="IRNazanin" w:hAnsi="IRNazanin" w:eastAsia="IRNazanin"/>
          <w:color w:val="111111"/>
          <w:sz w:val="28"/>
          <w:sz w:val="28"/>
          <w:szCs w:val="28"/>
          <w:rtl w:val="true"/>
          <w:lang w:bidi="fa-IR"/>
        </w:rPr>
        <w:t>خلیفه سوم، عثمان، دستور تبعید ابوذر، یار وفادار رسول خدا را به ربذه صادر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ابوذر را بدرقه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امیرالمؤمنین، امام حسن و امام حسین‌علیهم السلام سکوت را شکسته و</w:t>
      </w:r>
      <w:bookmarkStart w:id="68" w:name="pg3708_27314"/>
    </w:p>
    <w:p>
      <w:pPr>
        <w:pStyle w:val="BookText"/>
        <w:rPr/>
      </w:pPr>
      <w:bookmarkEnd w:id="68"/>
      <w:r>
        <w:rPr>
          <w:rFonts w:ascii="IRNazanin" w:hAnsi="IRNazanin" w:eastAsia="IRNazanin"/>
          <w:color w:val="111111"/>
          <w:sz w:val="28"/>
          <w:sz w:val="28"/>
          <w:szCs w:val="28"/>
          <w:rtl w:val="true"/>
          <w:lang w:bidi="fa-IR"/>
        </w:rPr>
        <w:t>به حمایت از این آمر به معروف به پا خاستند و او را بدرقه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هنگام بدرقه، هر سه بزرگوار به ابوذر دلداری دادند و سخنانی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خدا غضب کردی و فریاد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افشاگری تو و از دست دادن حکومت ترسیدند؛ ولی تو هم از گناهِ سکوت ترسیدی و فریاد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معلوم خواهد شد که برنده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در ربذه غریبانه و در حالی که سرش در دامن دخترش بود، جان سپرد</w:t>
      </w:r>
      <w:r>
        <w:rPr>
          <w:rFonts w:eastAsia="IRNazanin" w:cs="IRNazanin"/>
          <w:color w:val="111111"/>
          <w:sz w:val="28"/>
          <w:szCs w:val="28"/>
          <w:rtl w:val="true"/>
          <w:lang w:bidi="fa-IR"/>
        </w:rPr>
        <w:t>.</w:t>
      </w:r>
    </w:p>
    <w:p>
      <w:pPr>
        <w:pStyle w:val="Heading2"/>
        <w:numPr>
          <w:ilvl w:val="1"/>
          <w:numId w:val="1"/>
        </w:numPr>
        <w:rPr/>
      </w:pPr>
      <w:bookmarkStart w:id="69" w:name="__RefHeading___Toc603826_2281741623"/>
      <w:bookmarkStart w:id="70" w:name="_Toc25"/>
      <w:bookmarkEnd w:id="69"/>
      <w:r>
        <w:rPr/>
        <w:t>23</w:t>
      </w:r>
      <w:r>
        <w:rPr>
          <w:rtl w:val="true"/>
        </w:rPr>
        <w:t xml:space="preserve">- </w:t>
      </w:r>
      <w:r>
        <w:rPr>
          <w:rtl w:val="true"/>
        </w:rPr>
        <w:t>اگر مشکلات پیش آمد، چه کنیم؟</w:t>
      </w:r>
      <w:bookmarkEnd w:id="70"/>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پیش آمد، چه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سو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آسانی خواسته است و نه سختی</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از سوی دیگر، امر و نهی در برخی موارد موجب درگیری و ضرر می‌شود، پس چه باید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راه، هر مشکلی به تو رسید، تحمل کن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در راه زنده کردن حق و محو باطل، آن همه سختی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تلخی که برای شما پیش می‌آید، با وجود تلخی و نگرانی برای شما، برکاتی نیز دارد زیرا وسیله‌ای برای توبه واستغفار شماست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باید بنگریم که هر کجا مسأله‌ای اهم بود، هر چیزی هرچه هم</w:t>
      </w:r>
      <w:bookmarkStart w:id="71" w:name="pg3708_27315"/>
    </w:p>
    <w:p>
      <w:pPr>
        <w:pStyle w:val="BookText"/>
        <w:rPr/>
      </w:pPr>
      <w:bookmarkEnd w:id="71"/>
      <w:r>
        <w:rPr>
          <w:rFonts w:ascii="IRNazanin" w:hAnsi="IRNazanin" w:eastAsia="IRNazanin"/>
          <w:color w:val="111111"/>
          <w:sz w:val="28"/>
          <w:sz w:val="28"/>
          <w:szCs w:val="28"/>
          <w:rtl w:val="true"/>
          <w:lang w:bidi="fa-IR"/>
        </w:rPr>
        <w:t>مهم باشد، فدای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حفظ اسلام مهم‌تر از جان امام حسین‌علیه السلام است، لذا آن حضرت شهید می‌شود تا اسلام زنده بماند</w:t>
      </w:r>
      <w:r>
        <w:rPr>
          <w:rFonts w:eastAsia="IRNazanin" w:cs="IRNazanin"/>
          <w:color w:val="111111"/>
          <w:sz w:val="28"/>
          <w:szCs w:val="28"/>
          <w:rtl w:val="true"/>
          <w:lang w:bidi="fa-IR"/>
        </w:rPr>
        <w:t>.</w:t>
      </w:r>
    </w:p>
    <w:p>
      <w:pPr>
        <w:pStyle w:val="Heading2"/>
        <w:numPr>
          <w:ilvl w:val="1"/>
          <w:numId w:val="1"/>
        </w:numPr>
        <w:rPr/>
      </w:pPr>
      <w:bookmarkStart w:id="72" w:name="__RefHeading___Toc603828_2281741623"/>
      <w:bookmarkStart w:id="73" w:name="_Toc26"/>
      <w:bookmarkEnd w:id="72"/>
      <w:r>
        <w:rPr/>
        <w:t>24</w:t>
      </w:r>
      <w:r>
        <w:rPr>
          <w:rtl w:val="true"/>
        </w:rPr>
        <w:t xml:space="preserve">- </w:t>
      </w:r>
      <w:r>
        <w:rPr>
          <w:rtl w:val="true"/>
        </w:rPr>
        <w:t>آمران به معروف را دوست بداریم</w:t>
      </w:r>
      <w:r>
        <w:rPr>
          <w:rtl w:val="true"/>
        </w:rPr>
        <w:t>!</w:t>
      </w:r>
      <w:bookmarkEnd w:id="73"/>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آمران به معروف را دوست بداریم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انتقاداتی که انبیا به بعضی از مردم داشتند،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ناصحین را دوست ندارید؟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دوستان من کسی است که عیوب مرا به عنوان هدیه به من تذکر 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 علیه السلام در دعای مکارم الاخلاق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روحیه انتقاد پذیری مرحمت فرما تا از کسانی که مرا ارشاد می‌کنند، پیروی کنم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علامات سقوط و عقب گرد، مظنون شدن به کسانی است که برای ما دلسوزی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 را موعظه کرد، او را به وحشت نینداز</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منافقان بودند که هرگاه مورد نهی از منکر قرار می‌گرفتند، با غرور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تنها ما مصلح هستیم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کفار بودند که هرگاه انبیا آنان را ارشاد می‌فرمودند، به جای پذیرش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 فخر فروشی بر ماست</w:t>
      </w:r>
      <w:r>
        <w:rPr>
          <w:rFonts w:eastAsia="IRNazanin" w:cs="IRNazanin"/>
          <w:color w:val="111111"/>
          <w:sz w:val="28"/>
          <w:szCs w:val="28"/>
          <w:rtl w:val="true"/>
          <w:lang w:bidi="fa-IR"/>
        </w:rPr>
        <w:t>!!</w:t>
      </w:r>
      <w:r>
        <w:rPr>
          <w:rStyle w:val="FootnoteAnchor"/>
          <w:rtl w:val="true"/>
        </w:rPr>
        <w:footnoteReference w:id="8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خواهر، اگر تذکری به شما می‌دهند، سرسختی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بود که شیطان را از درگاه خدا دور کرد</w:t>
      </w:r>
      <w:r>
        <w:rPr>
          <w:rFonts w:eastAsia="IRNazanin" w:cs="IRNazanin"/>
          <w:color w:val="111111"/>
          <w:sz w:val="28"/>
          <w:szCs w:val="28"/>
          <w:rtl w:val="true"/>
          <w:lang w:bidi="fa-IR"/>
        </w:rPr>
        <w:t>.</w:t>
      </w:r>
      <w:bookmarkStart w:id="74" w:name="pg3708_27318"/>
    </w:p>
    <w:p>
      <w:pPr>
        <w:pStyle w:val="Heading2"/>
        <w:numPr>
          <w:ilvl w:val="1"/>
          <w:numId w:val="1"/>
        </w:numPr>
        <w:rPr/>
      </w:pPr>
      <w:bookmarkStart w:id="75" w:name="__RefHeading___Toc603830_2281741623"/>
      <w:bookmarkStart w:id="76" w:name="_Toc27"/>
      <w:bookmarkEnd w:id="74"/>
      <w:bookmarkEnd w:id="75"/>
      <w:r>
        <w:rPr/>
        <w:t>25</w:t>
      </w:r>
      <w:r>
        <w:rPr>
          <w:rtl w:val="true"/>
        </w:rPr>
        <w:t xml:space="preserve">- </w:t>
      </w:r>
      <w:r>
        <w:rPr>
          <w:rtl w:val="true"/>
        </w:rPr>
        <w:t>الف</w:t>
      </w:r>
      <w:r>
        <w:rPr>
          <w:rtl w:val="true"/>
        </w:rPr>
        <w:t xml:space="preserve">: </w:t>
      </w:r>
      <w:r>
        <w:rPr>
          <w:rtl w:val="true"/>
        </w:rPr>
        <w:t>عوامل درونی</w:t>
      </w:r>
      <w:bookmarkEnd w:id="76"/>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کودکانی که از والدین خود اطاعت نمی کنند، به خاطر آن است که اسرار کلام والدین را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به مردم منحرف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جاهلید وگرنه در برابر ما این همه سرسختی نشان نمی‌دادید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تعصّب، زمانی مفید و مثبت است که پافشاری بر اهداف و آرمانهای مقدس و مستدل باشد، ولی اکثر تعصبات، ریشه ملی و قومی و حزبی و نژادی و شغلی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 پایه موهومات و رسومات و پندارهای فردی و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تعصب، دودی است که جلو دید چشم را می‌گیرد و فرد هیچ حقیقتی جز راه و رسم خود نمی‌پذیرد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کتاب را بر غیر عرب نازل می‌کردیم،</w:t>
      </w:r>
      <w:bookmarkStart w:id="77" w:name="pg3708_27319"/>
    </w:p>
    <w:p>
      <w:pPr>
        <w:pStyle w:val="BookText"/>
        <w:rPr/>
      </w:pPr>
      <w:bookmarkEnd w:id="77"/>
      <w:r>
        <w:rPr>
          <w:rFonts w:ascii="IRNazanin" w:hAnsi="IRNazanin" w:eastAsia="IRNazanin"/>
          <w:color w:val="111111"/>
          <w:sz w:val="28"/>
          <w:sz w:val="28"/>
          <w:szCs w:val="28"/>
          <w:rtl w:val="true"/>
          <w:lang w:bidi="fa-IR"/>
        </w:rPr>
        <w:t>عرب‌ها به خاطر تعصب نابجا تسلیم نمی‌شدند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سرچشمه تکبر، سن و علم و مال و شکل و قبیله و مقام و حزب و فرزند و امثال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محضر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لباس فاخر و منزل و مرکب خوب استفاده می‌کنم، آیا این نشانه تکبر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تکبّر آن است که حرف حق را نپذیری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آری چه بسیارند فقرای متکبّر و اغنیای پذیرنده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روز عاشورا به لشگریان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آنکه امر به معروف و نهی از منکر در شما اثر نمی‌کند آن است که شکم‌های شما از حرام پر شده است</w:t>
      </w:r>
      <w:r>
        <w:rPr>
          <w:rFonts w:eastAsia="IRNazanin" w:cs="IRNazanin"/>
          <w:color w:val="111111"/>
          <w:sz w:val="28"/>
          <w:szCs w:val="28"/>
          <w:rtl w:val="true"/>
          <w:lang w:bidi="fa-IR"/>
        </w:rPr>
        <w:t>».</w:t>
      </w:r>
      <w:r>
        <w:rPr>
          <w:rStyle w:val="FootnoteAnchor"/>
          <w:rtl w:val="true"/>
        </w:rPr>
        <w:footnoteReference w:id="86"/>
      </w:r>
    </w:p>
    <w:p>
      <w:pPr>
        <w:pStyle w:val="Heading2"/>
        <w:numPr>
          <w:ilvl w:val="1"/>
          <w:numId w:val="1"/>
        </w:numPr>
        <w:rPr/>
      </w:pPr>
      <w:bookmarkStart w:id="78" w:name="__RefHeading___Toc603832_2281741623"/>
      <w:bookmarkStart w:id="79" w:name="_Toc28"/>
      <w:bookmarkEnd w:id="78"/>
      <w:r>
        <w:rPr/>
        <w:t>26</w:t>
      </w:r>
      <w:r>
        <w:rPr>
          <w:rtl w:val="true"/>
        </w:rPr>
        <w:t xml:space="preserve">- </w:t>
      </w:r>
      <w:r>
        <w:rPr>
          <w:rtl w:val="true"/>
        </w:rPr>
        <w:t>ب</w:t>
      </w:r>
      <w:r>
        <w:rPr>
          <w:rtl w:val="true"/>
        </w:rPr>
        <w:t xml:space="preserve">: </w:t>
      </w:r>
      <w:r>
        <w:rPr>
          <w:rtl w:val="true"/>
        </w:rPr>
        <w:t>عوامل بیرونی</w:t>
      </w:r>
      <w:bookmarkEnd w:id="7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شیوه‌های مخالفان آن است که شخصیت پاکان و صالحان را در جامعه مخدوش کنند تا امر و نهی آنها بی اثر 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تبلیغات سوء کار را به جایی می‌رساند که مردم، انبیا را مجنون و ساحر؛ یوسف‌علیه السلام را متهم؛ حضرت علی علیه السلام را واجب القتل؛ امام حسین‌علیه السلام را شورشی؛ و خدمت به یزید را عبادت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تعارضات تربیتی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 میان مدرسه و منزل در مسائل دینی و تربیتی باعث می‌شود تا فرزند دچار سردرگمی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با نماز آشنا می‌شود امّا در خانه والدینش نماز نمی‌خوانند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تعارض میان سفارش به صرفه‌جویی در سخن و اسراف در عمل، اعتقاد شنونده را نسبت به گوینده کم می‌کند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بارها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مانع راه خدا می‌شوند معمولاً طاغوتها هستند، البتّه سرمایه داران دنیا طلب ویا دوستان فاسد یا والدین و همسر و استاد و مشاوران ناباب نیز مصداق این آیه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دعوت مردم به عبادت، می‌فرماید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فَلْیَعبدوا رَبَّ هذا الْبَیت الَّذِی اَطْعَمَهُمْ مِنْ جُوعٍ وَ آمَنَهُم مِن خَوْف</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بنده خدا باشند؛ او آنان را از گرسنگی و ناامنی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تأمین نیازهای اولیه مردم را زمینه دعوت آنان به عبادت قرار داده است</w:t>
      </w:r>
      <w:r>
        <w:rPr>
          <w:rFonts w:eastAsia="IRNazanin" w:cs="IRNazanin"/>
          <w:color w:val="111111"/>
          <w:sz w:val="28"/>
          <w:szCs w:val="28"/>
          <w:rtl w:val="true"/>
          <w:lang w:bidi="fa-IR"/>
        </w:rPr>
        <w:t>.</w:t>
      </w:r>
      <w:bookmarkStart w:id="80" w:name="pg3708_27324"/>
    </w:p>
    <w:p>
      <w:pPr>
        <w:pStyle w:val="Heading2"/>
        <w:numPr>
          <w:ilvl w:val="1"/>
          <w:numId w:val="1"/>
        </w:numPr>
        <w:rPr/>
      </w:pPr>
      <w:bookmarkStart w:id="81" w:name="__RefHeading___Toc603834_2281741623"/>
      <w:bookmarkStart w:id="82" w:name="_Toc29"/>
      <w:bookmarkEnd w:id="80"/>
      <w:bookmarkEnd w:id="81"/>
      <w:r>
        <w:rPr/>
        <w:t>27</w:t>
      </w:r>
      <w:r>
        <w:rPr>
          <w:rtl w:val="true"/>
        </w:rPr>
        <w:t xml:space="preserve">- </w:t>
      </w:r>
      <w:r>
        <w:rPr>
          <w:rtl w:val="true"/>
        </w:rPr>
        <w:t>وظایف آمران به معروف و ناهیان از منکر</w:t>
      </w:r>
      <w:bookmarkEnd w:id="8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آمران به معروف و ناهیان از منکر</w:t>
      </w:r>
    </w:p>
    <w:p>
      <w:pPr>
        <w:pStyle w:val="BookText"/>
        <w:rPr/>
      </w:pPr>
      <w:r>
        <w:rPr>
          <w:rFonts w:ascii="IRNazanin" w:hAnsi="IRNazanin" w:eastAsia="IRNazanin"/>
          <w:color w:val="111111"/>
          <w:sz w:val="28"/>
          <w:sz w:val="28"/>
          <w:szCs w:val="28"/>
          <w:rtl w:val="true"/>
          <w:lang w:bidi="fa-IR"/>
        </w:rPr>
        <w:t xml:space="preserve">از آیات قرآن استفاده می‌شود که کسانی در امر به معروف موفق‌ترند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توبه و سجده و رکوع و قیام باشند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توقع مادی از مردم نداشته باشند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بیانشان؛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ودلپسند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یَصْعَدُ الْکَلِمُ الطَّیِّب</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بهترین بیان باشد؛ مخاطب مسلمان باشد یا غیرمسلمان؛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از ناسزاگفتن به مشرکین نهی شده است؛ زیرا آنان نیز ممکن است به مقدسات ما ناسزا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لاتَسُبُّوا الَّذینَ یَدْعُونَ مِنْ دُونِ اللّهِ فَیَسُبُّوا اللّه عَدْواً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سخنشان منطقی باشد؛ در سراسر قرآن، کلمات برهان و بینّه بارها به چشم می‌خورد؛ حتّی از کفار می‌خواهد تا اگر منطقی دارند، عرضه کنند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تحقیر دیگران بپرهیزند و به خاطر انجام منکر توهینی نکنند</w:t>
      </w:r>
      <w:r>
        <w:rPr>
          <w:rFonts w:eastAsia="IRNazanin" w:cs="IRNazanin"/>
          <w:color w:val="111111"/>
          <w:sz w:val="28"/>
          <w:szCs w:val="28"/>
          <w:rtl w:val="true"/>
          <w:lang w:bidi="fa-IR"/>
        </w:rPr>
        <w:t>.</w:t>
      </w:r>
      <w:bookmarkStart w:id="83" w:name="pg3708_27325"/>
    </w:p>
    <w:p>
      <w:pPr>
        <w:pStyle w:val="BookText"/>
        <w:rPr/>
      </w:pPr>
      <w:bookmarkEnd w:id="83"/>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عاطفی، نرم و محبّت‌آور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انبیا را برادر مردم معرفی می‌کند</w:t>
      </w:r>
      <w:r>
        <w:rPr>
          <w:rStyle w:val="FootnoteAnchor"/>
          <w:rtl w:val="true"/>
        </w:rPr>
        <w:footnoteReference w:id="94"/>
      </w:r>
      <w:r>
        <w:rPr>
          <w:rFonts w:ascii="IRNazanin" w:hAnsi="IRNazanin" w:eastAsia="IRNazanin"/>
          <w:color w:val="111111"/>
          <w:sz w:val="28"/>
          <w:sz w:val="28"/>
          <w:szCs w:val="28"/>
          <w:rtl w:val="true"/>
          <w:lang w:bidi="fa-IR"/>
        </w:rPr>
        <w:t>و این تعبیر، بهترین اهرم برای جذب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و هارون‌علیهما السلام می‌فرماید، هنگامی که نزد فرعون رفتید، با او به نرمی سخن بگوئید</w:t>
      </w:r>
      <w:r>
        <w:rPr>
          <w:rFonts w:eastAsia="IRNazanin" w:cs="IRNazanin"/>
          <w:color w:val="111111"/>
          <w:sz w:val="28"/>
          <w:szCs w:val="28"/>
          <w:rtl w:val="true"/>
          <w:lang w:bidi="fa-IR"/>
        </w:rPr>
        <w:t>.</w:t>
      </w:r>
      <w:r>
        <w:rPr>
          <w:rStyle w:val="FootnoteAnchor"/>
          <w:rtl w:val="true"/>
        </w:rPr>
        <w:footnoteReference w:id="95"/>
      </w:r>
    </w:p>
    <w:p>
      <w:pPr>
        <w:pStyle w:val="Heading2"/>
        <w:numPr>
          <w:ilvl w:val="1"/>
          <w:numId w:val="1"/>
        </w:numPr>
        <w:rPr/>
      </w:pPr>
      <w:bookmarkStart w:id="84" w:name="__RefHeading___Toc603836_2281741623"/>
      <w:bookmarkStart w:id="85" w:name="_Toc30"/>
      <w:bookmarkEnd w:id="84"/>
      <w:r>
        <w:rPr/>
        <w:t>28</w:t>
      </w:r>
      <w:r>
        <w:rPr>
          <w:rtl w:val="true"/>
        </w:rPr>
        <w:t xml:space="preserve">- </w:t>
      </w:r>
      <w:r>
        <w:rPr>
          <w:rtl w:val="true"/>
        </w:rPr>
        <w:t>دوری از قضاوت عجولانه</w:t>
      </w:r>
      <w:bookmarkEnd w:id="8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قضاوت عجولانه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برای مهمان خود خرمای مرغوبی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این آیه از قرآن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لتسئلنّ یومئذ عن النعیم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این نعمت‌ها در قیامت، مورد بازخواست قرار خواهید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به نظرش آمد که خرمای به این خوبی، چرا در منزل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نعمتی که در قیامت مورد بازخواست واقع می‌شود، نعمت رهبری و ولایت است، نه خرما</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86" w:name="__RefHeading___Toc603838_2281741623"/>
      <w:bookmarkStart w:id="87" w:name="_Toc31"/>
      <w:bookmarkEnd w:id="86"/>
      <w:r>
        <w:rPr/>
        <w:t>29</w:t>
      </w:r>
      <w:r>
        <w:rPr>
          <w:rtl w:val="true"/>
        </w:rPr>
        <w:t xml:space="preserve">- </w:t>
      </w:r>
      <w:r>
        <w:rPr>
          <w:rtl w:val="true"/>
        </w:rPr>
        <w:t>میانه‌روی</w:t>
      </w:r>
      <w:bookmarkEnd w:id="8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باید در امر و نهی میانه‌رو بود و از هرگونه خود کم‌بینی و ضعف یا خشونت و تندروی پرهیز نمود</w:t>
      </w:r>
      <w:r>
        <w:rPr>
          <w:rFonts w:eastAsia="IRNazanin" w:cs="IRNazanin"/>
          <w:color w:val="111111"/>
          <w:sz w:val="28"/>
          <w:szCs w:val="28"/>
          <w:rtl w:val="true"/>
          <w:lang w:bidi="fa-IR"/>
        </w:rPr>
        <w:t>.</w:t>
      </w:r>
      <w:r>
        <w:rPr>
          <w:rStyle w:val="FootnoteAnchor"/>
          <w:rtl w:val="true"/>
        </w:rPr>
        <w:footnoteReference w:id="98"/>
      </w:r>
    </w:p>
    <w:p>
      <w:pPr>
        <w:pStyle w:val="Heading2"/>
        <w:numPr>
          <w:ilvl w:val="1"/>
          <w:numId w:val="1"/>
        </w:numPr>
        <w:rPr/>
      </w:pPr>
      <w:bookmarkStart w:id="88" w:name="__RefHeading___Toc603840_2281741623"/>
      <w:bookmarkStart w:id="89" w:name="_Toc32"/>
      <w:bookmarkEnd w:id="88"/>
      <w:r>
        <w:rPr/>
        <w:t>30</w:t>
      </w:r>
      <w:r>
        <w:rPr>
          <w:rtl w:val="true"/>
        </w:rPr>
        <w:t xml:space="preserve">- </w:t>
      </w:r>
      <w:r>
        <w:rPr>
          <w:rtl w:val="true"/>
        </w:rPr>
        <w:t>محبوبیت و نفوذ کلام</w:t>
      </w:r>
      <w:bookmarkEnd w:id="8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نفوذ کلام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بر همه واجب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شخصی واجب است که مورد</w:t>
      </w:r>
      <w:bookmarkStart w:id="90" w:name="pg3708_27326"/>
    </w:p>
    <w:p>
      <w:pPr>
        <w:pStyle w:val="BookText"/>
        <w:rPr/>
      </w:pPr>
      <w:bookmarkEnd w:id="90"/>
      <w:r>
        <w:rPr>
          <w:rFonts w:ascii="IRNazanin" w:hAnsi="IRNazanin" w:eastAsia="IRNazanin"/>
          <w:color w:val="111111"/>
          <w:sz w:val="28"/>
          <w:sz w:val="28"/>
          <w:szCs w:val="28"/>
          <w:rtl w:val="true"/>
          <w:lang w:bidi="fa-IR"/>
        </w:rPr>
        <w:t>احترام و اطاعت دیگران باشد و نسبت به معروف، علم و بصیرت داشته باشد، نه بر کسانی که خود در انتخاب راه متحیّرند</w:t>
      </w:r>
      <w:r>
        <w:rPr>
          <w:rFonts w:eastAsia="IRNazanin" w:cs="IRNazanin"/>
          <w:color w:val="111111"/>
          <w:sz w:val="28"/>
          <w:szCs w:val="28"/>
          <w:rtl w:val="true"/>
          <w:lang w:bidi="fa-IR"/>
        </w:rPr>
        <w:t>.</w:t>
      </w:r>
      <w:r>
        <w:rPr>
          <w:rStyle w:val="FootnoteAnchor"/>
          <w:rtl w:val="true"/>
        </w:rPr>
        <w:footnoteReference w:id="99"/>
      </w:r>
    </w:p>
    <w:p>
      <w:pPr>
        <w:pStyle w:val="Heading2"/>
        <w:numPr>
          <w:ilvl w:val="1"/>
          <w:numId w:val="1"/>
        </w:numPr>
        <w:rPr/>
      </w:pPr>
      <w:bookmarkStart w:id="91" w:name="__RefHeading___Toc603842_2281741623"/>
      <w:bookmarkStart w:id="92" w:name="_Toc33"/>
      <w:bookmarkEnd w:id="91"/>
      <w:r>
        <w:rPr/>
        <w:t>31</w:t>
      </w:r>
      <w:r>
        <w:rPr>
          <w:rtl w:val="true"/>
        </w:rPr>
        <w:t xml:space="preserve">- </w:t>
      </w:r>
      <w:r>
        <w:rPr>
          <w:rtl w:val="true"/>
        </w:rPr>
        <w:t>کسب آگاهی</w:t>
      </w:r>
      <w:bookmarkEnd w:id="9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آگاهی</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تلاش و حرکتی نیست، مگر اینکه انسان در آن محتاج به شناخت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 با امام صادق علیه السلام هم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نعمت‌ها از تو و پیامبرت می‌باشد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را اضافه می‌کنید؟ آیا این نوعی شرک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أغناهم اللّه و رسوله من فضله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خداوند و پیامبرش مردم را بی‌نیاز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 صوفی زاهدنما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لباسهای نرم و لطیف پوشیده‌اید؟ به خدا سوگند که پیامبر این گونه لباسها را نمی‌پوشید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لباس خود را کنار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 این لباس، لباس خشن پوشیده‌ام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زیر را برای خدا و اینکه نفس من رفاه طلب نباشد، و لباس رو را برای آراستگی میان مردم پوشیده‌ام</w:t>
      </w:r>
      <w:r>
        <w:rPr>
          <w:rFonts w:eastAsia="IRNazanin" w:cs="IRNazanin"/>
          <w:color w:val="111111"/>
          <w:sz w:val="28"/>
          <w:szCs w:val="28"/>
          <w:rtl w:val="true"/>
          <w:lang w:bidi="fa-IR"/>
        </w:rPr>
        <w:t>.</w:t>
      </w:r>
      <w:r>
        <w:rPr>
          <w:rStyle w:val="FootnoteAnchor"/>
          <w:rtl w:val="true"/>
        </w:rPr>
        <w:footnoteReference w:id="10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حدیث جالبی را نقل می‌کنیم تا بدانیم که امر به معروف و نهی از منکر کار ساده‌ای نیست و هر کسی نمی‌تواند با هر شناختی که</w:t>
      </w:r>
    </w:p>
    <w:p>
      <w:pPr>
        <w:pStyle w:val="BookText"/>
        <w:rPr/>
      </w:pPr>
      <w:r>
        <w:rPr>
          <w:rFonts w:ascii="IRNazanin" w:hAnsi="IRNazanin" w:eastAsia="IRNazanin"/>
          <w:color w:val="111111"/>
          <w:sz w:val="28"/>
          <w:sz w:val="28"/>
          <w:szCs w:val="28"/>
          <w:rtl w:val="true"/>
          <w:lang w:bidi="fa-IR"/>
        </w:rPr>
        <w:t>دارد و با هر شیوه‌ای که می‌پسندد،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حسینی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الاَمرِ بِالمَعروفِ یَحتاجُ الی ان یکون عالِماً بالحَلال و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می‌کند، باید دین شناس باشد و حلال و حرام را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 من خاصّة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 نفس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می‌زند ویا گامی برمی‌دارد، برای اصلاح جامعه و رضای خدا باشد و نه مطرح کردن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ناصحاً للخلق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خیرخواه مردم باشد و انگیزه او، سوز درونی و غیرت دینی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رحیماً رفیقاً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مهربان و رفیق باشد و تا ضرورت پیش نیاید، خشونت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داعیاً لهم باللطف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لطافت ومحبت، مردم را به کار خیر و خوبی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گفتارش نیکو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بتفاوت اخلاقهم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بداند که هر کس خلق و خویی دارد و با هرکس باید طور خاصی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 بمکر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حیله‌های نفسانی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در قالب امر به معروف و نهی از منکر به اهداف شومی 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راه امر به معروف و نهی از منکر ضربه‌ای دید، مأیوس نشود و پشتکار داشته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 فیهم و لا یشکو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مردم آزاری دید، انتقام نگیرد و</w:t>
      </w:r>
      <w:bookmarkStart w:id="93" w:name="pg3708_27328"/>
    </w:p>
    <w:p>
      <w:pPr>
        <w:pStyle w:val="BookText"/>
        <w:rPr/>
      </w:pPr>
      <w:bookmarkEnd w:id="93"/>
      <w:r>
        <w:rPr>
          <w:rFonts w:ascii="IRNazanin" w:hAnsi="IRNazanin" w:eastAsia="IRNazanin"/>
          <w:color w:val="111111"/>
          <w:sz w:val="28"/>
          <w:sz w:val="28"/>
          <w:szCs w:val="28"/>
          <w:rtl w:val="true"/>
          <w:lang w:bidi="fa-IR"/>
        </w:rPr>
        <w:t>شکایتی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یستعمل الحمیّة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تعصّب قومی وقبیله‌ای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یغتاظ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غیظ او برای نفس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خدا و ارتکاب کار زشت توسط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چرا شأن و مقام مرا مراعات نکرد</w:t>
      </w:r>
      <w:r>
        <w:rPr>
          <w:rFonts w:eastAsia="IRNazanin" w:cs="IRNazanin"/>
          <w:color w:val="111111"/>
          <w:sz w:val="28"/>
          <w:szCs w:val="28"/>
          <w:rtl w:val="true"/>
          <w:lang w:bidi="fa-IR"/>
        </w:rPr>
        <w:t>.</w:t>
      </w:r>
      <w:r>
        <w:rPr>
          <w:rStyle w:val="FootnoteAnchor"/>
          <w:rtl w:val="true"/>
        </w:rPr>
        <w:footnoteReference w:id="104"/>
      </w:r>
    </w:p>
    <w:p>
      <w:pPr>
        <w:pStyle w:val="Heading2"/>
        <w:numPr>
          <w:ilvl w:val="1"/>
          <w:numId w:val="1"/>
        </w:numPr>
        <w:rPr/>
      </w:pPr>
      <w:bookmarkStart w:id="94" w:name="__RefHeading___Toc603844_2281741623"/>
      <w:bookmarkStart w:id="95" w:name="_Toc34"/>
      <w:bookmarkEnd w:id="94"/>
      <w:r>
        <w:rPr/>
        <w:t>32</w:t>
      </w:r>
      <w:r>
        <w:rPr>
          <w:rtl w:val="true"/>
        </w:rPr>
        <w:t xml:space="preserve">- </w:t>
      </w:r>
      <w:r>
        <w:rPr>
          <w:rtl w:val="true"/>
        </w:rPr>
        <w:t>با عمل خود، مردم را دعوت کنیم</w:t>
      </w:r>
      <w:bookmarkEnd w:id="9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مردم را دعوت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از کسانی که مردم را به حق دعوت می‌کنند، ولی خود را فراموش کرده‌اند، انتقاد شدید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خود مردم را به راه حق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باعمالکم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مسؤولان مملکتی باید در صف اول نماز جمعه و جماعات حاضر باشند، تا نمازخانه‌ها و مساجد پر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است گرچه انسان به آنچه می‌گوید،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آیات و روایات از کسانی که به گفتار خود عمل نکنند، انتقاد شدیدشده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قرآن و روایات از کسانی است که به طور کلّی میان گفتار و کردارشان تفاوت است؛ یعنی برنامه زندگی و رفتار آنان خلاف است، ولی در جامعه قیافه مصلح و آمر به معروف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فقها این است که لازم نیست به تمام فرامین خدا عمل کنید تا واجد شرائط امر به معروف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نزد پیامبر اکرم‌صلی الله علیه 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به همه احکام عمل نکنیم، امر به معروف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کنید؛ گرچه به همه آنچه می‌گویید، عمل نمی‌کنید و نهی از منکر کنید گرچه از همه منکرات دوری نمی‌کنید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مخالفت کردند، چه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برنامه خداوند بر آزاد گذاشتن مردم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لذا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شما نیستم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معنای تذکر شما، قبول حتمی مردم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فرصت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مدت‌ها در راهی رفته‌اند، یکدفعه نمی‌توانند از راه خود دست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صبر کنیم تا حساسیت طرف از بین برود، درست مثل دندانپزشکی که اگر دندان درد کند، آن را نمی‌کشد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اگر شیوه را عوض کنیم، او بپذیرد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فراموش نکنیم که اگر مردم اعتنایی نکنند، پاداش ما در نزد خداوند محفوظ است</w:t>
      </w:r>
      <w:r>
        <w:rPr>
          <w:rFonts w:eastAsia="IRNazanin" w:cs="IRNazanin"/>
          <w:color w:val="111111"/>
          <w:sz w:val="28"/>
          <w:szCs w:val="28"/>
          <w:rtl w:val="true"/>
          <w:lang w:bidi="fa-IR"/>
        </w:rPr>
        <w:t>.</w:t>
      </w:r>
      <w:bookmarkStart w:id="96" w:name="pg3708_27330"/>
    </w:p>
    <w:p>
      <w:pPr>
        <w:pStyle w:val="Heading2"/>
        <w:numPr>
          <w:ilvl w:val="1"/>
          <w:numId w:val="1"/>
        </w:numPr>
        <w:rPr/>
      </w:pPr>
      <w:bookmarkStart w:id="97" w:name="__RefHeading___Toc603846_2281741623"/>
      <w:bookmarkStart w:id="98" w:name="_Toc35"/>
      <w:bookmarkEnd w:id="96"/>
      <w:bookmarkEnd w:id="97"/>
      <w:r>
        <w:rPr/>
        <w:t>33</w:t>
      </w:r>
      <w:r>
        <w:rPr>
          <w:rtl w:val="true"/>
        </w:rPr>
        <w:t xml:space="preserve">- </w:t>
      </w:r>
      <w:r>
        <w:rPr>
          <w:rtl w:val="true"/>
        </w:rPr>
        <w:t>از کار خلاف انتقاد کنیم، نه از شخص</w:t>
      </w:r>
      <w:bookmarkEnd w:id="9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خلاف انتقاد کنیم، نه از شخص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 که پیامبران به مردم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لعملکم من القالین</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عمل شما مخالف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با خود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خلافکار احساس کند که شخصیت دارد و محبوب است و تنها نقطه ضعف او کار خلافش است، براحتی آن را ترک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احساس کند که انسانی منفور، مردود و مطرود است، هر روز به تباهی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شما شراب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تبرّی جوییم؟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کارش تبرّی جوئید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خودش</w:t>
      </w:r>
      <w:r>
        <w:rPr>
          <w:rFonts w:eastAsia="IRNazanin" w:cs="IRNazanin"/>
          <w:color w:val="111111"/>
          <w:sz w:val="28"/>
          <w:szCs w:val="28"/>
          <w:rtl w:val="true"/>
          <w:lang w:bidi="fa-IR"/>
        </w:rPr>
        <w:t>).</w:t>
      </w:r>
      <w:r>
        <w:rPr>
          <w:rStyle w:val="FootnoteAnchor"/>
          <w:rtl w:val="true"/>
        </w:rPr>
        <w:footnoteReference w:id="111"/>
      </w:r>
    </w:p>
    <w:p>
      <w:pPr>
        <w:pStyle w:val="Heading2"/>
        <w:numPr>
          <w:ilvl w:val="1"/>
          <w:numId w:val="1"/>
        </w:numPr>
        <w:rPr/>
      </w:pPr>
      <w:bookmarkStart w:id="99" w:name="__RefHeading___Toc603848_2281741623"/>
      <w:bookmarkStart w:id="100" w:name="_Toc36"/>
      <w:bookmarkEnd w:id="99"/>
      <w:r>
        <w:rPr/>
        <w:t>34</w:t>
      </w:r>
      <w:r>
        <w:rPr>
          <w:rtl w:val="true"/>
        </w:rPr>
        <w:t xml:space="preserve">- </w:t>
      </w:r>
      <w:r>
        <w:rPr>
          <w:rtl w:val="true"/>
        </w:rPr>
        <w:t>به حداقل اکتفا کنیم</w:t>
      </w:r>
      <w:bookmarkEnd w:id="100"/>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اکتفا کنیم</w:t>
      </w:r>
    </w:p>
    <w:p>
      <w:pPr>
        <w:pStyle w:val="BookText"/>
        <w:rPr/>
      </w:pPr>
      <w:r>
        <w:rPr>
          <w:rFonts w:ascii="IRNazanin" w:hAnsi="IRNazanin" w:eastAsia="IRNazanin"/>
          <w:color w:val="111111"/>
          <w:sz w:val="28"/>
          <w:sz w:val="28"/>
          <w:szCs w:val="28"/>
          <w:rtl w:val="true"/>
          <w:lang w:bidi="fa-IR"/>
        </w:rPr>
        <w:t>رسول خدا صلی الله علیه وآله در روزهای اول دعوت خود، مردم را تنها به یک جمله سفارش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جز خدای یکتا معبودی نیست، تا رستگار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روزه، زکات و جهاد در اسلام، بعد از گذشت پانزده سال از بعثت پیامبر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مردم را ضعیف دید، قانون خود را تخفیف داد</w:t>
      </w:r>
      <w:r>
        <w:rPr>
          <w:rFonts w:eastAsia="IRNazanin" w:cs="IRNazanin"/>
          <w:color w:val="111111"/>
          <w:sz w:val="28"/>
          <w:szCs w:val="28"/>
          <w:rtl w:val="true"/>
          <w:lang w:bidi="fa-IR"/>
        </w:rPr>
        <w:t>.</w:t>
      </w:r>
      <w:r>
        <w:rPr>
          <w:rStyle w:val="FootnoteAnchor"/>
          <w:rtl w:val="true"/>
        </w:rPr>
        <w:footnoteReference w:id="1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که یک نفر مسیحی،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مسلمانش سحرگاه به منزل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نماز شب است</w:t>
      </w:r>
      <w:r>
        <w:rPr>
          <w:rFonts w:eastAsia="IRNazanin" w:cs="IRNazanin"/>
          <w:color w:val="111111"/>
          <w:sz w:val="28"/>
          <w:szCs w:val="28"/>
          <w:rtl w:val="true"/>
          <w:lang w:bidi="fa-IR"/>
        </w:rPr>
        <w:t>.</w:t>
      </w:r>
      <w:bookmarkStart w:id="101" w:name="pg3708_27331"/>
    </w:p>
    <w:p>
      <w:pPr>
        <w:pStyle w:val="BookText"/>
        <w:rPr/>
      </w:pPr>
      <w:bookmarkEnd w:id="101"/>
      <w:r>
        <w:rPr>
          <w:rFonts w:ascii="IRNazanin" w:hAnsi="IRNazanin" w:eastAsia="IRNazanin"/>
          <w:color w:val="111111"/>
          <w:sz w:val="28"/>
          <w:sz w:val="28"/>
          <w:szCs w:val="28"/>
          <w:rtl w:val="true"/>
          <w:lang w:bidi="fa-IR"/>
        </w:rPr>
        <w:t>او را از خواب بیدار کرد و به مسجد برد و به نماز شب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اذان صبح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نماز ظهر و عصر را خواندند؛ در حالی که می‌گفت، نباید از نمازها و دعای نافله و مستحبات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 چنان با نماز و دعا، وقتِ مسیحی تازه مسلمان را پر کرد که روز بعد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این است، همان بهتر که مسیحی باشم</w:t>
      </w:r>
      <w:r>
        <w:rPr>
          <w:rFonts w:eastAsia="IRNazanin" w:cs="IRNazanin"/>
          <w:color w:val="111111"/>
          <w:sz w:val="28"/>
          <w:szCs w:val="28"/>
          <w:rtl w:val="true"/>
          <w:lang w:bidi="fa-IR"/>
        </w:rPr>
        <w:t>.</w:t>
      </w:r>
    </w:p>
    <w:p>
      <w:pPr>
        <w:pStyle w:val="Heading2"/>
        <w:numPr>
          <w:ilvl w:val="1"/>
          <w:numId w:val="1"/>
        </w:numPr>
        <w:rPr/>
      </w:pPr>
      <w:bookmarkStart w:id="102" w:name="__RefHeading___Toc603850_2281741623"/>
      <w:bookmarkStart w:id="103" w:name="_Toc37"/>
      <w:bookmarkEnd w:id="102"/>
      <w:r>
        <w:rPr/>
        <w:t>35</w:t>
      </w:r>
      <w:r>
        <w:rPr>
          <w:rtl w:val="true"/>
        </w:rPr>
        <w:t xml:space="preserve">- </w:t>
      </w:r>
      <w:r>
        <w:rPr>
          <w:rtl w:val="true"/>
        </w:rPr>
        <w:t>به سراغ کشف منکر نرویم</w:t>
      </w:r>
      <w:bookmarkEnd w:id="103"/>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کشف منکر نرویم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به سراغ کشف عیوب و گناهان دیگران می‌روند تا او را نهی از منکر کنند، در حالی که قرآن با کمال صراحت، تجسّس را تحریم کرده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لغزشهای مؤمنان را پیگیری نکنید که هر کس این‌گونه باشد، خداوند علاوه بر آخرت، در همین دنیا او را افتضاح خواهد کرد</w:t>
      </w:r>
      <w:r>
        <w:rPr>
          <w:rFonts w:eastAsia="IRNazanin" w:cs="IRNazanin"/>
          <w:color w:val="111111"/>
          <w:sz w:val="28"/>
          <w:szCs w:val="28"/>
          <w:rtl w:val="true"/>
          <w:lang w:bidi="fa-IR"/>
        </w:rPr>
        <w:t>.</w:t>
      </w:r>
      <w:r>
        <w:rPr>
          <w:rStyle w:val="FootnoteAnchor"/>
          <w:rtl w:val="true"/>
        </w:rPr>
        <w:footnoteReference w:id="114"/>
      </w:r>
    </w:p>
    <w:p>
      <w:pPr>
        <w:pStyle w:val="Heading2"/>
        <w:numPr>
          <w:ilvl w:val="1"/>
          <w:numId w:val="1"/>
        </w:numPr>
        <w:rPr/>
      </w:pPr>
      <w:bookmarkStart w:id="104" w:name="__RefHeading___Toc603852_2281741623"/>
      <w:bookmarkStart w:id="105" w:name="_Toc38"/>
      <w:bookmarkEnd w:id="104"/>
      <w:r>
        <w:rPr/>
        <w:t>36</w:t>
      </w:r>
      <w:r>
        <w:rPr>
          <w:rtl w:val="true"/>
        </w:rPr>
        <w:t xml:space="preserve">- </w:t>
      </w:r>
      <w:r>
        <w:rPr>
          <w:rtl w:val="true"/>
        </w:rPr>
        <w:t>نهی از منکر نه حسادت</w:t>
      </w:r>
      <w:bookmarkEnd w:id="10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نه حسادت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برخی انتقادها، عقده‌ها و حسادت‌هاست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درباره تقسیم زکات به تو انتقاد می‌کنند؛ ولی اگر مقداری از زکات به خود آنان بدهی، راضی می‌شوند و انتقادی نمی‌کنند؛ اما در صورتی که ندهی، عصبانی می‌شوند</w:t>
      </w:r>
      <w:r>
        <w:rPr>
          <w:rFonts w:eastAsia="IRNazanin" w:cs="IRNazanin"/>
          <w:color w:val="111111"/>
          <w:sz w:val="28"/>
          <w:szCs w:val="28"/>
          <w:rtl w:val="true"/>
          <w:lang w:bidi="fa-IR"/>
        </w:rPr>
        <w:t>.</w:t>
      </w:r>
      <w:r>
        <w:rPr>
          <w:rStyle w:val="FootnoteAnchor"/>
          <w:rtl w:val="true"/>
        </w:rPr>
        <w:footnoteReference w:id="115"/>
      </w:r>
      <w:bookmarkStart w:id="106" w:name="pg3708_27334"/>
    </w:p>
    <w:p>
      <w:pPr>
        <w:pStyle w:val="Heading2"/>
        <w:numPr>
          <w:ilvl w:val="1"/>
          <w:numId w:val="1"/>
        </w:numPr>
        <w:rPr/>
      </w:pPr>
      <w:bookmarkStart w:id="107" w:name="__RefHeading___Toc603854_2281741623"/>
      <w:bookmarkStart w:id="108" w:name="_Toc39"/>
      <w:bookmarkEnd w:id="106"/>
      <w:bookmarkEnd w:id="107"/>
      <w:r>
        <w:rPr/>
        <w:t>37</w:t>
      </w:r>
      <w:r>
        <w:rPr>
          <w:rtl w:val="true"/>
        </w:rPr>
        <w:t xml:space="preserve">- </w:t>
      </w:r>
      <w:r>
        <w:rPr>
          <w:rtl w:val="true"/>
        </w:rPr>
        <w:t>صفات و شرایط آمران و ناهیان</w:t>
      </w:r>
      <w:bookmarkEnd w:id="10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شرایط آمران و ناهیان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نیاز به عزم و اراده قوی دارد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لذا نباید این کار را بر اساس قهر و صلح مردم تنظیم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بعضی از انتقادها، مسائل شخصی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اگر امر و نهی برای خدا باشد مؤثرتر است؛ زیرا حرف صاف بر دل صاف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حق و امر به معروف و نهی از منکر، کار انبیاست و مشکلات انبیا را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تهمت‌ها را با صبر و سعه صدر پشت سر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کسانی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سفیه می‌بینیم،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سفاهتی نیست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یا در برابر نسبت گمراهی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گمراهی نیست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از لغو، از صفات برجسته مؤمنان است</w:t>
      </w:r>
      <w:r>
        <w:rPr>
          <w:rFonts w:eastAsia="IRNazanin" w:cs="IRNazanin"/>
          <w:color w:val="111111"/>
          <w:sz w:val="28"/>
          <w:szCs w:val="28"/>
          <w:rtl w:val="true"/>
          <w:lang w:bidi="fa-IR"/>
        </w:rPr>
        <w:t>.</w:t>
      </w:r>
      <w:r>
        <w:rPr>
          <w:rStyle w:val="FootnoteAnchor"/>
          <w:rtl w:val="true"/>
        </w:rPr>
        <w:footnoteReference w:id="120"/>
      </w:r>
      <w:bookmarkStart w:id="109" w:name="pg3708_27335"/>
    </w:p>
    <w:p>
      <w:pPr>
        <w:pStyle w:val="BookText"/>
        <w:rPr/>
      </w:pPr>
      <w:bookmarkEnd w:id="109"/>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نرمخویی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 و نهی می‌کند، بدیها را با خوبی دفع می‌کند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اهل انتقام و غیظ نیست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لغزش مردم در هنگام عذرخواهی بگذریم که این، نشانه جوانمردان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برادران یوسف از او عذرخواهی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ملامتی بر شما نیست</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110" w:name="__RefHeading___Toc603856_2281741623"/>
      <w:bookmarkStart w:id="111" w:name="_Toc40"/>
      <w:bookmarkEnd w:id="110"/>
      <w:r>
        <w:rPr/>
        <w:t>38</w:t>
      </w:r>
      <w:r>
        <w:rPr>
          <w:rtl w:val="true"/>
        </w:rPr>
        <w:t xml:space="preserve">- </w:t>
      </w:r>
      <w:r>
        <w:rPr>
          <w:rtl w:val="true"/>
        </w:rPr>
        <w:t>توجه به همه جوانب</w:t>
      </w:r>
      <w:bookmarkEnd w:id="111"/>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همه جوانب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الغدیر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دیوار خانه مردم بالا رفت تا ببیند که افراد آن خانه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مشغول شراب خوردن هستند، از بالای بام نهی از منکر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صاحبخانه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منکر انجام دادم و آن اینکه شراب خوردم؛ ولی تو گرفتار چند منکر شدی؛ تجسّس و ورود به حریم خانه مردم و ارعاب، منکرهایی بود که تو مرتکب شدی</w:t>
      </w:r>
      <w:r>
        <w:rPr>
          <w:rFonts w:eastAsia="IRNazanin" w:cs="IRNazanin"/>
          <w:color w:val="111111"/>
          <w:sz w:val="28"/>
          <w:szCs w:val="28"/>
          <w:rtl w:val="true"/>
          <w:lang w:bidi="fa-IR"/>
        </w:rPr>
        <w:t>.</w:t>
      </w:r>
      <w:r>
        <w:rPr>
          <w:rStyle w:val="FootnoteAnchor"/>
          <w:rtl w:val="true"/>
        </w:rPr>
        <w:footnoteReference w:id="124"/>
      </w:r>
    </w:p>
    <w:p>
      <w:pPr>
        <w:pStyle w:val="Heading2"/>
        <w:numPr>
          <w:ilvl w:val="1"/>
          <w:numId w:val="1"/>
        </w:numPr>
        <w:rPr/>
      </w:pPr>
      <w:bookmarkStart w:id="112" w:name="__RefHeading___Toc603858_2281741623"/>
      <w:bookmarkStart w:id="113" w:name="_Toc41"/>
      <w:bookmarkEnd w:id="112"/>
      <w:r>
        <w:rPr/>
        <w:t>39</w:t>
      </w:r>
      <w:r>
        <w:rPr>
          <w:rtl w:val="true"/>
        </w:rPr>
        <w:t xml:space="preserve">- </w:t>
      </w:r>
      <w:r>
        <w:rPr>
          <w:rtl w:val="true"/>
        </w:rPr>
        <w:t>هرگز خود را بهتر ندانیم</w:t>
      </w:r>
      <w:bookmarkEnd w:id="113"/>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بهتر ندانیم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عیبجویی کسی به خاطر گناهانش،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 گناه بخشیده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خود، حتی از گناه کوچکی که انجام داده‌ای، خود را در امان ندان؛ زیرا چه بسا که به خاطر آن عذاب شوی</w:t>
      </w:r>
      <w:r>
        <w:rPr>
          <w:rFonts w:eastAsia="IRNazanin" w:cs="IRNazanin"/>
          <w:color w:val="111111"/>
          <w:sz w:val="28"/>
          <w:szCs w:val="28"/>
          <w:rtl w:val="true"/>
          <w:lang w:bidi="fa-IR"/>
        </w:rPr>
        <w:t>.</w:t>
      </w:r>
      <w:r>
        <w:rPr>
          <w:rStyle w:val="FootnoteAnchor"/>
          <w:rtl w:val="true"/>
        </w:rPr>
        <w:footnoteReference w:id="125"/>
      </w:r>
      <w:bookmarkStart w:id="114" w:name="pg3708_27336"/>
    </w:p>
    <w:p>
      <w:pPr>
        <w:pStyle w:val="BookText"/>
        <w:rPr/>
      </w:pPr>
      <w:bookmarkEnd w:id="11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امر به معروف و نهی از منکر می‌کند، مانند پزشکی است که به مداوای مریض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مریض بهبود یابد و سالها عمر کند؛ ولی خود پزشک در حادثه‌ای جان دهد</w:t>
      </w:r>
      <w:r>
        <w:rPr>
          <w:rFonts w:eastAsia="IRNazanin" w:cs="IRNazanin"/>
          <w:color w:val="111111"/>
          <w:sz w:val="28"/>
          <w:szCs w:val="28"/>
          <w:rtl w:val="true"/>
          <w:lang w:bidi="fa-IR"/>
        </w:rPr>
        <w:t>.</w:t>
      </w:r>
    </w:p>
    <w:p>
      <w:pPr>
        <w:pStyle w:val="Heading2"/>
        <w:numPr>
          <w:ilvl w:val="1"/>
          <w:numId w:val="1"/>
        </w:numPr>
        <w:rPr/>
      </w:pPr>
      <w:bookmarkStart w:id="115" w:name="__RefHeading___Toc603860_2281741623"/>
      <w:bookmarkStart w:id="116" w:name="_Toc42"/>
      <w:bookmarkEnd w:id="115"/>
      <w:r>
        <w:rPr/>
        <w:t>40</w:t>
      </w:r>
      <w:r>
        <w:rPr>
          <w:rtl w:val="true"/>
        </w:rPr>
        <w:t xml:space="preserve">- </w:t>
      </w:r>
      <w:r>
        <w:rPr>
          <w:rtl w:val="true"/>
        </w:rPr>
        <w:t>از کجا شروع کنیم؟</w:t>
      </w:r>
      <w:bookmarkEnd w:id="116"/>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شروع کنیم؟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آنچه را می‌گوئید عمل نمی‌کنید؟</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به نیکی سفارش می‌کنید، در حالی که خودتان را فراموش می‌کنید؟</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خودم کاری را انجام ندهم، شما را به آن سفارش نمی‌کنم و تا خودم از کاری دوری نکنم، شما را از آن باز نمی‌دارم</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البته، عمل، رمز موفقیت است و نه رمز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دختران و همسرانت را سفارش کن و آن گاه زنان دیگر را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ستایش یکی از انبیا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خاندان و بستگان خود را به نماز سفارش می‌فرمود</w:t>
      </w:r>
      <w:r>
        <w:rPr>
          <w:rFonts w:eastAsia="IRNazanin" w:cs="IRNazanin"/>
          <w:color w:val="111111"/>
          <w:sz w:val="28"/>
          <w:szCs w:val="28"/>
          <w:rtl w:val="true"/>
          <w:lang w:bidi="fa-IR"/>
        </w:rPr>
        <w:t>.</w:t>
      </w:r>
      <w:r>
        <w:rPr>
          <w:rStyle w:val="FootnoteAnchor"/>
          <w:rtl w:val="true"/>
        </w:rPr>
        <w:footnoteReference w:id="13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گاهی همسر و فرزند قابلیّت هدایت ندارند، ولی دیگران حرف</w:t>
      </w:r>
      <w:bookmarkStart w:id="117" w:name="pg3708_27337"/>
    </w:p>
    <w:p>
      <w:pPr>
        <w:pStyle w:val="BookText"/>
        <w:rPr/>
      </w:pPr>
      <w:bookmarkEnd w:id="117"/>
      <w:r>
        <w:rPr>
          <w:rFonts w:ascii="IRNazanin" w:hAnsi="IRNazanin" w:eastAsia="IRNazanin"/>
          <w:color w:val="111111"/>
          <w:sz w:val="28"/>
          <w:sz w:val="28"/>
          <w:szCs w:val="28"/>
          <w:rtl w:val="true"/>
          <w:lang w:bidi="fa-IR"/>
        </w:rPr>
        <w:t>حق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پسر نوح و همسر لوط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نوجوان همچون زمین خالی است و آموزش نوجوان مانند نقش بر سنگ، ماندگار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نسل نو بروید، زیرا که آنان زودتر از دیگران به سوی خیر گرایش پیدا می‌کنند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همسایگان خود را آموزش نمی‌دهند؟ موعظه نمی‌کنند؟ امر به معروف و نهی از منکر نمی‌کنند؟ و چرا همسایگان حاضر نمی‌شوند آموزش ببینند؟</w:t>
      </w:r>
      <w:r>
        <w:rPr>
          <w:rStyle w:val="FootnoteAnchor"/>
          <w:rtl w:val="true"/>
        </w:rPr>
        <w:footnoteReference w:id="133"/>
      </w:r>
    </w:p>
    <w:p>
      <w:pPr>
        <w:pStyle w:val="Heading2"/>
        <w:numPr>
          <w:ilvl w:val="1"/>
          <w:numId w:val="1"/>
        </w:numPr>
        <w:rPr/>
      </w:pPr>
      <w:bookmarkStart w:id="118" w:name="__RefHeading___Toc603862_2281741623"/>
      <w:bookmarkStart w:id="119" w:name="_Toc43"/>
      <w:bookmarkEnd w:id="118"/>
      <w:r>
        <w:rPr/>
        <w:t>41</w:t>
      </w:r>
      <w:r>
        <w:rPr>
          <w:rtl w:val="true"/>
        </w:rPr>
        <w:t xml:space="preserve">- </w:t>
      </w:r>
      <w:r>
        <w:rPr>
          <w:rtl w:val="true"/>
        </w:rPr>
        <w:t>نقش حکومت</w:t>
      </w:r>
      <w:bookmarkEnd w:id="11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اوقات منکرات در سطح وسیعی مطرح است که جز با حرکت دولت، امکان نهی از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وظیفه حکومت تنها در این موارد نیست؛ بلکه باید از آمرین به معروف و ناهیان از منکر که طبق وظیفه فردی نیز تذکر می‌دهند، حمایت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همکاری دولت و مردم همیشه کارساز بوده است و هیچ یک به تنهایی توفیق کامل را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اجرای احکام</w:t>
      </w:r>
      <w:bookmarkStart w:id="120" w:name="pg3708_27338"/>
    </w:p>
    <w:p>
      <w:pPr>
        <w:pStyle w:val="BookText"/>
        <w:rPr/>
      </w:pPr>
      <w:bookmarkEnd w:id="120"/>
      <w:r>
        <w:rPr>
          <w:rFonts w:ascii="IRNazanin" w:hAnsi="IRNazanin" w:eastAsia="IRNazanin"/>
          <w:color w:val="111111"/>
          <w:sz w:val="28"/>
          <w:sz w:val="28"/>
          <w:szCs w:val="28"/>
          <w:rtl w:val="true"/>
          <w:lang w:bidi="fa-IR"/>
        </w:rPr>
        <w:t>نورانی اسلام باید حکومت اسلامی در کار باشد؛ وگرنه بسیاری از احکام که نیاز به قدرت دارد، به زمین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یک ضرورت برای اجرای احکام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حکومت در امر به معروف و نهی از منکر مخصوص به چند نمونه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جکومت وظیفه دارد معروف‌های سیاسی اجتماعی را احیا و از منکرات اقتصادی اجتماعی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نمونه‌هایی از وظایف حکومت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کنترل نرخها و جلوگیری از هرج و مرج بازار؛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جلوگیری از واسطه‌های کاذب که وسیله گران‌شدن جنس هستند؛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برقراردادها وجلوگیری از سوء استفاده‌هایی که در تنظیم اسناد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در توزیع عادلانه، حفظ بیت‌المال و شناسایی امین‌ترین افراد برای سپردن بیت المال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بهینه از منابع طبیعی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شغل مفید برای بیکاران و آموزش دادن کارگران ساده برای بهتر نتیجه گرفتن از منابع طبیعی و فنی؛ زیرا اشتغال، بزرگ‌ترین معروف و بیکاری زمینه انواع منکرات است</w:t>
      </w:r>
      <w:r>
        <w:rPr>
          <w:rFonts w:eastAsia="IRNazanin" w:cs="IRNazanin"/>
          <w:color w:val="111111"/>
          <w:sz w:val="28"/>
          <w:szCs w:val="28"/>
          <w:rtl w:val="true"/>
          <w:lang w:bidi="fa-IR"/>
        </w:rPr>
        <w:t>.</w:t>
      </w:r>
    </w:p>
    <w:p>
      <w:pPr>
        <w:pStyle w:val="Heading2"/>
        <w:numPr>
          <w:ilvl w:val="1"/>
          <w:numId w:val="1"/>
        </w:numPr>
        <w:rPr/>
      </w:pPr>
      <w:bookmarkStart w:id="121" w:name="__RefHeading___Toc603864_2281741623"/>
      <w:bookmarkStart w:id="122" w:name="_Toc44"/>
      <w:bookmarkEnd w:id="121"/>
      <w:r>
        <w:rPr/>
        <w:t>42</w:t>
      </w:r>
      <w:r>
        <w:rPr>
          <w:rtl w:val="true"/>
        </w:rPr>
        <w:t xml:space="preserve">- </w:t>
      </w:r>
      <w:r>
        <w:rPr>
          <w:rtl w:val="true"/>
        </w:rPr>
        <w:t>سالم‌سازی محیط</w:t>
      </w:r>
      <w:bookmarkEnd w:id="12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محیط</w:t>
      </w:r>
    </w:p>
    <w:p>
      <w:pPr>
        <w:pStyle w:val="BookText"/>
        <w:rPr/>
      </w:pPr>
      <w:r>
        <w:rPr>
          <w:rFonts w:ascii="IRNazanin" w:hAnsi="IRNazanin" w:eastAsia="IRNazanin"/>
          <w:color w:val="111111"/>
          <w:sz w:val="28"/>
          <w:sz w:val="28"/>
          <w:szCs w:val="28"/>
          <w:rtl w:val="true"/>
          <w:lang w:bidi="fa-IR"/>
        </w:rPr>
        <w:t>محیط و جامعه در گرایش‌های فکری و اخلاقی افراد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بنی اسرائیل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با معجزه موسی علیه السلام</w:t>
      </w:r>
    </w:p>
    <w:p>
      <w:pPr>
        <w:pStyle w:val="BookText"/>
        <w:rPr/>
      </w:pPr>
      <w:r>
        <w:rPr>
          <w:rFonts w:ascii="IRNazanin" w:hAnsi="IRNazanin" w:eastAsia="IRNazanin"/>
          <w:color w:val="111111"/>
          <w:sz w:val="28"/>
          <w:sz w:val="28"/>
          <w:szCs w:val="28"/>
          <w:rtl w:val="true"/>
          <w:lang w:bidi="fa-IR"/>
        </w:rPr>
        <w:t>از رود نیل گذشتند، گروهی بت پرست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تحت تأثیر قرار گرفتند و از موسی خواستند که حضرت برای آنان بت قرار دهد تا عبادت کنند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ابراهیم‌علیه السلام یک تنه تبر به دست گرفت، وارد بتکده شد و همه بت‌ها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تبر را به گردن بت بزرگ آویخت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گوساله طلایی تو را آتش می‌زنم و خاکسترش را به دریا می‌ریزم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مسجد ضرار؛ منافقان در مدینه با وجود مسجد پیامبرصلی الله علیه وآله، مسجد دیگری ساختند تا در سایه نام مسجد، نیروهای خود را تمرکز دهند و با دشمنان خارجی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به رسمیت شناخته شدن مسجدشان از پیامبر اکرم‌صلی الله علیه وآله دعوت کردند به امامت خویش، نماز جماعتی در آنجا برگزار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که در آستانه جنگ تبوک بودند، پاسخ مثبتی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رفتند و برگشتند، مردم را برای خراب کردن مسجدی که مرکز تجمع منافقین بود، بسیج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ماجرا در قرآن به اشاره ذکر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چهار نمونه‌ای که از قرآن نقل کردم، می‌توان چنین نتیجه گرفت که برای اجرای نهی از منکر باید ابتدا، مراکز و انسانهای فتنه خیز را از جامعه حذف کرد؛ زیرا بدون محو کردن آنها، نهی از منکر، مبارزه با معلول و رها کردن علت‌هاست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و حکومتی که بنا دارد امر به معروف و نهی از منکر را احیا کند، باید برای سالم‌سازی محیط گام‌هایی بردارد؛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مورد ازدواج آسان و دادن وام ازدواج به جوانها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مراکز دختر و پسر در همه مقاطع تحصیلی، پارک ها، مکانهای عمومی، بیمارستانها و حتی مراکز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زنان بتوانند با لباس ساده مشغول به کار شوند و مردان نیز مزاحمتی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تولید فیلم‌ها، نوارها، کتاب‌هایی که در آنها زمینه‌های انحراف و فساد و ابتذال زیاد است؛ بخصوص بستن بعضی شرکت‌ها، بوتیک‌ها و مؤسسات منحرف و یا جلوگیری از ارائه لباسها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گزینش افراد تا مهره‌های وابسته و فتنه‌گر، میدانی برای رشد افکار خود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اقدامات بحمدالله در سایه جمهوری اسلامی انجام شده و امید است که کامل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حیا مانع بسیاری از گناهان و نداشتن حیا زمینه ساز انواع منکرات است، مسؤولان نظام باید اصل حیا را در تار و پود جامعه مراعات کنند تا میدانی برای رشد خلافکاران پیدا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دولت اجازه ساختن ساختمان هایی را که ساکنان آن به طور طبیعی حیا را از دست می‌دهند، به کسی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ساختمان‌هایی که فرد در درون خانه خود همه جای خانه همسایه را می‌بیند، حیایی نمی 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حسین‌علیهما السلام کودکانی بودند که با شلوار بلند وارد فرات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دو 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شما خراب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عزیز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 شدن شلوار بهتر از خراب شدن دین و حیا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سالم‌سازی محیط، تربیت کودکان و مدیریت داخلی خانه را به زن سپرده است و تا حد امکان با سپردن کارهای مفید در محل آرام خانه، زن را ازخارج شدن بدون دلیل و دور از چشم شوهر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کجا که نیاز باشد،به زن اجازه خروج داده است؛ از جمله رفتن به مکه بدون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محیط را فاسد می‌کند، رها شدن، بی‌بندوباری و بی هدفی است؛ وگرنه اسلام به زن اجازه آموختن و آموزش، شرکت در انتخابات، داشتن استقلال اقتصادی و سیاسی، شرکت در عالی‌ترین کنگره‌های علمی، نوشتن انواع مقالات تخصصی و تربیتی و علمی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آشنایی با تاریخ زنان نمونه همچون آشنایی با تاریخ مردان نمونه سفارش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همان گونه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ابراهیم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موسی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فی الکتاب مریم</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همان گونه که مرد می‌تواند الگو و اسوه باشد، قرآن، همسر فرعون را الگو و نمونه تاریخ بشر قرار داده است</w:t>
      </w:r>
      <w:r>
        <w:rPr>
          <w:rFonts w:eastAsia="IRNazanin" w:cs="IRNazanin"/>
          <w:color w:val="111111"/>
          <w:sz w:val="28"/>
          <w:szCs w:val="28"/>
          <w:rtl w:val="true"/>
          <w:lang w:bidi="fa-IR"/>
        </w:rPr>
        <w:t>.</w:t>
      </w:r>
      <w:bookmarkStart w:id="123" w:name="pg3708_27344"/>
    </w:p>
    <w:p>
      <w:pPr>
        <w:pStyle w:val="Heading2"/>
        <w:numPr>
          <w:ilvl w:val="1"/>
          <w:numId w:val="1"/>
        </w:numPr>
        <w:rPr/>
      </w:pPr>
      <w:bookmarkStart w:id="124" w:name="__RefHeading___Toc603866_2281741623"/>
      <w:bookmarkStart w:id="125" w:name="_Toc45"/>
      <w:bookmarkEnd w:id="123"/>
      <w:bookmarkEnd w:id="124"/>
      <w:r>
        <w:rPr/>
        <w:t>43</w:t>
      </w:r>
      <w:r>
        <w:rPr>
          <w:rtl w:val="true"/>
        </w:rPr>
        <w:t xml:space="preserve">- </w:t>
      </w:r>
      <w:r>
        <w:rPr>
          <w:rtl w:val="true"/>
        </w:rPr>
        <w:t>اهمیت شیوه‌ها</w:t>
      </w:r>
      <w:bookmarkEnd w:id="12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شیوه‌ها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امر به معروف می‌کند، باید شیوه‌اش نیز معروف 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در این نیست که از بی‌راهه به خانه‌ها وارد شوید، نیکی در این است که از راه آن وارد شوید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ذیل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از راهش وارد شوید؛ یعنی هر کاری را از راهش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هر معروف و منکری، از هر شخصی در هر مکانی و هر زمانی، شیوه‌ای خاص لازم است که اگر مراعات نشود، امکان دارد اثر منفی دهد</w:t>
      </w:r>
      <w:r>
        <w:rPr>
          <w:rFonts w:eastAsia="IRNazanin" w:cs="IRNazanin"/>
          <w:color w:val="111111"/>
          <w:sz w:val="28"/>
          <w:szCs w:val="28"/>
          <w:rtl w:val="true"/>
          <w:lang w:bidi="fa-IR"/>
        </w:rPr>
        <w:t>.</w:t>
      </w:r>
    </w:p>
    <w:p>
      <w:pPr>
        <w:pStyle w:val="Heading2"/>
        <w:numPr>
          <w:ilvl w:val="1"/>
          <w:numId w:val="1"/>
        </w:numPr>
        <w:rPr/>
      </w:pPr>
      <w:bookmarkStart w:id="126" w:name="__RefHeading___Toc603868_2281741623"/>
      <w:bookmarkStart w:id="127" w:name="_Toc46"/>
      <w:bookmarkEnd w:id="126"/>
      <w:r>
        <w:rPr/>
        <w:t>44</w:t>
      </w:r>
      <w:r>
        <w:rPr>
          <w:rtl w:val="true"/>
        </w:rPr>
        <w:t xml:space="preserve">- </w:t>
      </w:r>
      <w:r>
        <w:rPr>
          <w:rtl w:val="true"/>
        </w:rPr>
        <w:t>شیوه آئینه‌وار</w:t>
      </w:r>
      <w:bookmarkEnd w:id="12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آئینه‌وار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حدیثی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مرأة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آئینه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حدیث کوتاه دقت کنیم، نکاتی درباره شیوه امر به معروف درک می‌کنیم؛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از روی صفا عیب را می‌گوید، نه از روی انتقام، غرض وکینه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زمانی عیب را نشان می‌دهد که خودش گرد و غبار زده نباشد</w:t>
      </w:r>
      <w:r>
        <w:rPr>
          <w:rFonts w:eastAsia="IRNazanin" w:cs="IRNazanin"/>
          <w:color w:val="111111"/>
          <w:sz w:val="28"/>
          <w:szCs w:val="28"/>
          <w:rtl w:val="true"/>
          <w:lang w:bidi="fa-IR"/>
        </w:rPr>
        <w:t>.</w:t>
      </w:r>
      <w:bookmarkStart w:id="128" w:name="pg3708_27345"/>
    </w:p>
    <w:p>
      <w:pPr>
        <w:pStyle w:val="BookText"/>
        <w:rPr/>
      </w:pPr>
      <w:bookmarkEnd w:id="128"/>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مراعات مقام و مدال را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عیب را بزرگتر از آنچه هست، نشان نمی‌دهد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همراه با نشان دادن عیب، نقاط قوّت را نیز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عیب را روبه‌رو می‌گوید نه پشت 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عیب را بی سر و صدا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عیب را در دل نگه نمی‌دارد و همین که از کنارش رد شدی، عیب از صفحه او پاک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را اگر شکستی، خرده‌های آن هم زشت وزیبا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اگر شکستی وتحقیر کردی، باز دست از حرفش بر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آئینه عیب مرا گفت، باید خودم را اصلاح کنم؛ نه آنکه آئینه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نهی از منکر کرد، شما گناه را از خود دور کن و به انتقاد کننده اعتراض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غزالی گریزم از یاری</w:t>
      </w:r>
    </w:p>
    <w:p>
      <w:pPr>
        <w:pStyle w:val="BookText"/>
        <w:rPr/>
      </w:pPr>
      <w:r>
        <w:rPr>
          <w:rFonts w:ascii="IRNazanin" w:hAnsi="IRNazanin" w:eastAsia="IRNazanin"/>
          <w:color w:val="111111"/>
          <w:sz w:val="28"/>
          <w:sz w:val="28"/>
          <w:szCs w:val="28"/>
          <w:rtl w:val="true"/>
          <w:lang w:bidi="fa-IR"/>
        </w:rPr>
        <w:t>که اگر بد کنم نکو 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 آن شوم که عیبم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 آیینه رو به رو گوید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که چون شانه با هزار زبان</w:t>
      </w:r>
    </w:p>
    <w:p>
      <w:pPr>
        <w:pStyle w:val="BookText"/>
        <w:rPr/>
      </w:pPr>
      <w:r>
        <w:rPr>
          <w:rFonts w:ascii="IRNazanin" w:hAnsi="IRNazanin" w:eastAsia="IRNazanin"/>
          <w:color w:val="111111"/>
          <w:sz w:val="28"/>
          <w:sz w:val="28"/>
          <w:szCs w:val="28"/>
          <w:rtl w:val="true"/>
          <w:lang w:bidi="fa-IR"/>
        </w:rPr>
        <w:t>پشت سر رفته، مو به مو گوید</w:t>
      </w:r>
    </w:p>
    <w:p>
      <w:pPr>
        <w:pStyle w:val="Heading2"/>
        <w:numPr>
          <w:ilvl w:val="1"/>
          <w:numId w:val="1"/>
        </w:numPr>
        <w:rPr/>
      </w:pPr>
      <w:bookmarkStart w:id="129" w:name="__RefHeading___Toc603870_2281741623"/>
      <w:bookmarkStart w:id="130" w:name="_Toc47"/>
      <w:bookmarkEnd w:id="129"/>
      <w:r>
        <w:rPr/>
        <w:t>45</w:t>
      </w:r>
      <w:r>
        <w:rPr>
          <w:rtl w:val="true"/>
        </w:rPr>
        <w:t xml:space="preserve">- </w:t>
      </w:r>
      <w:r>
        <w:rPr>
          <w:rtl w:val="true"/>
        </w:rPr>
        <w:t>توجه دادن به کرامت و ارزش انسان</w:t>
      </w:r>
      <w:bookmarkEnd w:id="130"/>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کرامت و ارزش انسان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بداند که جانشین خداست</w:t>
      </w:r>
      <w:r>
        <w:rPr>
          <w:rStyle w:val="FootnoteAnchor"/>
          <w:rtl w:val="true"/>
        </w:rPr>
        <w:footnoteReference w:id="1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بداند که فرشتگان بر او سجده کرده‌اند</w:t>
      </w:r>
      <w:r>
        <w:rPr>
          <w:rStyle w:val="FootnoteAnchor"/>
          <w:rtl w:val="true"/>
        </w:rPr>
        <w:footnoteReference w:id="144"/>
      </w:r>
      <w:r>
        <w:rPr>
          <w:rFonts w:ascii="IRNazanin" w:hAnsi="IRNazanin" w:eastAsia="IRNazanin"/>
          <w:color w:val="111111"/>
          <w:sz w:val="28"/>
          <w:sz w:val="28"/>
          <w:szCs w:val="28"/>
          <w:rtl w:val="true"/>
          <w:lang w:bidi="fa-IR"/>
        </w:rPr>
        <w:t>او موجودی است که روح خدا در او دمیده شده است؛</w:t>
      </w:r>
      <w:r>
        <w:rPr>
          <w:rStyle w:val="FootnoteAnchor"/>
          <w:rtl w:val="true"/>
        </w:rPr>
        <w:footnoteReference w:id="145"/>
      </w:r>
      <w:r>
        <w:rPr>
          <w:rFonts w:ascii="IRNazanin" w:hAnsi="IRNazanin" w:eastAsia="IRNazanin"/>
          <w:color w:val="111111"/>
          <w:sz w:val="28"/>
          <w:sz w:val="28"/>
          <w:szCs w:val="28"/>
          <w:rtl w:val="true"/>
          <w:lang w:bidi="fa-IR"/>
        </w:rPr>
        <w:t>تنها موجودی است</w:t>
      </w:r>
    </w:p>
    <w:p>
      <w:pPr>
        <w:pStyle w:val="BookText"/>
        <w:rPr/>
      </w:pPr>
      <w:r>
        <w:rPr>
          <w:rFonts w:ascii="IRNazanin" w:hAnsi="IRNazanin" w:eastAsia="IRNazanin"/>
          <w:color w:val="111111"/>
          <w:sz w:val="28"/>
          <w:sz w:val="28"/>
          <w:szCs w:val="28"/>
          <w:rtl w:val="true"/>
          <w:lang w:bidi="fa-IR"/>
        </w:rPr>
        <w:t>که خداوند در آفرینش او خود را ستوده است؛</w:t>
      </w:r>
      <w:r>
        <w:rPr>
          <w:rStyle w:val="FootnoteAnchor"/>
          <w:rtl w:val="true"/>
        </w:rPr>
        <w:footnoteReference w:id="146"/>
      </w:r>
      <w:r>
        <w:rPr>
          <w:rFonts w:ascii="IRNazanin" w:hAnsi="IRNazanin" w:eastAsia="IRNazanin"/>
          <w:color w:val="111111"/>
          <w:sz w:val="28"/>
          <w:sz w:val="28"/>
          <w:szCs w:val="28"/>
          <w:rtl w:val="true"/>
          <w:lang w:bidi="fa-IR"/>
        </w:rPr>
        <w:t>همه چیز را به تسخیر او درآورده است؛</w:t>
      </w:r>
      <w:r>
        <w:rPr>
          <w:rStyle w:val="FootnoteAnchor"/>
          <w:rtl w:val="true"/>
        </w:rPr>
        <w:footnoteReference w:id="147"/>
      </w:r>
      <w:r>
        <w:rPr>
          <w:rFonts w:ascii="IRNazanin" w:hAnsi="IRNazanin" w:eastAsia="IRNazanin"/>
          <w:color w:val="111111"/>
          <w:sz w:val="28"/>
          <w:sz w:val="28"/>
          <w:szCs w:val="28"/>
          <w:rtl w:val="true"/>
          <w:lang w:bidi="fa-IR"/>
        </w:rPr>
        <w:t>در آفرینش، بهترین شکل را به او عطا کرده است؛</w:t>
      </w:r>
      <w:r>
        <w:rPr>
          <w:rStyle w:val="FootnoteAnchor"/>
          <w:rtl w:val="true"/>
        </w:rPr>
        <w:footnoteReference w:id="148"/>
      </w:r>
      <w:r>
        <w:rPr>
          <w:rFonts w:ascii="IRNazanin" w:hAnsi="IRNazanin" w:eastAsia="IRNazanin"/>
          <w:color w:val="111111"/>
          <w:sz w:val="28"/>
          <w:sz w:val="28"/>
          <w:szCs w:val="28"/>
          <w:rtl w:val="true"/>
          <w:lang w:bidi="fa-IR"/>
        </w:rPr>
        <w:t>برای او، انبیا و کتب آسمانی فرستاده است؛</w:t>
      </w:r>
      <w:r>
        <w:rPr>
          <w:rStyle w:val="FootnoteAnchor"/>
          <w:rtl w:val="true"/>
        </w:rPr>
        <w:footnoteReference w:id="149"/>
      </w:r>
      <w:r>
        <w:rPr>
          <w:rFonts w:ascii="IRNazanin" w:hAnsi="IRNazanin" w:eastAsia="IRNazanin"/>
          <w:color w:val="111111"/>
          <w:sz w:val="28"/>
          <w:sz w:val="28"/>
          <w:szCs w:val="28"/>
          <w:rtl w:val="true"/>
          <w:lang w:bidi="fa-IR"/>
        </w:rPr>
        <w:t>او را موجودی فناناپذیر قرار داده است،</w:t>
      </w:r>
      <w:r>
        <w:rPr>
          <w:rStyle w:val="FootnoteAnchor"/>
          <w:rtl w:val="true"/>
        </w:rPr>
        <w:footnoteReference w:id="150"/>
      </w:r>
      <w:r>
        <w:rPr>
          <w:rFonts w:ascii="IRNazanin" w:hAnsi="IRNazanin" w:eastAsia="IRNazanin"/>
          <w:color w:val="111111"/>
          <w:sz w:val="28"/>
          <w:sz w:val="28"/>
          <w:szCs w:val="28"/>
          <w:rtl w:val="true"/>
          <w:lang w:bidi="fa-IR"/>
        </w:rPr>
        <w:t>ارزش او بهشت است و نه کمتر؛ خداوند انواع فضیلت‌ها</w:t>
      </w:r>
    </w:p>
    <w:p>
      <w:pPr>
        <w:pStyle w:val="BookText"/>
        <w:rPr/>
      </w:pPr>
      <w:r>
        <w:rPr>
          <w:rFonts w:ascii="IRNazanin" w:hAnsi="IRNazanin" w:eastAsia="IRNazanin"/>
          <w:color w:val="111111"/>
          <w:sz w:val="28"/>
          <w:sz w:val="28"/>
          <w:szCs w:val="28"/>
          <w:rtl w:val="true"/>
          <w:lang w:bidi="fa-IR"/>
        </w:rPr>
        <w:t>وکرامت‌ها را به او مرحمت کرده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به این کرامت‌ها و مقامات توجه کند، هرگز خود را به کارهای زشت آلوده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عمر ما چراگاه شیطان باشد؟ ما که جانشین خدائیم، چرا با دشمن خدا قرین باشیم؟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کرامت و ارزش خود را شناخت، دنیا و هوسها نزد او ناچیز می‌شود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خاطره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نام شقرانی در زمان امام صادق‌علیه السلام مرتکب شراب‌خواری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 از هر کس که سر زند، زشت است؛ ولی اگر از تو سرزند، زشت‌تر است؛ همان گونه که کار نیکو از هر کس نیکوست؛ ولی اگر از تو سرزند،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جایگاه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وابستگان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خود را بدان</w:t>
      </w:r>
      <w:r>
        <w:rPr>
          <w:rFonts w:eastAsia="IRNazanin" w:cs="IRNazanin"/>
          <w:color w:val="111111"/>
          <w:sz w:val="28"/>
          <w:szCs w:val="28"/>
          <w:rtl w:val="true"/>
          <w:lang w:bidi="fa-IR"/>
        </w:rPr>
        <w:t>!</w:t>
      </w:r>
      <w:r>
        <w:rPr>
          <w:rStyle w:val="FootnoteAnchor"/>
          <w:rtl w:val="true"/>
        </w:rPr>
        <w:footnoteReference w:id="153"/>
      </w:r>
      <w:bookmarkStart w:id="131" w:name="pg3708_27347"/>
    </w:p>
    <w:p>
      <w:pPr>
        <w:pStyle w:val="Heading2"/>
        <w:numPr>
          <w:ilvl w:val="1"/>
          <w:numId w:val="1"/>
        </w:numPr>
        <w:rPr/>
      </w:pPr>
      <w:bookmarkStart w:id="132" w:name="__RefHeading___Toc603872_2281741623"/>
      <w:bookmarkStart w:id="133" w:name="_Toc48"/>
      <w:bookmarkEnd w:id="131"/>
      <w:bookmarkEnd w:id="132"/>
      <w:r>
        <w:rPr/>
        <w:t>46</w:t>
      </w:r>
      <w:r>
        <w:rPr>
          <w:rtl w:val="true"/>
        </w:rPr>
        <w:t xml:space="preserve">- </w:t>
      </w:r>
      <w:r>
        <w:rPr>
          <w:rtl w:val="true"/>
        </w:rPr>
        <w:t>شیوه‌های امر و نهی</w:t>
      </w:r>
      <w:bookmarkEnd w:id="133"/>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امر و نهی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حق، همچون شکر است؛ اگر شکر را به همین شکل در گلوی کسی بریزیم، امکان دارد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شکر را با آب مخلوط کرده تا تبدیل به شربت شود و برای همه افراد قابل استفاده و تحمّل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خاطرم نمی‌رود زمانی که می‌خواستم درباره روایات کفن در تلویزیون صحبت کنم، فکر کردم که بعضی مردم تحمّل شنیدن این‌گونه حرفها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را این گونه آماده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نیازهای عمومی و همگانی، نیاز به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هر فصل و زمان و کاری لباس در نظر گرفته و دستوراتی داده است؛ مثل لباس کودک، لباس کار، لباس جنگ، لباس نماز عید، لباس نماز باران، لباس احرام و حج، لباس عروس،</w:t>
      </w:r>
    </w:p>
    <w:p>
      <w:pPr>
        <w:pStyle w:val="BookText"/>
        <w:rPr/>
      </w:pPr>
      <w:r>
        <w:rPr>
          <w:rFonts w:ascii="IRNazanin" w:hAnsi="IRNazanin" w:eastAsia="IRNazanin"/>
          <w:color w:val="111111"/>
          <w:sz w:val="28"/>
          <w:sz w:val="28"/>
          <w:szCs w:val="28"/>
          <w:rtl w:val="true"/>
          <w:lang w:bidi="fa-IR"/>
        </w:rPr>
        <w:t xml:space="preserve">لباس دادن به برهنه‌ها، نظافت لباس، وصله کردن لباس، رنگ لباس، دوخت لباس، جنس لباس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یک از عناوین هم حدیثی و نکته‌ای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مردم را برای شنیدن بحث آخرین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کفن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ابتدا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امروزم کفن است، شاید میلیونها نفر تلویزیون را خاموش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بسیارند افرادی که از انجام معروف هراس دارند و چه بسیارند کسانی که جدا شدن از بعضی منکرات را برای خود محال می‌پندارند، در صورتی که تلقین صحیح و بیان نمونه‌ها در این زمینه کارگشا</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 شعر و طنز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هنر در دعوت مردم به فساد و انحراف،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با هنر مجسمه‌سازی توانست مردم را منحرف و بنی‌اسرائیل را گوساله‌پرست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زیباگویی، فصاحت و بلاغت، بهترین اهرم برای جذب مردم است؛ همان‌گونه که قیافه زیبا و موزون نقش مهمی در تأثیر کلام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امر شده است که هنگام رفتن به مسجد، زینت‌های خود را با خود بردارید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زیبا و مجادله نیکو از سفارشهای قرآن کریم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نامهای قرآن، احسن القصص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قصه‌گویی یک هنر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برخورد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در نهی از شراب، اول از منافع مادی و مالی آن سخن گفته است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ضررش از نفعش بیشتر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برخورد با کافران و منافقان و مشرکان، همواره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یعنی همه آنان را نفی نمی‌کند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خلافکاران نیز باید ابتدا نقاط قوت و مثبت آنهارا بگوییم و سپس آنهارا متذکر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دادن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گنهکار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ما گذشته است، ما دیگر راهی برای بازگشت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جهنمی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هر روز به گناه بیشتری 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قامت ما برای غرق است</w:t>
      </w:r>
    </w:p>
    <w:p>
      <w:pPr>
        <w:pStyle w:val="BookText"/>
        <w:rPr/>
      </w:pPr>
      <w:r>
        <w:rPr>
          <w:rFonts w:ascii="IRNazanin" w:hAnsi="IRNazanin" w:eastAsia="IRNazanin"/>
          <w:color w:val="111111"/>
          <w:sz w:val="28"/>
          <w:sz w:val="28"/>
          <w:szCs w:val="28"/>
          <w:rtl w:val="true"/>
          <w:lang w:bidi="fa-IR"/>
        </w:rPr>
        <w:t>در کم و زیاد او چه فرق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آنها از عفو الهی و از پذیرفتن توبه و لطفی که خداوند به توبه‌کنندگان دارد بگوییم و خاطراتی از توبه‌کنندگان بیان کنیم تا گناه، او را به یأس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تذکر داد که یأس از گناهان کبیره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باید انسان خود را به غفلت بزند و تظاهر کند که من متوجه خلاف تو نشدم تا از این طریق شخصیت افراد شکسته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که پس از ده‌ها سال او را دیدند و نشناختند،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برادری داشتیم به نام یوسف که دزد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خود را به تغافل زد و نگفت که آن برادر من هستم و چرا به من نسبت دزدی می‌دهید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تغافل در مورد خلاف‌های شخصی، جزئی و فردی است؛ و گرنه در مسائل مهم که دشمنان و کفار برای براندازی نظام اسلامی نقشه می‌کشند، تغافل بزرگ‌ترین خواست دشمن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ظرفیت افراد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شخصی را برای مأموریتی به منطقه‌ای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گزارش خود به امام، از مردم منطقه به شدت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ده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یک درجه ایمان دارند و بعضی دو درجه، بعضی هم هفت تا ده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کسانی که ایمان کامل‌تری دارند، از دیگران توقع بیش از ظرفیت داشته باشند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شیوه تبلیغ انبیا می‌خوانیم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طبق ظرفیت افراد با آنان صحبت کنیم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کنایه گویی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حضرت عیسی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خدا بگیرید؟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خداوند پیامبرصلی الله علیه وآله را مخاطب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مادرت نزد تو به پیری رسیدند، تو با آنان درشتی نکن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همه می‌دانیم حضرت عیسی مردم را به توحید دعوت می‌کرد و پیامبر اسلام در کودکی پدر و مادر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خطاب‌ها در حقیقت به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محبّت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مهمّی از قرآن، خداوند نعمت‌های خود را می‌شمارد تا عشق انسان را نسبت به خود زیاد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که مردم را امر به عبادت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کعبه را</w:t>
      </w:r>
    </w:p>
    <w:p>
      <w:pPr>
        <w:pStyle w:val="BookText"/>
        <w:rPr/>
      </w:pPr>
      <w:r>
        <w:rPr>
          <w:rFonts w:ascii="IRNazanin" w:hAnsi="IRNazanin" w:eastAsia="IRNazanin"/>
          <w:color w:val="111111"/>
          <w:sz w:val="28"/>
          <w:sz w:val="28"/>
          <w:szCs w:val="28"/>
          <w:rtl w:val="true"/>
          <w:lang w:bidi="fa-IR"/>
        </w:rPr>
        <w:t>پرستش کنید؛ زیرا او شما را از گرسنگی و ترس نجات داد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نمونه‌هایی از سیره پیامبر اکرم صلی الله علیه وآله درباره جذب دلها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روز یکی از یاران را نمی‌دید، به سراغش می‌رفت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مریض‌ها در دورترین نقطه شهر عیادت می‌کرد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بهترین نام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نام زنان و کودکان را با کرامت می‌برد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زندگی اهل بیت علیهم السلام نیز خاطرات فراوانی به چشم می‌خورد که یک نمونه از آن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شامی به امام حسن مجتبی‌علیه السلام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به منزل بردند و چنان مورد تفقد قرار دادند که او از حرفهای خود شرمنده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با تو قطع رابطه کرد، ارتباط برقرار کن و هر کس به تو بدی کرد، تو با او خوبی کن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مادرش تندی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امام صادق‌علیه السلام او را دید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مادرت تندی کردی؟ مگر نمی‌دانی که شکم مادرت منزل تو بود؟ دامان مادرت گهواره تو بود؟ شیر مادرت غذای تو بود؟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خشن نباش</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و مختصر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دینی خود را مخفیانه موعظه کند، او را آراسته کرده، ولی هر کس آشکارا موعظه کند، او را شرمنده کرده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نصیحت کنی، به خلوت کن</w:t>
      </w:r>
    </w:p>
    <w:p>
      <w:pPr>
        <w:pStyle w:val="BookText"/>
        <w:rPr/>
      </w:pPr>
      <w:r>
        <w:rPr>
          <w:rFonts w:ascii="IRNazanin" w:hAnsi="IRNazanin" w:eastAsia="IRNazanin"/>
          <w:color w:val="111111"/>
          <w:sz w:val="28"/>
          <w:sz w:val="28"/>
          <w:szCs w:val="28"/>
          <w:rtl w:val="true"/>
          <w:lang w:bidi="fa-IR"/>
        </w:rPr>
        <w:t>که جز این، شیوه نصیحت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نصیحت که برملا باشد</w:t>
      </w:r>
    </w:p>
    <w:p>
      <w:pPr>
        <w:pStyle w:val="BookText"/>
        <w:rPr/>
      </w:pPr>
      <w:r>
        <w:rPr>
          <w:rFonts w:ascii="IRNazanin" w:hAnsi="IRNazanin" w:eastAsia="IRNazanin"/>
          <w:color w:val="111111"/>
          <w:sz w:val="28"/>
          <w:sz w:val="28"/>
          <w:szCs w:val="28"/>
          <w:rtl w:val="true"/>
          <w:lang w:bidi="fa-IR"/>
        </w:rPr>
        <w:t>آن نصیحت به جز فضیحت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را موعظه می‌کنی؛ خلاصه بگو</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نمایاندن الگوها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چهره‌های موفق و تجلیل از آنها، در دعوت مردم به معروف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هر سال مردم در عاشورا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زمینه دوری از پذیرش طاغوت‌ها و وفاداری به نظام اسلامی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از همسر فرعون درس بگیرند که چگونه جذب مال و مقام و قدرت فرعون نشد</w:t>
      </w:r>
      <w:r>
        <w:rPr>
          <w:rFonts w:eastAsia="IRNazanin" w:cs="IRNazanin"/>
          <w:color w:val="111111"/>
          <w:sz w:val="28"/>
          <w:szCs w:val="28"/>
          <w:rtl w:val="true"/>
          <w:lang w:bidi="fa-IR"/>
        </w:rPr>
        <w:t>.</w:t>
      </w:r>
      <w:r>
        <w:rPr>
          <w:rStyle w:val="FootnoteAnchor"/>
          <w:rtl w:val="true"/>
        </w:rPr>
        <w:footnoteReference w:id="17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ابراهیم وحضرت محمّدعلیهما السلام درس بگیرید؛ زیرا این دو بزرگوار اسوه و الگو هستند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شیطان انسان را گام به گام به سوی فساد می‌کشاند،</w:t>
      </w:r>
      <w:r>
        <w:rPr>
          <w:rStyle w:val="FootnoteAnchor"/>
          <w:rtl w:val="true"/>
        </w:rPr>
        <w:footnoteReference w:id="174"/>
      </w:r>
      <w:r>
        <w:rPr>
          <w:rFonts w:ascii="IRNazanin" w:hAnsi="IRNazanin" w:eastAsia="IRNazanin"/>
          <w:color w:val="111111"/>
          <w:sz w:val="28"/>
          <w:sz w:val="28"/>
          <w:szCs w:val="28"/>
          <w:rtl w:val="true"/>
          <w:lang w:bidi="fa-IR"/>
        </w:rPr>
        <w:t>راه اصلاح و امر به معروف نیز باید گام به گام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در مورد تحریم ربا این مراحل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اول،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مال شما از طریق ربا اضافه می‌شود، نزد خدا افزایش نیست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دوم، قرآن، رباخواری را از عادات زشت یهودیان می‌شمارد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سوم، قرآن، انسان را از ربای مضاعف و زیاد نهی می‌کند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مرحله چهارم، قرآن، ربا گرفتن را به منزله اعلام جنگ با خدا می‌داند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برنامه اسلام تنها آموزش نیست، بلکه تربیت هم هست، لذا اوامر و نواهی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غفلت، یک تذکر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نماز ده‌ها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رکوع و سجود و قیام تکرار می‌کنید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غذای روح است و باید همچون غذای جسم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مماشات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ابراهیم علیه السلام برای نهی از بزرگ‌ترین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مدارا و مماشات وارد شد و گام به گام به انتقادات خود اضافه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اول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خورشید غروب می‌کند و من غروب شدنی را دوست ندارم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لا اُحِبّ الآفِلِین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پرستی انحراف است و خدا مرا گرفتار آن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یَهْدَنی رَبِّی</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هر چه که شما شریک خدا 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بَرِی‌ءٌ مِمَّا تُشْرِکُون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موعظه، جدال نیکو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پیامبر عزیز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حکمت و منطق یا موعظه و نصیحت و یا جدال نیکو مردم را به راه خدا دعوت کن</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به معروف و نهی از منکر باید روی مسائلی تکیه کرد که قابل خدشه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محکمی که مورد قبول همه است، حکمت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موعظه حسنه، موعظه‌ای است که بر اساس محبت و با بیان نیکو باشد و در زمان و مکان مناسب با شیوه‌های صحیح انجام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 مجادله نیکو نیز پذیرفتن نقاط قوت دیگران و استدلال و مقابله به مثل در شیوه‌ها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مفاسد را بخشکانیم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ظن نبرید و تجسّس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زیرا سوء ظن، سرچشمه تجسّس و تجسس، سرچشمه غیبت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زنان را از پایکوبی</w:t>
      </w:r>
      <w:r>
        <w:rPr>
          <w:rStyle w:val="FootnoteAnchor"/>
          <w:rtl w:val="true"/>
        </w:rPr>
        <w:footnoteReference w:id="184"/>
      </w:r>
      <w:r>
        <w:rPr>
          <w:rFonts w:ascii="IRNazanin" w:hAnsi="IRNazanin" w:eastAsia="IRNazanin"/>
          <w:color w:val="111111"/>
          <w:sz w:val="28"/>
          <w:sz w:val="28"/>
          <w:szCs w:val="28"/>
          <w:rtl w:val="true"/>
          <w:lang w:bidi="fa-IR"/>
        </w:rPr>
        <w:t>و یا گفتار همراه با ناز و کرشمه و تحریک آمیز</w:t>
      </w:r>
      <w:r>
        <w:rPr>
          <w:rStyle w:val="FootnoteAnchor"/>
          <w:rtl w:val="true"/>
        </w:rPr>
        <w:footnoteReference w:id="185"/>
      </w:r>
      <w:r>
        <w:rPr>
          <w:rFonts w:ascii="IRNazanin" w:hAnsi="IRNazanin" w:eastAsia="IRNazanin"/>
          <w:color w:val="111111"/>
          <w:sz w:val="28"/>
          <w:sz w:val="28"/>
          <w:szCs w:val="28"/>
          <w:rtl w:val="true"/>
          <w:lang w:bidi="fa-IR"/>
        </w:rPr>
        <w:t>نهی می‌کند، به خاطر خشکاندن سرچشمه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مسائل سیاسی واجتماعی نیز برای اصلاح دولت‌ها باید دولتمردان اصلاح شوند و برای اصلاح نسل نو، باید خانواده‌ها اصلاح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رهبران کفر مبارزه کنید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ارزشهای دیگران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به تورات و انجیل و انبیای گذشته احترام می‌گذارد و مراکز عبادت سایر ادیان را محترم می‌شمارد؛ حتی برای حفظ آن، دفاع را لازم می‌داند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سفارش‌های اسلامی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هر قوم را احترام کنید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معروف، زمینه را بر منکر تنگ کنیم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جلوگیری از فحشا و منکر، انجام معروفی همچون نماز است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می‌خواهد حضرت آدم را از غذایی منع کند،</w:t>
      </w:r>
    </w:p>
    <w:p>
      <w:pPr>
        <w:pStyle w:val="BookText"/>
        <w:rPr/>
      </w:pPr>
      <w:r>
        <w:rPr>
          <w:rFonts w:ascii="IRNazanin" w:hAnsi="IRNazanin" w:eastAsia="IRNazanin"/>
          <w:color w:val="111111"/>
          <w:sz w:val="28"/>
          <w:sz w:val="28"/>
          <w:szCs w:val="28"/>
          <w:rtl w:val="true"/>
          <w:lang w:bidi="fa-IR"/>
        </w:rPr>
        <w:t>ابتدا اجازه بهره‌برداری از غذاهای دیگر را به او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غذایی در بهشت استفاده کن؛ ولی از این غذا استفاده نکن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و ورزش از معروف‌هایی است که جلو بسیاری از مفاسد، امراض و منکرات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 و عدالت مسئولان مملکتی، از معروف‌هایی است که می‌تواند جلو بزرگ‌ترین منکرات را که بدبینی به حکومت اسلامی است،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مسافرت، خانوداه خود را به تقوی سفارش کنید؛</w:t>
      </w:r>
      <w:r>
        <w:rPr>
          <w:rStyle w:val="FootnoteAnchor"/>
          <w:rtl w:val="true"/>
        </w:rPr>
        <w:footnoteReference w:id="191"/>
      </w:r>
      <w:r>
        <w:rPr>
          <w:rFonts w:ascii="IRNazanin" w:hAnsi="IRNazanin" w:eastAsia="IRNazanin"/>
          <w:color w:val="111111"/>
          <w:sz w:val="28"/>
          <w:sz w:val="28"/>
          <w:szCs w:val="28"/>
          <w:rtl w:val="true"/>
          <w:lang w:bidi="fa-IR"/>
        </w:rPr>
        <w:t>زیرا در آستانه جدایی، علاقه‌ها اوج می‌گیرد و زمینه پذیرش در انسان زیاد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خشم وغضب، کسی را ادب نکنید؛ زیرا در معرض افراط هستید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نیز نسبت به استغفار در سحر مکرر سفارش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کسانی را دیدی که در آیات ما به یاوه‌سرائی نشسته‌اند، پس به عنوان اعتراض، مجلس آنان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مسیر حرف را تغییر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تو را به فراموشی انداخت، تا</w:t>
      </w:r>
    </w:p>
    <w:p>
      <w:pPr>
        <w:pStyle w:val="BookText"/>
        <w:rPr/>
      </w:pPr>
      <w:r>
        <w:rPr>
          <w:rFonts w:ascii="IRNazanin" w:hAnsi="IRNazanin" w:eastAsia="IRNazanin"/>
          <w:color w:val="111111"/>
          <w:sz w:val="28"/>
          <w:sz w:val="28"/>
          <w:szCs w:val="28"/>
          <w:rtl w:val="true"/>
          <w:lang w:bidi="fa-IR"/>
        </w:rPr>
        <w:t>متوجه شدی جلسه را ترک کن و با ستمگران منشین</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که مؤمن در مجلس گناهی که نمی‌تواند آن را تغییر دهد، بنشیند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را با قیافه عبوس ملاقات کنید</w:t>
      </w:r>
      <w:r>
        <w:rPr>
          <w:rFonts w:eastAsia="IRNazanin" w:cs="IRNazanin"/>
          <w:color w:val="111111"/>
          <w:sz w:val="28"/>
          <w:szCs w:val="28"/>
          <w:rtl w:val="true"/>
          <w:lang w:bidi="fa-IR"/>
        </w:rPr>
        <w:t>!</w:t>
      </w:r>
      <w:r>
        <w:rPr>
          <w:rStyle w:val="FootnoteAnchor"/>
          <w:rtl w:val="true"/>
        </w:rPr>
        <w:footnoteReference w:id="196"/>
      </w:r>
      <w:bookmarkStart w:id="134" w:name="pg3708_27360"/>
    </w:p>
    <w:p>
      <w:pPr>
        <w:pStyle w:val="Heading2"/>
        <w:numPr>
          <w:ilvl w:val="1"/>
          <w:numId w:val="1"/>
        </w:numPr>
        <w:rPr/>
      </w:pPr>
      <w:bookmarkStart w:id="135" w:name="__RefHeading___Toc603874_2281741623"/>
      <w:bookmarkStart w:id="136" w:name="_Toc49"/>
      <w:bookmarkEnd w:id="134"/>
      <w:bookmarkEnd w:id="135"/>
      <w:r>
        <w:rPr/>
        <w:t>47</w:t>
      </w:r>
      <w:r>
        <w:rPr>
          <w:rtl w:val="true"/>
        </w:rPr>
        <w:t xml:space="preserve">- </w:t>
      </w:r>
      <w:r>
        <w:rPr>
          <w:rtl w:val="true"/>
        </w:rPr>
        <w:t>انواع معروف‌ها در قرآن</w:t>
      </w:r>
      <w:bookmarkEnd w:id="136"/>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معروف‌ها در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بخش‌های قبلی گفتیم که برای آمر به معروف و ناهی از منکر لازم است ابتدا معروف‌ها و منکرها را بشناسد تا کار او براساس آگاهی و شناخت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بخش، انواع معروف‌های فردی و اجتماعی را که قرآن بر آنها تاکید داشته و دعوت دیگران به انجام آن را لازم شمرده، خلاصه‌وار مطرح می‌کنیم</w:t>
      </w:r>
      <w:r>
        <w:rPr>
          <w:rFonts w:eastAsia="IRNazanin" w:cs="IRNazanin"/>
          <w:color w:val="111111"/>
          <w:sz w:val="28"/>
          <w:szCs w:val="28"/>
          <w:rtl w:val="true"/>
          <w:lang w:bidi="fa-IR"/>
        </w:rPr>
        <w:t>.</w:t>
      </w:r>
    </w:p>
    <w:p>
      <w:pPr>
        <w:pStyle w:val="Heading2"/>
        <w:numPr>
          <w:ilvl w:val="1"/>
          <w:numId w:val="1"/>
        </w:numPr>
        <w:rPr/>
      </w:pPr>
      <w:bookmarkStart w:id="137" w:name="__RefHeading___Toc603876_2281741623"/>
      <w:bookmarkStart w:id="138" w:name="_Toc50"/>
      <w:bookmarkEnd w:id="137"/>
      <w:r>
        <w:rPr/>
        <w:t>48</w:t>
      </w:r>
      <w:r>
        <w:rPr>
          <w:rtl w:val="true"/>
        </w:rPr>
        <w:t xml:space="preserve">- </w:t>
      </w:r>
      <w:r>
        <w:rPr>
          <w:rtl w:val="true"/>
        </w:rPr>
        <w:t>اقامه نماز</w:t>
      </w:r>
      <w:bookmarkEnd w:id="13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معروفی که قرآن به آن سفارش فرموده و آن را نشانه ایمان به خدا می‌شمرد،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آغاز 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 و یقیمون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پرهیزکاران به غیب ایمان دارند و نماز بر پا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در اسلام، بلکه در همه ادیان آسمانی، نماز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موسی را به انجام این معروف بزرگ فرمان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پای‌دار تا یاد من در تو زنده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نیز پیامبر اسلام را مأمور می‌کند تا خانواده‌اش را به نماز</w:t>
      </w:r>
      <w:bookmarkStart w:id="139" w:name="pg3708_27361"/>
    </w:p>
    <w:p>
      <w:pPr>
        <w:pStyle w:val="BookText"/>
        <w:rPr/>
      </w:pPr>
      <w:bookmarkEnd w:id="139"/>
      <w:r>
        <w:rPr>
          <w:rFonts w:ascii="IRNazanin" w:hAnsi="IRNazanin" w:eastAsia="IRNazanin"/>
          <w:color w:val="111111"/>
          <w:sz w:val="28"/>
          <w:sz w:val="28"/>
          <w:szCs w:val="28"/>
          <w:rtl w:val="true"/>
          <w:lang w:bidi="fa-IR"/>
        </w:rPr>
        <w:t>دعوت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 اهلک بالصلوة</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هر مسلمانی نیز وظیفه دارد علاوه بر آنکه خود نماز می‌خواند، دیگران را نیز به نماز سفارش کند، دوستان، همکاران، فرزندان و همسر خود را</w:t>
      </w:r>
      <w:r>
        <w:rPr>
          <w:rFonts w:eastAsia="IRNazanin" w:cs="IRNazanin"/>
          <w:color w:val="111111"/>
          <w:sz w:val="28"/>
          <w:szCs w:val="28"/>
          <w:rtl w:val="true"/>
          <w:lang w:bidi="fa-IR"/>
        </w:rPr>
        <w:t>.</w:t>
      </w:r>
    </w:p>
    <w:p>
      <w:pPr>
        <w:pStyle w:val="Heading2"/>
        <w:numPr>
          <w:ilvl w:val="1"/>
          <w:numId w:val="1"/>
        </w:numPr>
        <w:rPr/>
      </w:pPr>
      <w:bookmarkStart w:id="140" w:name="__RefHeading___Toc603878_2281741623"/>
      <w:bookmarkStart w:id="141" w:name="_Toc51"/>
      <w:bookmarkEnd w:id="140"/>
      <w:r>
        <w:rPr/>
        <w:t>49</w:t>
      </w:r>
      <w:r>
        <w:rPr>
          <w:rtl w:val="true"/>
        </w:rPr>
        <w:t xml:space="preserve">- </w:t>
      </w:r>
      <w:r>
        <w:rPr>
          <w:rtl w:val="true"/>
        </w:rPr>
        <w:t>رسیدگی به محرمان</w:t>
      </w:r>
      <w:bookmarkEnd w:id="141"/>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محرمان</w:t>
      </w:r>
    </w:p>
    <w:p>
      <w:pPr>
        <w:pStyle w:val="BookText"/>
        <w:rPr/>
      </w:pPr>
      <w:r>
        <w:rPr>
          <w:rFonts w:ascii="IRNazanin" w:hAnsi="IRNazanin" w:eastAsia="IRNazanin"/>
          <w:color w:val="111111"/>
          <w:sz w:val="28"/>
          <w:sz w:val="28"/>
          <w:szCs w:val="28"/>
          <w:rtl w:val="true"/>
          <w:lang w:bidi="fa-IR"/>
        </w:rPr>
        <w:t>دستورات اسلام، به نماز و روزه و قرآن و دعا و دیگر وظایف فردی محدود نمی‌شود، بلکه بخش عمده‌ای از دستورات دین، مربوط به جامعه و مسائل اقتصادی، سیاسی و فرهنگی آن است که یک مؤمن باید ابتدا این معروف‌های مورد نظر دین را بشناسد، تا هم خود عمل کند و هم دیگران را به آن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دستورات اجتماعی اسلام، رسیدگی به محرومان و نیازمندان در همه ابعاد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و زکات دو واجب مالی است که هر مؤمنی را ملزم می‌کند بخشی از درآمد خود را صرف نیازهای جامعه و نیازمندان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قرآن، هر جا نامی از نماز آمده، زکات نیز ذکر شده است تا مؤمنان گمان نکنند با ادای نماز تکلیفشان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الصلوة و یؤتون الزکاة</w:t>
      </w:r>
      <w:r>
        <w:rPr>
          <w:rFonts w:eastAsia="IRNazanin" w:cs="IRNazanin"/>
          <w:color w:val="111111"/>
          <w:sz w:val="28"/>
          <w:szCs w:val="28"/>
          <w:rtl w:val="true"/>
          <w:lang w:bidi="fa-IR"/>
        </w:rPr>
        <w:t>»</w:t>
      </w:r>
      <w:r>
        <w:rPr>
          <w:rStyle w:val="FootnoteAnchor"/>
          <w:rtl w:val="true"/>
        </w:rPr>
        <w:footnoteReference w:id="1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کسی خود توان کمک به نیازمندان را ندارد باید دیگران را به این کار تشویق و تحریص کند و این خود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اهل دوزخ چنین بیان می‌کند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یحضّ علی طعام</w:t>
      </w:r>
      <w:bookmarkStart w:id="142" w:name="pg3708_27362"/>
    </w:p>
    <w:p>
      <w:pPr>
        <w:pStyle w:val="BookText"/>
        <w:rPr/>
      </w:pPr>
      <w:bookmarkEnd w:id="142"/>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ما دیگران را به اطعام مستمندان تشویق نمی‌کردیم</w:t>
      </w:r>
      <w:r>
        <w:rPr>
          <w:rFonts w:eastAsia="IRNazanin" w:cs="IRNazanin"/>
          <w:color w:val="111111"/>
          <w:sz w:val="28"/>
          <w:szCs w:val="28"/>
          <w:rtl w:val="true"/>
          <w:lang w:bidi="fa-IR"/>
        </w:rPr>
        <w:t>.</w:t>
      </w:r>
    </w:p>
    <w:p>
      <w:pPr>
        <w:pStyle w:val="Heading2"/>
        <w:numPr>
          <w:ilvl w:val="1"/>
          <w:numId w:val="1"/>
        </w:numPr>
        <w:rPr/>
      </w:pPr>
      <w:bookmarkStart w:id="143" w:name="__RefHeading___Toc603880_2281741623"/>
      <w:bookmarkStart w:id="144" w:name="_Toc52"/>
      <w:bookmarkEnd w:id="143"/>
      <w:r>
        <w:rPr/>
        <w:t>50</w:t>
      </w:r>
      <w:r>
        <w:rPr>
          <w:rtl w:val="true"/>
        </w:rPr>
        <w:t xml:space="preserve">- </w:t>
      </w:r>
      <w:r>
        <w:rPr>
          <w:rtl w:val="true"/>
        </w:rPr>
        <w:t>احسان و نیکوکاری</w:t>
      </w:r>
      <w:bookmarkEnd w:id="144"/>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نسبت به محرومان جامعه، بلکه نسبت به همه افراد جامعه باید انسان روحیه احسان و نیکوکاری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واجب آن، احسان به والدین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لذا خدمت به پدر و مادر و نیکی به آنها در هر شرایطی لازم است، چه مؤمن باشند و چه کافر، چه محتاج باشند و چه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دیگر افراد جامعه نیز اسلام سفارش‌های متعددی کرده که همه نشانه توجه اسلام به روحیه تعاون و همکاری در میان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دستورات، وام دادن به یکدیگر است که خداوند خود را گیرنده وام معرفی کرده تا وام دهنده احساس کند به خدا وام می‌دهد و بر این کار تشویق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Style w:val="FootnoteAnchor"/>
          <w:rtl w:val="true"/>
        </w:rPr>
        <w:footnoteReference w:id="202"/>
      </w:r>
    </w:p>
    <w:p>
      <w:pPr>
        <w:pStyle w:val="Heading2"/>
        <w:numPr>
          <w:ilvl w:val="1"/>
          <w:numId w:val="1"/>
        </w:numPr>
        <w:rPr/>
      </w:pPr>
      <w:bookmarkStart w:id="145" w:name="__RefHeading___Toc603882_2281741623"/>
      <w:bookmarkStart w:id="146" w:name="_Toc53"/>
      <w:bookmarkEnd w:id="145"/>
      <w:r>
        <w:rPr/>
        <w:t>51</w:t>
      </w:r>
      <w:r>
        <w:rPr>
          <w:rtl w:val="true"/>
        </w:rPr>
        <w:t xml:space="preserve">- </w:t>
      </w:r>
      <w:r>
        <w:rPr>
          <w:rtl w:val="true"/>
        </w:rPr>
        <w:t>اصلاح ذات البین</w:t>
      </w:r>
      <w:bookmarkEnd w:id="146"/>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جامعه در مقابل اختلاف‌ها و نزاع‌هایی که میان برخی مردم وجود دارد مسئولیت دارند و باید میان آنها را اصلاح کنند و آشتی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این امر سفارش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اصلحوا ذات بینکم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البته قرآن برای پیشگیری از بروز چنین</w:t>
      </w:r>
      <w:bookmarkStart w:id="147" w:name="pg3708_27363"/>
    </w:p>
    <w:p>
      <w:pPr>
        <w:pStyle w:val="BookText"/>
        <w:rPr/>
      </w:pPr>
      <w:bookmarkEnd w:id="147"/>
      <w:r>
        <w:rPr>
          <w:rFonts w:ascii="IRNazanin" w:hAnsi="IRNazanin" w:eastAsia="IRNazanin"/>
          <w:color w:val="111111"/>
          <w:sz w:val="28"/>
          <w:sz w:val="28"/>
          <w:szCs w:val="28"/>
          <w:rtl w:val="true"/>
          <w:lang w:bidi="fa-IR"/>
        </w:rPr>
        <w:t>اختلاف‌هایی همواره مؤمنان را به عفو و گذشت از یکدیگر سفارش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می‌خواهید خداوند از شما بگذرد، چرا خودتان از یکدیگر</w:t>
      </w:r>
    </w:p>
    <w:p>
      <w:pPr>
        <w:pStyle w:val="BookText"/>
        <w:rPr/>
      </w:pPr>
      <w:r>
        <w:rPr>
          <w:rFonts w:ascii="IRNazanin" w:hAnsi="IRNazanin" w:eastAsia="IRNazanin"/>
          <w:color w:val="111111"/>
          <w:sz w:val="28"/>
          <w:sz w:val="28"/>
          <w:szCs w:val="28"/>
          <w:rtl w:val="true"/>
          <w:lang w:bidi="fa-IR"/>
        </w:rPr>
        <w:t>نمی‌گذرید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ألا تحبّون أن یغفر اللّه لکم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هر یک وظیفه داریم با گذشت از خطای یکدیگر، صلح و صفا را در جامعه حاکم سازیم و اگر در میان دیگران نیز کینه و کدورتی وجود دارد نسبت به رفع آن اقدام کنیم</w:t>
      </w:r>
      <w:r>
        <w:rPr>
          <w:rFonts w:eastAsia="IRNazanin" w:cs="IRNazanin"/>
          <w:color w:val="111111"/>
          <w:sz w:val="28"/>
          <w:szCs w:val="28"/>
          <w:rtl w:val="true"/>
          <w:lang w:bidi="fa-IR"/>
        </w:rPr>
        <w:t>.</w:t>
      </w:r>
    </w:p>
    <w:p>
      <w:pPr>
        <w:pStyle w:val="Heading2"/>
        <w:numPr>
          <w:ilvl w:val="1"/>
          <w:numId w:val="1"/>
        </w:numPr>
        <w:rPr/>
      </w:pPr>
      <w:bookmarkStart w:id="148" w:name="__RefHeading___Toc603884_2281741623"/>
      <w:bookmarkStart w:id="149" w:name="_Toc54"/>
      <w:bookmarkEnd w:id="148"/>
      <w:r>
        <w:rPr/>
        <w:t>52</w:t>
      </w:r>
      <w:r>
        <w:rPr>
          <w:rtl w:val="true"/>
        </w:rPr>
        <w:t xml:space="preserve">- </w:t>
      </w:r>
      <w:r>
        <w:rPr>
          <w:rtl w:val="true"/>
        </w:rPr>
        <w:t>عدالت ورزی</w:t>
      </w:r>
      <w:bookmarkEnd w:id="14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w:t>
      </w:r>
    </w:p>
    <w:p>
      <w:pPr>
        <w:pStyle w:val="BookText"/>
        <w:rPr/>
      </w:pPr>
      <w:r>
        <w:rPr>
          <w:rFonts w:ascii="IRNazanin" w:hAnsi="IRNazanin" w:eastAsia="IRNazanin"/>
          <w:color w:val="111111"/>
          <w:sz w:val="28"/>
          <w:sz w:val="28"/>
          <w:szCs w:val="28"/>
          <w:rtl w:val="true"/>
          <w:lang w:bidi="fa-IR"/>
        </w:rPr>
        <w:t>جامعه اسلامی بر قسط و عدل بنا می‌گردد و مهم‌ترین شرط حاکم اسلامی، عدالت‌ورزی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نیز باید به عدالت رفتار کنند و با یکدیگر برخورد عادلانه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دیگران ظلم نکنند، بلکه زیر بار ظلم هم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مؤمنان را به این معروف بزرگ سفارش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یأمر بالعدل و الاحسان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پیامبر را نیز مأمور ساخته تا این فرمان الهی را به گوش مردم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أمر ربی بالقسط</w:t>
      </w:r>
      <w:r>
        <w:rPr>
          <w:rFonts w:eastAsia="IRNazanin" w:cs="IRNazanin"/>
          <w:color w:val="111111"/>
          <w:sz w:val="28"/>
          <w:szCs w:val="28"/>
          <w:rtl w:val="true"/>
          <w:lang w:bidi="fa-IR"/>
        </w:rPr>
        <w:t>»</w:t>
      </w:r>
      <w:r>
        <w:rPr>
          <w:rStyle w:val="FootnoteAnchor"/>
          <w:rtl w:val="true"/>
        </w:rPr>
        <w:footnoteReference w:id="207"/>
      </w:r>
    </w:p>
    <w:p>
      <w:pPr>
        <w:pStyle w:val="Heading2"/>
        <w:numPr>
          <w:ilvl w:val="1"/>
          <w:numId w:val="1"/>
        </w:numPr>
        <w:rPr/>
      </w:pPr>
      <w:bookmarkStart w:id="150" w:name="__RefHeading___Toc603886_2281741623"/>
      <w:bookmarkStart w:id="151" w:name="_Toc55"/>
      <w:bookmarkEnd w:id="150"/>
      <w:r>
        <w:rPr/>
        <w:t>53</w:t>
      </w:r>
      <w:r>
        <w:rPr>
          <w:rtl w:val="true"/>
        </w:rPr>
        <w:t xml:space="preserve">- </w:t>
      </w:r>
      <w:r>
        <w:rPr>
          <w:rtl w:val="true"/>
        </w:rPr>
        <w:t>ازدواج و تشکیل خانواده</w:t>
      </w:r>
      <w:bookmarkEnd w:id="151"/>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تشکیل خانواده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نیاز به انس و محبت دارد و این نیاز طبیعی در بستر خانواده به صورت سالم و کامل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آحاد جامعه را</w:t>
      </w:r>
      <w:bookmarkStart w:id="152" w:name="pg3708_27364"/>
    </w:p>
    <w:p>
      <w:pPr>
        <w:pStyle w:val="BookText"/>
        <w:rPr/>
      </w:pPr>
      <w:bookmarkEnd w:id="152"/>
      <w:r>
        <w:rPr>
          <w:rFonts w:ascii="IRNazanin" w:hAnsi="IRNazanin" w:eastAsia="IRNazanin"/>
          <w:color w:val="111111"/>
          <w:sz w:val="28"/>
          <w:sz w:val="28"/>
          <w:szCs w:val="28"/>
          <w:rtl w:val="true"/>
          <w:lang w:bidi="fa-IR"/>
        </w:rPr>
        <w:t>مأمور ساخته تا نسبت به ازدواج دختران و پسران جوان اقدام نموده و آنان را به عقد یکدیگر در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پدر و مادر، بلکه مسئولان جامعه نیز در این امر مسئولیت دارند و هر کس بتواند قدمی در این راه بردارد باید اقدام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الأیامی منکم و الصالحین من عبادکم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معروفی است که پیامبر همواره مردم را به آن سفارش کرده و آن را بیمه انسان از بسیاری گناهان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امر به این معروف بزرگ، تنها سفارش زبانی به ازدواج نیست، بلکه باید گام‌هایی عملی برای این امر برداشت</w:t>
      </w:r>
      <w:r>
        <w:rPr>
          <w:rFonts w:eastAsia="IRNazanin" w:cs="IRNazanin"/>
          <w:color w:val="111111"/>
          <w:sz w:val="28"/>
          <w:szCs w:val="28"/>
          <w:rtl w:val="true"/>
          <w:lang w:bidi="fa-IR"/>
        </w:rPr>
        <w:t>.</w:t>
      </w:r>
    </w:p>
    <w:p>
      <w:pPr>
        <w:pStyle w:val="Heading2"/>
        <w:numPr>
          <w:ilvl w:val="1"/>
          <w:numId w:val="1"/>
        </w:numPr>
        <w:rPr/>
      </w:pPr>
      <w:bookmarkStart w:id="153" w:name="__RefHeading___Toc603888_2281741623"/>
      <w:bookmarkStart w:id="154" w:name="_Toc56"/>
      <w:bookmarkEnd w:id="153"/>
      <w:r>
        <w:rPr/>
        <w:t>54</w:t>
      </w:r>
      <w:r>
        <w:rPr>
          <w:rtl w:val="true"/>
        </w:rPr>
        <w:t xml:space="preserve">- </w:t>
      </w:r>
      <w:r>
        <w:rPr>
          <w:rtl w:val="true"/>
        </w:rPr>
        <w:t>حیا و عفت</w:t>
      </w:r>
      <w:bookmarkEnd w:id="154"/>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 عفت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یکسو با تشویق جوانان به ازدواج، زمینه بسیاری از گناهان را در جامعه از بین می‌برد و از سوی دیگر پیامبرش را مأمور می‌سازد تا به دختران و همسران خود و زنان مؤمن، سفاش کند با ناز و کرشمه سخن نگویند، با حیا راه بروند و پای بر زمین نکوبند، مواضع زینت خود را برای مردان نامحرم آشکار نسازند و از مختلط شدن با مردان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لازواجک و بناتک و نساء المؤمنین</w:t>
      </w:r>
      <w:r>
        <w:rPr>
          <w:rFonts w:eastAsia="IRNazanin" w:cs="IRNazanin"/>
          <w:color w:val="111111"/>
          <w:sz w:val="28"/>
          <w:szCs w:val="28"/>
          <w:rtl w:val="true"/>
          <w:lang w:bidi="fa-IR"/>
        </w:rPr>
        <w:t>...»</w:t>
      </w:r>
      <w:r>
        <w:rPr>
          <w:rStyle w:val="FootnoteAnchor"/>
          <w:rtl w:val="true"/>
        </w:rPr>
        <w:footnoteReference w:id="2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مردان مؤمن را فرمان می‌دهد که نگاه خود را به زنان نامحرم کوتاه کنند و از چشم چرانی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ابصارهم</w:t>
      </w:r>
      <w:r>
        <w:rPr>
          <w:rFonts w:eastAsia="IRNazanin" w:cs="IRNazanin"/>
          <w:color w:val="111111"/>
          <w:sz w:val="28"/>
          <w:szCs w:val="28"/>
          <w:rtl w:val="true"/>
          <w:lang w:bidi="fa-IR"/>
        </w:rPr>
        <w:t>»</w:t>
      </w:r>
      <w:r>
        <w:rPr>
          <w:rStyle w:val="FootnoteAnchor"/>
          <w:rtl w:val="true"/>
        </w:rPr>
        <w:footnoteReference w:id="210"/>
      </w:r>
      <w:bookmarkStart w:id="155" w:name="pg3708_27365"/>
    </w:p>
    <w:p>
      <w:pPr>
        <w:pStyle w:val="BookText"/>
        <w:rPr/>
      </w:pPr>
      <w:bookmarkEnd w:id="15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جامعه اسلامی به همان میزان که به زنان باید گفت حجاب خود را حفظ کنید، باید به مردان گفت چشمان خود را کنترل کنید</w:t>
      </w:r>
      <w:r>
        <w:rPr>
          <w:rFonts w:eastAsia="IRNazanin" w:cs="IRNazanin"/>
          <w:color w:val="111111"/>
          <w:sz w:val="28"/>
          <w:szCs w:val="28"/>
          <w:rtl w:val="true"/>
          <w:lang w:bidi="fa-IR"/>
        </w:rPr>
        <w:t>.</w:t>
      </w:r>
    </w:p>
    <w:p>
      <w:pPr>
        <w:pStyle w:val="Heading2"/>
        <w:numPr>
          <w:ilvl w:val="1"/>
          <w:numId w:val="1"/>
        </w:numPr>
        <w:rPr/>
      </w:pPr>
      <w:bookmarkStart w:id="156" w:name="__RefHeading___Toc603890_2281741623"/>
      <w:bookmarkStart w:id="157" w:name="_Toc57"/>
      <w:bookmarkEnd w:id="156"/>
      <w:r>
        <w:rPr/>
        <w:t>55</w:t>
      </w:r>
      <w:r>
        <w:rPr>
          <w:rtl w:val="true"/>
        </w:rPr>
        <w:t xml:space="preserve">- </w:t>
      </w:r>
      <w:r>
        <w:rPr>
          <w:rtl w:val="true"/>
        </w:rPr>
        <w:t>صبر و استقامت</w:t>
      </w:r>
      <w:bookmarkEnd w:id="15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انجام تکالیف خود، گاهی دچار تنبلی و سستی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مؤمن آن است که همواره دیگران را به صبر و پایداری در انجام وظایف دینی سفارش کند تا این تذکرات موجب شود فرد از کوتاهی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والعصر، سفارش به صبر از ویژگی‌های مؤمنان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بالحق و تواصو بالصبر</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صبر در برابر مصیبت‌هایی که به انسان می‌رسد و یا صبر در برابر معصیت‌هایی که انسان می‌تواند مرتکب شود، از دیگر مصادیق صبر است که در قرآن و روایات، سفارش دیگران به صبر در این موارد نیز مطرح شده است</w:t>
      </w:r>
      <w:r>
        <w:rPr>
          <w:rFonts w:eastAsia="IRNazanin" w:cs="IRNazanin"/>
          <w:color w:val="111111"/>
          <w:sz w:val="28"/>
          <w:szCs w:val="28"/>
          <w:rtl w:val="true"/>
          <w:lang w:bidi="fa-IR"/>
        </w:rPr>
        <w:t>.</w:t>
      </w:r>
    </w:p>
    <w:p>
      <w:pPr>
        <w:pStyle w:val="Heading2"/>
        <w:numPr>
          <w:ilvl w:val="1"/>
          <w:numId w:val="1"/>
        </w:numPr>
        <w:rPr/>
      </w:pPr>
      <w:bookmarkStart w:id="158" w:name="__RefHeading___Toc603892_2281741623"/>
      <w:bookmarkStart w:id="159" w:name="_Toc58"/>
      <w:bookmarkEnd w:id="158"/>
      <w:r>
        <w:rPr/>
        <w:t>56</w:t>
      </w:r>
      <w:r>
        <w:rPr>
          <w:rtl w:val="true"/>
        </w:rPr>
        <w:t xml:space="preserve">- </w:t>
      </w:r>
      <w:r>
        <w:rPr>
          <w:rtl w:val="true"/>
        </w:rPr>
        <w:t>احیای مراکز دینی</w:t>
      </w:r>
      <w:bookmarkEnd w:id="15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مراکز دینی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اسلامی حتی عبادت و نیایش نیز به صورت جمعی صورت می‌گیرد و مسلمانان سفارش شده‌اند که نمازهای خود را به جماعت و در مسجد بجای آورند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هفته روزهای جمعه به نماز جمعه بروند، در پایان یک ماه روزه‌داری، نماز عید فطر را به جماعت باشکوه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خانه خدا را همراه با دیگر مسلمانان از دیگر نقاط جهان در ایام حج</w:t>
      </w:r>
      <w:bookmarkStart w:id="160" w:name="pg3708_27366"/>
    </w:p>
    <w:p>
      <w:pPr>
        <w:pStyle w:val="BookText"/>
        <w:rPr/>
      </w:pPr>
      <w:bookmarkEnd w:id="160"/>
      <w:r>
        <w:rPr>
          <w:rFonts w:ascii="IRNazanin" w:hAnsi="IRNazanin" w:eastAsia="IRNazanin"/>
          <w:color w:val="111111"/>
          <w:sz w:val="28"/>
          <w:sz w:val="28"/>
          <w:szCs w:val="28"/>
          <w:rtl w:val="true"/>
          <w:lang w:bidi="fa-IR"/>
        </w:rPr>
        <w:t>بجا آورند و در یک کلمه در هر محله و منطقه‌ای، مکانی به نام خدا وبرای او احداث کنند تا مؤمنان در آنجا گردهم آیند و زمینه‌های الفت و محبت و همکاری میان آنها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قرآن از یک سو به احداث و احیای مساجد سفارش نموده و از سوی دیگر از مؤمنان خواسته با بهترین لباس و به بهترین شکل در مراسم نماز جماعت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و جانشینان پس از ایشان، مسجد، مرکز مشورت با مردم، اعزام نیرو برای جهاد با دشمنان، قضاوت میان مردم، رسیدگی به محرومان و حتی محل خواندن خطبه عقد ازدواج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است احیای این معروف‌ها، به تذکر و توصیه و سفارش مؤمنان به یکدیگر نیاز دارد تا هر کس به هر مقدار که می‌تواند در جهت این امر بزرگ اقدام نماید</w:t>
      </w:r>
      <w:r>
        <w:rPr>
          <w:rFonts w:eastAsia="IRNazanin" w:cs="IRNazanin"/>
          <w:color w:val="111111"/>
          <w:sz w:val="28"/>
          <w:szCs w:val="28"/>
          <w:rtl w:val="true"/>
          <w:lang w:bidi="fa-IR"/>
        </w:rPr>
        <w:t>.</w:t>
      </w:r>
    </w:p>
    <w:p>
      <w:pPr>
        <w:pStyle w:val="Heading2"/>
        <w:numPr>
          <w:ilvl w:val="1"/>
          <w:numId w:val="1"/>
        </w:numPr>
        <w:rPr/>
      </w:pPr>
      <w:bookmarkStart w:id="161" w:name="__RefHeading___Toc603894_2281741623"/>
      <w:bookmarkStart w:id="162" w:name="_Toc59"/>
      <w:bookmarkEnd w:id="161"/>
      <w:r>
        <w:rPr/>
        <w:t>57</w:t>
      </w:r>
      <w:r>
        <w:rPr>
          <w:rtl w:val="true"/>
        </w:rPr>
        <w:t xml:space="preserve">- </w:t>
      </w:r>
      <w:r>
        <w:rPr>
          <w:rtl w:val="true"/>
        </w:rPr>
        <w:t>وحدت و اطاعت</w:t>
      </w:r>
      <w:bookmarkEnd w:id="16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اطاعت</w:t>
      </w:r>
    </w:p>
    <w:p>
      <w:pPr>
        <w:pStyle w:val="BookText"/>
        <w:rPr/>
      </w:pPr>
      <w:r>
        <w:rPr>
          <w:rFonts w:ascii="IRNazanin" w:hAnsi="IRNazanin" w:eastAsia="IRNazanin"/>
          <w:color w:val="111111"/>
          <w:sz w:val="28"/>
          <w:sz w:val="28"/>
          <w:szCs w:val="28"/>
          <w:rtl w:val="true"/>
          <w:lang w:bidi="fa-IR"/>
        </w:rPr>
        <w:t>حفظ و بقای یک جامعه، نیازمند وحدت و یکدلی افراد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تشتّت ،یک جامعه را از درون می‌پاشد و ناأمنی و ناآرامی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همواره مؤمنان را به وحدت سفارش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به ریسمان محکم الهی چنگ زنید و دچار تفرقه نشوید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وحدت باید بر پایه اطاعت از خدا، رسول خدا و حاکمان برگزیده خدا باشد و گرنه کافران نیز بر باطل خود اتحاد و اتفاق 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هر یک از مؤمنان موظف است رابطه اخوّت و برادری را که خداوند میان مؤمنان برقرار نموده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حفظ کرده و دیگر افراد جامعه را نیز به این معروف مهم اجتماعی دعوت کند تا جامعه دچار تفرقه نشود</w:t>
      </w:r>
      <w:r>
        <w:rPr>
          <w:rFonts w:eastAsia="IRNazanin" w:cs="IRNazanin"/>
          <w:color w:val="111111"/>
          <w:sz w:val="28"/>
          <w:szCs w:val="28"/>
          <w:rtl w:val="true"/>
          <w:lang w:bidi="fa-IR"/>
        </w:rPr>
        <w:t>.</w:t>
      </w:r>
      <w:bookmarkStart w:id="163" w:name="pg3708_27370"/>
    </w:p>
    <w:p>
      <w:pPr>
        <w:pStyle w:val="Heading2"/>
        <w:numPr>
          <w:ilvl w:val="1"/>
          <w:numId w:val="1"/>
        </w:numPr>
        <w:rPr/>
      </w:pPr>
      <w:bookmarkStart w:id="164" w:name="__RefHeading___Toc603896_2281741623"/>
      <w:bookmarkStart w:id="165" w:name="_Toc60"/>
      <w:bookmarkEnd w:id="163"/>
      <w:bookmarkEnd w:id="164"/>
      <w:r>
        <w:rPr/>
        <w:t>58</w:t>
      </w:r>
      <w:r>
        <w:rPr>
          <w:rtl w:val="true"/>
        </w:rPr>
        <w:t xml:space="preserve">- </w:t>
      </w:r>
      <w:r>
        <w:rPr>
          <w:rtl w:val="true"/>
        </w:rPr>
        <w:t>منکر چیست؟</w:t>
      </w:r>
      <w:bookmarkEnd w:id="16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یعنی کاری که عقل و دین، آن را زشت و ناپسند بداند، بر خلافِ معروف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عرفِ افراد متدّین، پسندیده و نیک شمرده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منکرات را نمی‌توان شماره کرد، زیرا در همه امور زندگی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رانندگی، بوق زدن بی‌جا، گاز دادن نابجا و پارک نابجای اتومبیل،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آشغال در کوچه و خیابان، سدّ معبر، سیگار کشیدن، بلند کردن صدا و آزار دادن همسایه، ترساندن همسر و فرزند، تبعیض میان فرزندان، ندادن حقوق زیر دستان و دهها نمونه دیگر که هر روز خواسته یا ناخواسته مرتکب آنها می‌شویم ولی چون آنها را منکر نمی‌دانیم در صدد عذرخواهی از دیگران و اصلاح خود بر نمی‌آییم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همه منکرات در یک سطح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جنبه زیر بنایی و کلیدی دارند و بعضی روبنایی و در درجه چندم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بعضی منکرات زیر بنایی را فهرست وار بیان می‌کنیم</w:t>
      </w:r>
      <w:r>
        <w:rPr>
          <w:rFonts w:eastAsia="IRNazanin" w:cs="IRNazanin"/>
          <w:color w:val="111111"/>
          <w:sz w:val="28"/>
          <w:szCs w:val="28"/>
          <w:rtl w:val="true"/>
          <w:lang w:bidi="fa-IR"/>
        </w:rPr>
        <w:t>:</w:t>
      </w:r>
      <w:bookmarkStart w:id="166" w:name="pg3708_27371"/>
    </w:p>
    <w:p>
      <w:pPr>
        <w:pStyle w:val="Heading2"/>
        <w:numPr>
          <w:ilvl w:val="1"/>
          <w:numId w:val="1"/>
        </w:numPr>
        <w:rPr/>
      </w:pPr>
      <w:bookmarkStart w:id="167" w:name="__RefHeading___Toc603898_2281741623"/>
      <w:bookmarkStart w:id="168" w:name="_Toc61"/>
      <w:bookmarkEnd w:id="166"/>
      <w:bookmarkEnd w:id="167"/>
      <w:r>
        <w:rPr/>
        <w:t>59</w:t>
      </w:r>
      <w:r>
        <w:rPr>
          <w:rtl w:val="true"/>
        </w:rPr>
        <w:t xml:space="preserve">- </w:t>
      </w:r>
      <w:r>
        <w:rPr>
          <w:rtl w:val="true"/>
        </w:rPr>
        <w:t>خرافات</w:t>
      </w:r>
      <w:bookmarkEnd w:id="16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مردم، خرافات بسیاری وجود دارد که ریشه منطقی و عقلی ندارد، مثل اعتقاد به نحس بودن عدد سیزده که هیچ دلیلی ندارد، اما گاهی خرافات به اسم دین است که ناشی از جهل مردم نسبت به معارف دینی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موارد وظیفه دانشمندان دینی، بیان حقایق برای رفع خرافات از جامعه است، زیرا در غیر این صورت، مطالب درست دین نیز بخاطر این خرافات مورد بی اعتنایی نسل جوان قرار گرفته و کم‌کم اعتقاد مردم نسبت به اصل دین سست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سوره انعام به شدت با خرافات زمان پیامبر اسلام مبارزه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گوشت برخی از حیوانات را بر خود حرام می‌کنید و برخی را حلال، مگر از جانب خدا دلیلی دارید</w:t>
      </w:r>
      <w:r>
        <w:rPr>
          <w:rFonts w:eastAsia="IRNazanin" w:cs="IRNazanin"/>
          <w:color w:val="111111"/>
          <w:sz w:val="28"/>
          <w:szCs w:val="28"/>
          <w:rtl w:val="true"/>
          <w:lang w:bidi="fa-IR"/>
        </w:rPr>
        <w:t>.</w:t>
      </w:r>
    </w:p>
    <w:p>
      <w:pPr>
        <w:pStyle w:val="Heading2"/>
        <w:numPr>
          <w:ilvl w:val="1"/>
          <w:numId w:val="1"/>
        </w:numPr>
        <w:rPr/>
      </w:pPr>
      <w:bookmarkStart w:id="169" w:name="__RefHeading___Toc603900_2281741623"/>
      <w:bookmarkStart w:id="170" w:name="_Toc62"/>
      <w:bookmarkEnd w:id="169"/>
      <w:r>
        <w:rPr/>
        <w:t>60</w:t>
      </w:r>
      <w:r>
        <w:rPr>
          <w:rtl w:val="true"/>
        </w:rPr>
        <w:t xml:space="preserve">- </w:t>
      </w:r>
      <w:r>
        <w:rPr>
          <w:rtl w:val="true"/>
        </w:rPr>
        <w:t>تبعیض در احکام دین</w:t>
      </w:r>
      <w:bookmarkEnd w:id="170"/>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در احکام دین</w:t>
      </w:r>
    </w:p>
    <w:p>
      <w:pPr>
        <w:pStyle w:val="BookText"/>
        <w:rPr/>
      </w:pPr>
      <w:r>
        <w:rPr>
          <w:rFonts w:ascii="IRNazanin" w:hAnsi="IRNazanin" w:eastAsia="IRNazanin"/>
          <w:color w:val="111111"/>
          <w:sz w:val="28"/>
          <w:sz w:val="28"/>
          <w:szCs w:val="28"/>
          <w:rtl w:val="true"/>
          <w:lang w:bidi="fa-IR"/>
        </w:rPr>
        <w:t>یکی از مهم‌ترین اصول دین، تسلیم بودن در برابر احکام و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برخی جوانان و خصوصا قشر تحصیلکرده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فلسفه و دلیل هر حکمی را بدانیم تا آن را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فهمیدیم عمل می‌کنیم و هر چه را که نفهمیدیم عمل نمی‌کنیم و در واقع میان دستورات خدا تبعیض روا می‌دارند و به فهم خود عمل می‌کنند نه به دستورات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لازم نیست ما دلیل هر حکمی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بدانیم تا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w:t>
      </w:r>
      <w:bookmarkStart w:id="171" w:name="pg3708_27372"/>
    </w:p>
    <w:p>
      <w:pPr>
        <w:pStyle w:val="BookText"/>
        <w:rPr/>
      </w:pPr>
      <w:bookmarkEnd w:id="171"/>
      <w:r>
        <w:rPr>
          <w:rFonts w:ascii="IRNazanin" w:hAnsi="IRNazanin" w:eastAsia="IRNazanin"/>
          <w:color w:val="111111"/>
          <w:sz w:val="28"/>
          <w:sz w:val="28"/>
          <w:szCs w:val="28"/>
          <w:rtl w:val="true"/>
          <w:lang w:bidi="fa-IR"/>
        </w:rPr>
        <w:t>خدا را عادل و حکیم بدانیم و این حکم را از جانب او بدانیم، کافی است که به دستور او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عمل به نسخه پزشک که وقتی او را پزشک ماهری دانستیم، هر چه گفت عمل می‌کنیم، اگر چه دلیل دستوراتش را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تبعیض در احکام دین را نشانه افراد منافق دانسته سخن آنها را چنین نقل می‌کند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603902_2281741623"/>
      <w:bookmarkStart w:id="173" w:name="_Toc63"/>
      <w:bookmarkEnd w:id="172"/>
      <w:r>
        <w:rPr/>
        <w:t>61</w:t>
      </w:r>
      <w:r>
        <w:rPr>
          <w:rtl w:val="true"/>
        </w:rPr>
        <w:t xml:space="preserve">- </w:t>
      </w:r>
      <w:r>
        <w:rPr>
          <w:rtl w:val="true"/>
        </w:rPr>
        <w:t>ب</w:t>
      </w:r>
      <w:r>
        <w:rPr>
          <w:rtl w:val="true"/>
        </w:rPr>
        <w:t xml:space="preserve">. </w:t>
      </w:r>
      <w:r>
        <w:rPr>
          <w:rtl w:val="true"/>
        </w:rPr>
        <w:t>منکرات اجتماعی</w:t>
      </w:r>
      <w:bookmarkEnd w:id="173"/>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مدپرستی و تقلید کورکورانه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مدپرستی، نشانه خودباختگی، برهنگی فرهنگی و بی توجهی به هویّت ملّی و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فقهی، تشبّه به کفار حرام است؛ زیرا یک نوع خودباختگی در برابر فرهنگ ضد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پوشیدن لباس و نوع غذا مستقل باشید و از بیگانگان تقلید نکنید</w:t>
      </w:r>
      <w:r>
        <w:rPr>
          <w:rFonts w:eastAsia="IRNazanin" w:cs="IRNazanin"/>
          <w:color w:val="111111"/>
          <w:sz w:val="28"/>
          <w:szCs w:val="28"/>
          <w:rtl w:val="true"/>
          <w:lang w:bidi="fa-IR"/>
        </w:rPr>
        <w:t>!</w:t>
      </w:r>
      <w:r>
        <w:rPr>
          <w:rStyle w:val="FootnoteAnchor"/>
          <w:rtl w:val="true"/>
        </w:rPr>
        <w:footnoteReference w:id="216"/>
      </w:r>
    </w:p>
    <w:p>
      <w:pPr>
        <w:pStyle w:val="Heading2"/>
        <w:numPr>
          <w:ilvl w:val="1"/>
          <w:numId w:val="1"/>
        </w:numPr>
        <w:rPr/>
      </w:pPr>
      <w:bookmarkStart w:id="174" w:name="__RefHeading___Toc603904_2281741623"/>
      <w:bookmarkStart w:id="175" w:name="_Toc64"/>
      <w:bookmarkEnd w:id="174"/>
      <w:r>
        <w:rPr/>
        <w:t>62</w:t>
      </w:r>
      <w:r>
        <w:rPr>
          <w:rtl w:val="true"/>
        </w:rPr>
        <w:t xml:space="preserve">- </w:t>
      </w:r>
      <w:r>
        <w:rPr>
          <w:rtl w:val="true"/>
        </w:rPr>
        <w:t>شرکت در جلسات گناه</w:t>
      </w:r>
      <w:bookmarkEnd w:id="17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جلسات گناه</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مجلسی حضور یافتید که آیات خدا مورد انکار و مسخره قرار گرفته است، آن مجلس را ترک کنید</w:t>
      </w:r>
      <w:r>
        <w:rPr>
          <w:rFonts w:eastAsia="IRNazanin" w:cs="IRNazanin"/>
          <w:color w:val="111111"/>
          <w:sz w:val="28"/>
          <w:szCs w:val="28"/>
          <w:rtl w:val="true"/>
          <w:lang w:bidi="fa-IR"/>
        </w:rPr>
        <w:t>."</w:t>
      </w:r>
      <w:r>
        <w:rPr>
          <w:rStyle w:val="FootnoteAnchor"/>
          <w:rtl w:val="true"/>
        </w:rPr>
        <w:footnoteReference w:id="21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سکوت و سازش شما، به یاوه‌سرایان جرأت هرگونه توهین و جسارت به مقدسات مذهبی را می‌دهد</w:t>
      </w:r>
      <w:r>
        <w:rPr>
          <w:rFonts w:eastAsia="IRNazanin" w:cs="IRNazanin"/>
          <w:color w:val="111111"/>
          <w:sz w:val="28"/>
          <w:szCs w:val="28"/>
          <w:rtl w:val="true"/>
          <w:lang w:bidi="fa-IR"/>
        </w:rPr>
        <w:t>.</w:t>
      </w:r>
      <w:bookmarkStart w:id="176" w:name="pg3708_27373"/>
    </w:p>
    <w:p>
      <w:pPr>
        <w:pStyle w:val="Heading2"/>
        <w:numPr>
          <w:ilvl w:val="1"/>
          <w:numId w:val="1"/>
        </w:numPr>
        <w:rPr/>
      </w:pPr>
      <w:bookmarkStart w:id="177" w:name="__RefHeading___Toc603906_2281741623"/>
      <w:bookmarkStart w:id="178" w:name="_Toc65"/>
      <w:bookmarkEnd w:id="176"/>
      <w:bookmarkEnd w:id="177"/>
      <w:r>
        <w:rPr/>
        <w:t>63</w:t>
      </w:r>
      <w:r>
        <w:rPr>
          <w:rtl w:val="true"/>
        </w:rPr>
        <w:t xml:space="preserve">- </w:t>
      </w:r>
      <w:r>
        <w:rPr>
          <w:rtl w:val="true"/>
        </w:rPr>
        <w:t>تهمت و آبروریزی</w:t>
      </w:r>
      <w:bookmarkEnd w:id="17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آبروریزی</w:t>
      </w:r>
    </w:p>
    <w:p>
      <w:pPr>
        <w:pStyle w:val="BookText"/>
        <w:rPr/>
      </w:pPr>
      <w:r>
        <w:rPr>
          <w:rFonts w:ascii="IRNazanin" w:hAnsi="IRNazanin" w:eastAsia="IRNazanin"/>
          <w:color w:val="111111"/>
          <w:sz w:val="28"/>
          <w:sz w:val="28"/>
          <w:szCs w:val="28"/>
          <w:rtl w:val="true"/>
          <w:lang w:bidi="fa-IR"/>
        </w:rPr>
        <w:t>از جمله منکرات اجتماعی، توهین و تحقیر، فحش و ناسزا، غیبت و تهمت و آبروریزی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گونه رفتار نسبت به دیگران را نشانه افراد جهنمی دانسته و درباره اهل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هرگروه که به جهنم داخل می‌شوند، به گروه دیگر لعنت و نفرین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دَخَلَتْ اُمَّةٌ لَعَنَتْ اُخْتَهَا</w:t>
      </w:r>
      <w:r>
        <w:rPr>
          <w:rFonts w:eastAsia="IRNazanin" w:cs="IRNazanin"/>
          <w:color w:val="111111"/>
          <w:sz w:val="28"/>
          <w:szCs w:val="28"/>
          <w:rtl w:val="true"/>
          <w:lang w:bidi="fa-IR"/>
        </w:rPr>
        <w:t>»</w:t>
      </w:r>
      <w:r>
        <w:rPr>
          <w:rStyle w:val="FootnoteAnchor"/>
          <w:rtl w:val="true"/>
        </w:rPr>
        <w:footnoteReference w:id="218"/>
      </w:r>
    </w:p>
    <w:p>
      <w:pPr>
        <w:pStyle w:val="Heading2"/>
        <w:numPr>
          <w:ilvl w:val="1"/>
          <w:numId w:val="1"/>
        </w:numPr>
        <w:rPr/>
      </w:pPr>
      <w:bookmarkStart w:id="179" w:name="__RefHeading___Toc603908_2281741623"/>
      <w:bookmarkStart w:id="180" w:name="_Toc66"/>
      <w:bookmarkEnd w:id="179"/>
      <w:r>
        <w:rPr/>
        <w:t>64</w:t>
      </w:r>
      <w:r>
        <w:rPr>
          <w:rtl w:val="true"/>
        </w:rPr>
        <w:t xml:space="preserve">- </w:t>
      </w:r>
      <w:r>
        <w:rPr>
          <w:rtl w:val="true"/>
        </w:rPr>
        <w:t>پیروی از شخصیت‌های کاذب</w:t>
      </w:r>
      <w:bookmarkEnd w:id="180"/>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شخصیت‌های کاذب</w:t>
      </w:r>
    </w:p>
    <w:p>
      <w:pPr>
        <w:pStyle w:val="BookText"/>
        <w:rPr/>
      </w:pPr>
      <w:r>
        <w:rPr>
          <w:rFonts w:ascii="IRNazanin" w:hAnsi="IRNazanin" w:eastAsia="IRNazanin"/>
          <w:color w:val="111111"/>
          <w:sz w:val="28"/>
          <w:sz w:val="28"/>
          <w:szCs w:val="28"/>
          <w:rtl w:val="true"/>
          <w:lang w:bidi="fa-IR"/>
        </w:rPr>
        <w:t>در قرآن آیات فراوانی مردم را از پیروی از مفسدین،</w:t>
      </w:r>
      <w:r>
        <w:rPr>
          <w:rStyle w:val="FootnoteAnchor"/>
          <w:rtl w:val="true"/>
        </w:rPr>
        <w:footnoteReference w:id="219"/>
      </w:r>
      <w:r>
        <w:rPr>
          <w:rFonts w:ascii="IRNazanin" w:hAnsi="IRNazanin" w:eastAsia="IRNazanin"/>
          <w:color w:val="111111"/>
          <w:sz w:val="28"/>
          <w:sz w:val="28"/>
          <w:szCs w:val="28"/>
          <w:rtl w:val="true"/>
          <w:lang w:bidi="fa-IR"/>
        </w:rPr>
        <w:t>مسرفین،</w:t>
      </w:r>
      <w:r>
        <w:rPr>
          <w:rStyle w:val="FootnoteAnchor"/>
          <w:rtl w:val="true"/>
        </w:rPr>
        <w:footnoteReference w:id="220"/>
      </w:r>
      <w:r>
        <w:rPr>
          <w:rFonts w:ascii="IRNazanin" w:hAnsi="IRNazanin" w:eastAsia="IRNazanin"/>
          <w:color w:val="111111"/>
          <w:sz w:val="28"/>
          <w:sz w:val="28"/>
          <w:szCs w:val="28"/>
          <w:rtl w:val="true"/>
          <w:lang w:bidi="fa-IR"/>
        </w:rPr>
        <w:t>گنهکاران،</w:t>
      </w:r>
      <w:r>
        <w:rPr>
          <w:rStyle w:val="FootnoteAnchor"/>
          <w:rtl w:val="true"/>
        </w:rPr>
        <w:footnoteReference w:id="221"/>
      </w:r>
      <w:r>
        <w:rPr>
          <w:rFonts w:ascii="IRNazanin" w:hAnsi="IRNazanin" w:eastAsia="IRNazanin"/>
          <w:color w:val="111111"/>
          <w:sz w:val="28"/>
          <w:sz w:val="28"/>
          <w:szCs w:val="28"/>
          <w:rtl w:val="true"/>
          <w:lang w:bidi="fa-IR"/>
        </w:rPr>
        <w:t>فرومایگان،</w:t>
      </w:r>
      <w:r>
        <w:rPr>
          <w:rStyle w:val="FootnoteAnchor"/>
          <w:rtl w:val="true"/>
        </w:rPr>
        <w:footnoteReference w:id="222"/>
      </w:r>
      <w:r>
        <w:rPr>
          <w:rFonts w:ascii="IRNazanin" w:hAnsi="IRNazanin" w:eastAsia="IRNazanin"/>
          <w:color w:val="111111"/>
          <w:sz w:val="28"/>
          <w:sz w:val="28"/>
          <w:szCs w:val="28"/>
          <w:rtl w:val="true"/>
          <w:lang w:bidi="fa-IR"/>
        </w:rPr>
        <w:t>جاهلان،</w:t>
      </w:r>
      <w:r>
        <w:rPr>
          <w:rStyle w:val="FootnoteAnchor"/>
          <w:rtl w:val="true"/>
        </w:rPr>
        <w:footnoteReference w:id="223"/>
      </w:r>
      <w:r>
        <w:rPr>
          <w:rFonts w:ascii="IRNazanin" w:hAnsi="IRNazanin" w:eastAsia="IRNazanin"/>
          <w:color w:val="111111"/>
          <w:sz w:val="28"/>
          <w:sz w:val="28"/>
          <w:szCs w:val="28"/>
          <w:rtl w:val="true"/>
          <w:lang w:bidi="fa-IR"/>
        </w:rPr>
        <w:t>هوسبازان،</w:t>
      </w:r>
      <w:r>
        <w:rPr>
          <w:rStyle w:val="FootnoteAnchor"/>
          <w:rtl w:val="true"/>
        </w:rPr>
        <w:footnoteReference w:id="224"/>
      </w:r>
      <w:r>
        <w:rPr>
          <w:rFonts w:ascii="IRNazanin" w:hAnsi="IRNazanin" w:eastAsia="IRNazanin"/>
          <w:color w:val="111111"/>
          <w:sz w:val="28"/>
          <w:sz w:val="28"/>
          <w:szCs w:val="28"/>
          <w:rtl w:val="true"/>
          <w:lang w:bidi="fa-IR"/>
        </w:rPr>
        <w:t>غافلان</w:t>
      </w:r>
      <w:r>
        <w:rPr>
          <w:rStyle w:val="FootnoteAnchor"/>
          <w:rtl w:val="true"/>
        </w:rPr>
        <w:footnoteReference w:id="225"/>
      </w:r>
      <w:r>
        <w:rPr>
          <w:rFonts w:ascii="IRNazanin" w:hAnsi="IRNazanin" w:eastAsia="IRNazanin"/>
          <w:color w:val="111111"/>
          <w:sz w:val="28"/>
          <w:sz w:val="28"/>
          <w:szCs w:val="28"/>
          <w:rtl w:val="true"/>
          <w:lang w:bidi="fa-IR"/>
        </w:rPr>
        <w:t>و کافران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شخصیتهای واقعی را انبیا، صدیقین، شهدا و صالحان</w:t>
      </w:r>
      <w:r>
        <w:rPr>
          <w:rStyle w:val="FootnoteAnchor"/>
          <w:rtl w:val="true"/>
        </w:rPr>
        <w:footnoteReference w:id="226"/>
      </w:r>
      <w:r>
        <w:rPr>
          <w:rFonts w:ascii="IRNazanin" w:hAnsi="IRNazanin" w:eastAsia="IRNazanin"/>
          <w:color w:val="111111"/>
          <w:sz w:val="28"/>
          <w:sz w:val="28"/>
          <w:szCs w:val="28"/>
          <w:rtl w:val="true"/>
          <w:lang w:bidi="fa-IR"/>
        </w:rPr>
        <w:t>دانسته و بر هر مسلمانی واجب کرده است که در هر نماز پیروی خود را از خط آنان اعلام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انعمت علیهم</w:t>
      </w:r>
      <w:r>
        <w:rPr>
          <w:rFonts w:eastAsia="IRNazanin" w:cs="IRNazanin"/>
          <w:color w:val="111111"/>
          <w:sz w:val="28"/>
          <w:szCs w:val="28"/>
          <w:rtl w:val="true"/>
          <w:lang w:bidi="fa-IR"/>
        </w:rPr>
        <w:t>»</w:t>
      </w:r>
    </w:p>
    <w:p>
      <w:pPr>
        <w:pStyle w:val="Heading2"/>
        <w:numPr>
          <w:ilvl w:val="1"/>
          <w:numId w:val="1"/>
        </w:numPr>
        <w:rPr/>
      </w:pPr>
      <w:bookmarkStart w:id="181" w:name="__RefHeading___Toc603910_2281741623"/>
      <w:bookmarkStart w:id="182" w:name="_Toc67"/>
      <w:bookmarkEnd w:id="181"/>
      <w:r>
        <w:rPr/>
        <w:t>65</w:t>
      </w:r>
      <w:r>
        <w:rPr>
          <w:rtl w:val="true"/>
        </w:rPr>
        <w:t xml:space="preserve">- </w:t>
      </w:r>
      <w:r>
        <w:rPr>
          <w:rtl w:val="true"/>
        </w:rPr>
        <w:t>سوءظن و تجسس و غیبت</w:t>
      </w:r>
      <w:bookmarkEnd w:id="18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و تجسس و غیبت</w:t>
      </w:r>
    </w:p>
    <w:p>
      <w:pPr>
        <w:pStyle w:val="BookText"/>
        <w:rPr/>
      </w:pPr>
      <w:r>
        <w:rPr>
          <w:rFonts w:ascii="IRNazanin" w:hAnsi="IRNazanin" w:eastAsia="IRNazanin"/>
          <w:color w:val="111111"/>
          <w:sz w:val="28"/>
          <w:sz w:val="28"/>
          <w:szCs w:val="28"/>
          <w:rtl w:val="true"/>
          <w:lang w:bidi="fa-IR"/>
        </w:rPr>
        <w:t>قرآن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گمان‌ها گناه است</w:t>
      </w:r>
      <w:r>
        <w:rPr>
          <w:rFonts w:eastAsia="IRNazanin" w:cs="IRNazanin"/>
          <w:color w:val="111111"/>
          <w:sz w:val="28"/>
          <w:szCs w:val="28"/>
          <w:rtl w:val="true"/>
          <w:lang w:bidi="fa-IR"/>
        </w:rPr>
        <w:t>."</w:t>
      </w:r>
      <w:r>
        <w:rPr>
          <w:rStyle w:val="FootnoteAnchor"/>
          <w:rtl w:val="true"/>
        </w:rPr>
        <w:footnoteReference w:id="2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سوءظن، زمینه تجسّس و تجسّس، زمینه غیبت و غیبت، مهم‌ترین عامل برای گسستن محبّت‌ها، پیوندها و اعتمادهاست</w:t>
      </w:r>
      <w:r>
        <w:rPr>
          <w:rFonts w:eastAsia="IRNazanin" w:cs="IRNazanin"/>
          <w:color w:val="111111"/>
          <w:sz w:val="28"/>
          <w:szCs w:val="28"/>
          <w:rtl w:val="true"/>
          <w:lang w:bidi="fa-IR"/>
        </w:rPr>
        <w:t>.</w:t>
      </w:r>
      <w:bookmarkStart w:id="183" w:name="pg3708_27374"/>
    </w:p>
    <w:p>
      <w:pPr>
        <w:pStyle w:val="Heading2"/>
        <w:numPr>
          <w:ilvl w:val="1"/>
          <w:numId w:val="1"/>
        </w:numPr>
        <w:rPr/>
      </w:pPr>
      <w:bookmarkStart w:id="184" w:name="__RefHeading___Toc603912_2281741623"/>
      <w:bookmarkStart w:id="185" w:name="_Toc68"/>
      <w:bookmarkEnd w:id="183"/>
      <w:bookmarkEnd w:id="184"/>
      <w:r>
        <w:rPr/>
        <w:t>66</w:t>
      </w:r>
      <w:r>
        <w:rPr>
          <w:rtl w:val="true"/>
        </w:rPr>
        <w:t xml:space="preserve">- </w:t>
      </w:r>
      <w:r>
        <w:rPr>
          <w:rtl w:val="true"/>
        </w:rPr>
        <w:t>سعایت</w:t>
      </w:r>
      <w:bookmarkEnd w:id="18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بین دو مسلمان فتنه‌گری، سخن‌چینی، میانجی‌گری بد، ایجاد کدورت و پرده‌دری کند، برای او سهمی از کیفر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6" w:name="__RefHeading___Toc603914_2281741623"/>
      <w:bookmarkStart w:id="187" w:name="_Toc69"/>
      <w:bookmarkEnd w:id="186"/>
      <w:r>
        <w:rPr/>
        <w:t>67</w:t>
      </w:r>
      <w:r>
        <w:rPr>
          <w:rtl w:val="true"/>
        </w:rPr>
        <w:t xml:space="preserve">- </w:t>
      </w:r>
      <w:r>
        <w:rPr>
          <w:rtl w:val="true"/>
        </w:rPr>
        <w:t>بی تفاوتی</w:t>
      </w:r>
      <w:bookmarkEnd w:id="18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ناله مظلومی را بشنود و به او پاسخ ندهد، مسلمان نیست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نجات مستضعفان قیام نمی‌کنید؟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البته، این بی‌تفاوتی نسبت به جامعه است؛ امّا گاهی انسان نوعی بی‌تفاوتی درونی نسبت به خود پیدا می‌کند که در برابر دیده‌ها و شنیده‌ها عبرت نمی‌گیرد، سنگدل می‌شود، قطره اشکی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بارها از این گروه انتقاد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ذُکِّروُا لایَذْکُروُن</w:t>
      </w:r>
      <w:r>
        <w:rPr>
          <w:rFonts w:eastAsia="IRNazanin" w:cs="IRNazanin"/>
          <w:color w:val="111111"/>
          <w:sz w:val="28"/>
          <w:szCs w:val="28"/>
          <w:rtl w:val="true"/>
          <w:lang w:bidi="fa-IR"/>
        </w:rPr>
        <w:t>»</w:t>
      </w:r>
      <w:r>
        <w:rPr>
          <w:rStyle w:val="FootnoteAnchor"/>
          <w:rtl w:val="true"/>
        </w:rPr>
        <w:footnoteReference w:id="231"/>
      </w:r>
    </w:p>
    <w:p>
      <w:pPr>
        <w:pStyle w:val="Heading2"/>
        <w:numPr>
          <w:ilvl w:val="1"/>
          <w:numId w:val="1"/>
        </w:numPr>
        <w:rPr/>
      </w:pPr>
      <w:bookmarkStart w:id="188" w:name="__RefHeading___Toc603916_2281741623"/>
      <w:bookmarkStart w:id="189" w:name="_Toc70"/>
      <w:bookmarkEnd w:id="188"/>
      <w:r>
        <w:rPr/>
        <w:t>68</w:t>
      </w:r>
      <w:r>
        <w:rPr>
          <w:rtl w:val="true"/>
        </w:rPr>
        <w:t xml:space="preserve">- </w:t>
      </w:r>
      <w:r>
        <w:rPr>
          <w:rtl w:val="true"/>
        </w:rPr>
        <w:t>اشاعه فحشا</w:t>
      </w:r>
      <w:bookmarkEnd w:id="18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w:t>
      </w:r>
    </w:p>
    <w:p>
      <w:pPr>
        <w:pStyle w:val="BookText"/>
        <w:rPr/>
      </w:pPr>
      <w:r>
        <w:rPr>
          <w:rFonts w:ascii="IRNazanin" w:hAnsi="IRNazanin" w:eastAsia="IRNazanin"/>
          <w:color w:val="111111"/>
          <w:sz w:val="28"/>
          <w:sz w:val="28"/>
          <w:szCs w:val="28"/>
          <w:rtl w:val="true"/>
          <w:lang w:bidi="fa-IR"/>
        </w:rPr>
        <w:t xml:space="preserve">نه تنها اشاعه فحشا بلکه علاقه به آن هم گناه بزرگی است؛ درحالی که علاقه به هیچ 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مادامی که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نیست</w:t>
      </w:r>
      <w:r>
        <w:rPr>
          <w:rFonts w:eastAsia="IRNazanin" w:cs="IRNazanin"/>
          <w:color w:val="111111"/>
          <w:sz w:val="28"/>
          <w:szCs w:val="28"/>
          <w:rtl w:val="true"/>
          <w:lang w:bidi="fa-IR"/>
        </w:rPr>
        <w:t>.</w:t>
      </w:r>
      <w:r>
        <w:rPr>
          <w:rStyle w:val="FootnoteAnchor"/>
          <w:rtl w:val="true"/>
        </w:rPr>
        <w:footnoteReference w:id="232"/>
      </w:r>
    </w:p>
    <w:p>
      <w:pPr>
        <w:pStyle w:val="Heading2"/>
        <w:numPr>
          <w:ilvl w:val="1"/>
          <w:numId w:val="1"/>
        </w:numPr>
        <w:rPr/>
      </w:pPr>
      <w:bookmarkStart w:id="190" w:name="__RefHeading___Toc603918_2281741623"/>
      <w:bookmarkStart w:id="191" w:name="_Toc71"/>
      <w:bookmarkEnd w:id="190"/>
      <w:r>
        <w:rPr/>
        <w:t>69</w:t>
      </w:r>
      <w:r>
        <w:rPr>
          <w:rtl w:val="true"/>
        </w:rPr>
        <w:t xml:space="preserve">- </w:t>
      </w:r>
      <w:r>
        <w:rPr>
          <w:rtl w:val="true"/>
        </w:rPr>
        <w:t>چاپلوسی و غلوّ</w:t>
      </w:r>
      <w:bookmarkEnd w:id="191"/>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و غلوّ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بیش از حد، تملّق و کمتر از حدّ، نشانه حسادت است</w:t>
      </w:r>
      <w:r>
        <w:rPr>
          <w:rFonts w:eastAsia="IRNazanin" w:cs="IRNazanin"/>
          <w:color w:val="111111"/>
          <w:sz w:val="28"/>
          <w:szCs w:val="28"/>
          <w:rtl w:val="true"/>
          <w:lang w:bidi="fa-IR"/>
        </w:rPr>
        <w:t>."</w:t>
      </w:r>
      <w:r>
        <w:rPr>
          <w:rStyle w:val="FootnoteAnchor"/>
          <w:rtl w:val="true"/>
        </w:rPr>
        <w:footnoteReference w:id="233"/>
      </w:r>
      <w:bookmarkStart w:id="192" w:name="pg3708_27375"/>
    </w:p>
    <w:p>
      <w:pPr>
        <w:pStyle w:val="BookText"/>
        <w:rPr/>
      </w:pPr>
      <w:bookmarkEnd w:id="192"/>
      <w:r>
        <w:rPr>
          <w:rFonts w:ascii="IRNazanin" w:hAnsi="IRNazanin" w:eastAsia="IRNazanin"/>
          <w:color w:val="111111"/>
          <w:sz w:val="28"/>
          <w:sz w:val="28"/>
          <w:szCs w:val="28"/>
          <w:rtl w:val="true"/>
          <w:lang w:bidi="fa-IR"/>
        </w:rPr>
        <w:t>البتّه این در مورد چاپلوسی نسبت به افراد عادّی است؛ و گرنه ستایشِ افراد ستمگر، به گفته حدیث، عرش خدا را به لرزه در می‌آورد</w:t>
      </w:r>
      <w:r>
        <w:rPr>
          <w:rFonts w:eastAsia="IRNazanin" w:cs="IRNazanin"/>
          <w:color w:val="111111"/>
          <w:sz w:val="28"/>
          <w:szCs w:val="28"/>
          <w:rtl w:val="true"/>
          <w:lang w:bidi="fa-IR"/>
        </w:rPr>
        <w:t>.</w:t>
      </w:r>
      <w:r>
        <w:rPr>
          <w:rStyle w:val="FootnoteAnchor"/>
          <w:rtl w:val="true"/>
        </w:rPr>
        <w:footnoteReference w:id="234"/>
      </w:r>
    </w:p>
    <w:p>
      <w:pPr>
        <w:pStyle w:val="Heading2"/>
        <w:numPr>
          <w:ilvl w:val="1"/>
          <w:numId w:val="1"/>
        </w:numPr>
        <w:rPr/>
      </w:pPr>
      <w:bookmarkStart w:id="193" w:name="__RefHeading___Toc603920_2281741623"/>
      <w:bookmarkStart w:id="194" w:name="_Toc72"/>
      <w:bookmarkEnd w:id="193"/>
      <w:r>
        <w:rPr/>
        <w:t>70</w:t>
      </w:r>
      <w:r>
        <w:rPr>
          <w:rtl w:val="true"/>
        </w:rPr>
        <w:t xml:space="preserve">- </w:t>
      </w:r>
      <w:r>
        <w:rPr>
          <w:rtl w:val="true"/>
        </w:rPr>
        <w:t xml:space="preserve">ج </w:t>
      </w:r>
      <w:r>
        <w:rPr>
          <w:rtl w:val="true"/>
        </w:rPr>
        <w:t xml:space="preserve">. </w:t>
      </w:r>
      <w:r>
        <w:rPr>
          <w:rtl w:val="true"/>
        </w:rPr>
        <w:t>منکرات خانوادگی</w:t>
      </w:r>
      <w:bookmarkEnd w:id="194"/>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خانوادگی</w:t>
      </w:r>
    </w:p>
    <w:p>
      <w:pPr>
        <w:pStyle w:val="BookText"/>
        <w:rPr/>
      </w:pPr>
      <w:r>
        <w:rPr>
          <w:rFonts w:ascii="IRNazanin" w:hAnsi="IRNazanin" w:eastAsia="IRNazanin"/>
          <w:color w:val="111111"/>
          <w:sz w:val="28"/>
          <w:sz w:val="28"/>
          <w:szCs w:val="28"/>
          <w:rtl w:val="true"/>
          <w:lang w:bidi="fa-IR"/>
        </w:rPr>
        <w:t>بروز آلودگی و خلافکاری در خانواده، سرچشمه فساد و تبه‌کاری در آینده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منکرات خانوادگی، سوء استفاده از سرمایه همسر، مهریه‌های زیاد، توقع مراسم و تشریفات بیش از حد و دخالتهای نابجای بستگان عروس و داماد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شعیب‌علیه السلام وقتی خواست دخترش را به حضرت موسی‌علیه السلام بدهد، دو نوع مهریه را پیشنهاد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یکی از مهریه‌های پیشنهادی باشماست؛ زیرا من بناندارم بر تو سخت بگیرم و تو را به مشقّت بیندازم</w:t>
      </w:r>
      <w:r>
        <w:rPr>
          <w:rFonts w:eastAsia="IRNazanin" w:cs="IRNazanin"/>
          <w:color w:val="111111"/>
          <w:sz w:val="28"/>
          <w:szCs w:val="28"/>
          <w:rtl w:val="true"/>
          <w:lang w:bidi="fa-IR"/>
        </w:rPr>
        <w:t>."</w:t>
      </w:r>
      <w:r>
        <w:rPr>
          <w:rStyle w:val="FootnoteAnchor"/>
          <w:rtl w:val="true"/>
        </w:rPr>
        <w:footnoteReference w:id="23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منکرات خانوادگی، بی‌توجهی به فرزندان و تبعیض میان آنهاست؛ همان‌گونه که شوخی‌های نابجا، انتقادات ناصحیح و خدای ناکرده سخنان ناروای والدین در حضور فرزندان و یا دروغ‌هایی که والدین به یکدیگر می‌گویند و فرزند آن را می‌فهمد، هریک آثار شومی در تربیت فرزندان و سرنوشت آینده آنها خواهد داشت</w:t>
      </w:r>
      <w:r>
        <w:rPr>
          <w:rFonts w:eastAsia="IRNazanin" w:cs="IRNazanin"/>
          <w:color w:val="111111"/>
          <w:sz w:val="28"/>
          <w:szCs w:val="28"/>
          <w:rtl w:val="true"/>
          <w:lang w:bidi="fa-IR"/>
        </w:rPr>
        <w:t>.</w:t>
      </w:r>
      <w:bookmarkStart w:id="195" w:name="pg3708_27376"/>
    </w:p>
    <w:p>
      <w:pPr>
        <w:pStyle w:val="Heading2"/>
        <w:numPr>
          <w:ilvl w:val="1"/>
          <w:numId w:val="1"/>
        </w:numPr>
        <w:rPr/>
      </w:pPr>
      <w:bookmarkStart w:id="196" w:name="__RefHeading___Toc603922_2281741623"/>
      <w:bookmarkStart w:id="197" w:name="_Toc73"/>
      <w:bookmarkEnd w:id="195"/>
      <w:bookmarkEnd w:id="196"/>
      <w:r>
        <w:rPr/>
        <w:t>71</w:t>
      </w:r>
      <w:r>
        <w:rPr>
          <w:rtl w:val="true"/>
        </w:rPr>
        <w:t xml:space="preserve">- </w:t>
      </w:r>
      <w:r>
        <w:rPr>
          <w:rtl w:val="true"/>
        </w:rPr>
        <w:t xml:space="preserve">د </w:t>
      </w:r>
      <w:r>
        <w:rPr>
          <w:rtl w:val="true"/>
        </w:rPr>
        <w:t xml:space="preserve">. </w:t>
      </w:r>
      <w:r>
        <w:rPr>
          <w:rtl w:val="true"/>
        </w:rPr>
        <w:t>منکرات اقتصادی</w:t>
      </w:r>
      <w:bookmarkEnd w:id="197"/>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اقتصادی</w:t>
      </w:r>
    </w:p>
    <w:p>
      <w:pPr>
        <w:pStyle w:val="BookText"/>
        <w:rPr/>
      </w:pPr>
      <w:r>
        <w:rPr>
          <w:rFonts w:ascii="IRNazanin" w:hAnsi="IRNazanin" w:eastAsia="IRNazanin"/>
          <w:color w:val="111111"/>
          <w:sz w:val="28"/>
          <w:sz w:val="28"/>
          <w:szCs w:val="28"/>
          <w:rtl w:val="true"/>
          <w:lang w:bidi="fa-IR"/>
        </w:rPr>
        <w:t>منکرات اقتصادی بسیار است که ما به نمونه‌هایی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که به منزله اعلام جنگ با خداست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گران‌فروشی، غش در معامله، فروش جنس معیوب و احتکار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فروشی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به معاد ندارید که کم‌فروشی می‌کنید؟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البتّه کم‌کاری کارمندان و معلمان نیز مثل کم‌فروشی بازاریان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رشوه‌دهنده و رشوه‌گیرنده هر دو در آتش هستند</w:t>
      </w:r>
      <w:r>
        <w:rPr>
          <w:rFonts w:eastAsia="IRNazanin" w:cs="IRNazanin"/>
          <w:color w:val="111111"/>
          <w:sz w:val="28"/>
          <w:szCs w:val="28"/>
          <w:rtl w:val="true"/>
          <w:lang w:bidi="fa-IR"/>
        </w:rPr>
        <w:t>."</w:t>
      </w:r>
      <w:r>
        <w:rPr>
          <w:rStyle w:val="FootnoteAnchor"/>
          <w:rtl w:val="true"/>
        </w:rPr>
        <w:footnoteReference w:id="239"/>
      </w:r>
    </w:p>
    <w:p>
      <w:pPr>
        <w:pStyle w:val="Heading2"/>
        <w:numPr>
          <w:ilvl w:val="1"/>
          <w:numId w:val="1"/>
        </w:numPr>
        <w:rPr/>
      </w:pPr>
      <w:bookmarkStart w:id="198" w:name="__RefHeading___Toc603924_2281741623"/>
      <w:bookmarkStart w:id="199" w:name="_Toc74"/>
      <w:bookmarkEnd w:id="198"/>
      <w:r>
        <w:rPr/>
        <w:t>72</w:t>
      </w:r>
      <w:r>
        <w:rPr>
          <w:rtl w:val="true"/>
        </w:rPr>
        <w:t xml:space="preserve">- </w:t>
      </w:r>
      <w:r>
        <w:rPr>
          <w:rtl w:val="true"/>
        </w:rPr>
        <w:t xml:space="preserve">ه </w:t>
      </w:r>
      <w:r>
        <w:rPr>
          <w:rtl w:val="true"/>
        </w:rPr>
        <w:t xml:space="preserve">. </w:t>
      </w:r>
      <w:r>
        <w:rPr>
          <w:rtl w:val="true"/>
        </w:rPr>
        <w:t>منکرات نظامی</w:t>
      </w:r>
      <w:bookmarkEnd w:id="19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نظامی</w:t>
      </w:r>
    </w:p>
    <w:p>
      <w:pPr>
        <w:pStyle w:val="BookText"/>
        <w:rPr/>
      </w:pPr>
      <w:r>
        <w:rPr>
          <w:rFonts w:ascii="IRNazanin" w:hAnsi="IRNazanin" w:eastAsia="IRNazanin"/>
          <w:color w:val="111111"/>
          <w:sz w:val="28"/>
          <w:sz w:val="28"/>
          <w:szCs w:val="28"/>
          <w:rtl w:val="true"/>
          <w:lang w:bidi="fa-IR"/>
        </w:rPr>
        <w:t>غفلت از دشمن</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دوست دارند که شما از اسلحه و امکاناتی که دارید، غافل باشید تا با یک یورش شما را نابود کنند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شما نسبت به دشمن خواب و غافل هستید، ولی دشمن نسبت به شما بیدار است</w:t>
      </w:r>
      <w:r>
        <w:rPr>
          <w:rFonts w:eastAsia="IRNazanin" w:cs="IRNazanin"/>
          <w:color w:val="111111"/>
          <w:sz w:val="28"/>
          <w:szCs w:val="28"/>
          <w:rtl w:val="true"/>
          <w:lang w:bidi="fa-IR"/>
        </w:rPr>
        <w:t>.</w:t>
      </w:r>
      <w:r>
        <w:rPr>
          <w:rStyle w:val="FootnoteAnchor"/>
          <w:rtl w:val="true"/>
        </w:rPr>
        <w:footnoteReference w:id="241"/>
      </w:r>
      <w:bookmarkStart w:id="200" w:name="pg3708_27377"/>
    </w:p>
    <w:p>
      <w:pPr>
        <w:pStyle w:val="Heading2"/>
        <w:numPr>
          <w:ilvl w:val="1"/>
          <w:numId w:val="1"/>
        </w:numPr>
        <w:rPr/>
      </w:pPr>
      <w:bookmarkStart w:id="201" w:name="__RefHeading___Toc603926_2281741623"/>
      <w:bookmarkStart w:id="202" w:name="_Toc75"/>
      <w:bookmarkEnd w:id="200"/>
      <w:bookmarkEnd w:id="201"/>
      <w:r>
        <w:rPr/>
        <w:t>73</w:t>
      </w:r>
      <w:r>
        <w:rPr>
          <w:rtl w:val="true"/>
        </w:rPr>
        <w:t xml:space="preserve">- </w:t>
      </w:r>
      <w:r>
        <w:rPr>
          <w:rtl w:val="true"/>
        </w:rPr>
        <w:t>فرار از جبهه</w:t>
      </w:r>
      <w:bookmarkEnd w:id="202"/>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آنها که برای تهیه ساز وبرگ نبرد باز می‌گردند، یا آنها که به یاری گروهی دیگر می‌روند، هرکسی که پشت به دشمن کند، مورد خشم خدا قرار می‌گیرد و جایگاه او جهنم است که بدجایگاهی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جنازه کسانی که از شرکت در جبهه سرباز زدند، نماز مگذار و حتی بر سر قبر آنها مرو </w:t>
      </w:r>
      <w:r>
        <w:rPr>
          <w:rFonts w:eastAsia="IRNazanin" w:cs="IRNazanin"/>
          <w:color w:val="111111"/>
          <w:sz w:val="28"/>
          <w:szCs w:val="28"/>
          <w:rtl w:val="true"/>
          <w:lang w:bidi="fa-IR"/>
        </w:rPr>
        <w:t>!"</w:t>
      </w:r>
      <w:r>
        <w:rPr>
          <w:rStyle w:val="FootnoteAnchor"/>
          <w:rtl w:val="true"/>
        </w:rPr>
        <w:footnoteReference w:id="243"/>
      </w:r>
    </w:p>
    <w:p>
      <w:pPr>
        <w:pStyle w:val="Heading2"/>
        <w:numPr>
          <w:ilvl w:val="1"/>
          <w:numId w:val="1"/>
        </w:numPr>
        <w:rPr/>
      </w:pPr>
      <w:bookmarkStart w:id="203" w:name="__RefHeading___Toc603928_2281741623"/>
      <w:bookmarkStart w:id="204" w:name="_Toc76"/>
      <w:bookmarkEnd w:id="203"/>
      <w:r>
        <w:rPr/>
        <w:t>74</w:t>
      </w:r>
      <w:r>
        <w:rPr>
          <w:rtl w:val="true"/>
        </w:rPr>
        <w:t xml:space="preserve">- </w:t>
      </w:r>
      <w:r>
        <w:rPr>
          <w:rtl w:val="true"/>
        </w:rPr>
        <w:t>نافرمانی از فرماندهی</w:t>
      </w:r>
      <w:bookmarkEnd w:id="204"/>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فرماندهی</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واقعی کسانی هستند که به خداو پیامبرش ایمان آورده‌اند و هرگاه با رسول اکرم صلی الله علیه وآله در کاری به طور دسته‌جمعی باشند، تا از او اجازه نگیرند، مرخصی نمی‌روند</w:t>
      </w:r>
      <w:r>
        <w:rPr>
          <w:rFonts w:eastAsia="IRNazanin" w:cs="IRNazanin"/>
          <w:color w:val="111111"/>
          <w:sz w:val="28"/>
          <w:szCs w:val="28"/>
          <w:rtl w:val="true"/>
          <w:lang w:bidi="fa-IR"/>
        </w:rPr>
        <w:t>."</w:t>
      </w:r>
      <w:r>
        <w:rPr>
          <w:rStyle w:val="FootnoteAnchor"/>
          <w:rtl w:val="true"/>
        </w:rPr>
        <w:footnoteReference w:id="244"/>
      </w:r>
    </w:p>
    <w:p>
      <w:pPr>
        <w:pStyle w:val="Heading2"/>
        <w:numPr>
          <w:ilvl w:val="1"/>
          <w:numId w:val="1"/>
        </w:numPr>
        <w:rPr/>
      </w:pPr>
      <w:bookmarkStart w:id="205" w:name="__RefHeading___Toc603930_2281741623"/>
      <w:bookmarkStart w:id="206" w:name="_Toc77"/>
      <w:bookmarkEnd w:id="205"/>
      <w:r>
        <w:rPr/>
        <w:t>75</w:t>
      </w:r>
      <w:r>
        <w:rPr>
          <w:rtl w:val="true"/>
        </w:rPr>
        <w:t xml:space="preserve">- </w:t>
      </w:r>
      <w:r>
        <w:rPr>
          <w:rtl w:val="true"/>
        </w:rPr>
        <w:t>غنیمت گرایی</w:t>
      </w:r>
      <w:bookmarkEnd w:id="206"/>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گرایی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احزاب، آنچه سبب شکست مسلمانان و کشته شدن عده‌ای از آنان گردید، غنیمت‌گرایی گروهی از رزمندگان بود که مأموریت خود را رها کرده و به جمع کردن غنائم مشغول شدند</w:t>
      </w:r>
      <w:r>
        <w:rPr>
          <w:rFonts w:eastAsia="IRNazanin" w:cs="IRNazanin"/>
          <w:color w:val="111111"/>
          <w:sz w:val="28"/>
          <w:szCs w:val="28"/>
          <w:rtl w:val="true"/>
          <w:lang w:bidi="fa-IR"/>
        </w:rPr>
        <w:t>.</w:t>
      </w:r>
      <w:bookmarkStart w:id="207" w:name="pg3708_27378"/>
    </w:p>
    <w:p>
      <w:pPr>
        <w:pStyle w:val="Heading2"/>
        <w:numPr>
          <w:ilvl w:val="1"/>
          <w:numId w:val="1"/>
        </w:numPr>
        <w:rPr/>
      </w:pPr>
      <w:bookmarkStart w:id="208" w:name="__RefHeading___Toc603932_2281741623"/>
      <w:bookmarkStart w:id="209" w:name="_Toc78"/>
      <w:bookmarkEnd w:id="207"/>
      <w:bookmarkEnd w:id="208"/>
      <w:r>
        <w:rPr/>
        <w:t>76</w:t>
      </w:r>
      <w:r>
        <w:rPr>
          <w:rtl w:val="true"/>
        </w:rPr>
        <w:t xml:space="preserve">- </w:t>
      </w:r>
      <w:r>
        <w:rPr>
          <w:rtl w:val="true"/>
        </w:rPr>
        <w:t xml:space="preserve">و </w:t>
      </w:r>
      <w:r>
        <w:rPr>
          <w:rtl w:val="true"/>
        </w:rPr>
        <w:t xml:space="preserve">. </w:t>
      </w:r>
      <w:r>
        <w:rPr>
          <w:rtl w:val="true"/>
        </w:rPr>
        <w:t>منکرات سیاسی</w:t>
      </w:r>
      <w:bookmarkEnd w:id="209"/>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 سیاسی</w:t>
      </w:r>
    </w:p>
    <w:p>
      <w:pPr>
        <w:pStyle w:val="BookText"/>
        <w:rPr/>
      </w:pPr>
      <w:r>
        <w:rPr>
          <w:rFonts w:ascii="IRNazanin" w:hAnsi="IRNazanin" w:eastAsia="IRNazanin"/>
          <w:color w:val="111111"/>
          <w:sz w:val="28"/>
          <w:sz w:val="28"/>
          <w:szCs w:val="28"/>
          <w:rtl w:val="true"/>
          <w:lang w:bidi="fa-IR"/>
        </w:rPr>
        <w:t>پذیرفتن طاغوت‌ها و رهبران نااهل</w:t>
      </w:r>
    </w:p>
    <w:p>
      <w:pPr>
        <w:pStyle w:val="BookText"/>
        <w:rPr/>
      </w:pPr>
      <w:r>
        <w:rPr>
          <w:rFonts w:ascii="IRNazanin" w:hAnsi="IRNazanin" w:eastAsia="IRNazanin"/>
          <w:color w:val="111111"/>
          <w:sz w:val="28"/>
          <w:sz w:val="28"/>
          <w:szCs w:val="28"/>
          <w:rtl w:val="true"/>
          <w:lang w:bidi="fa-IR"/>
        </w:rPr>
        <w:t xml:space="preserve">اولین وظیفه انبیا بعد از دعوت به توحید، مبارزه با طاغوت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اعبدواللّه واجتنبوا الطاغوت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نه‌تنها پیروی از طاغوت گناه است، بلکه کمک به او، رضایت بر کار او، دعای به او، علاقه به زنده بودن او، لبخند بر روی او، احترام به او، مسافرت برای دیدار او، بیعت با او، بدرقه او، تشویق او و سکوت در برابر او نیز گناه است</w:t>
      </w:r>
      <w:r>
        <w:rPr>
          <w:rFonts w:eastAsia="IRNazanin" w:cs="IRNazanin"/>
          <w:color w:val="111111"/>
          <w:sz w:val="28"/>
          <w:szCs w:val="28"/>
          <w:rtl w:val="true"/>
          <w:lang w:bidi="fa-IR"/>
        </w:rPr>
        <w:t>.</w:t>
      </w:r>
      <w:r>
        <w:rPr>
          <w:rStyle w:val="FootnoteAnchor"/>
          <w:rtl w:val="true"/>
        </w:rPr>
        <w:footnoteReference w:id="246"/>
      </w:r>
    </w:p>
    <w:p>
      <w:pPr>
        <w:pStyle w:val="Heading2"/>
        <w:numPr>
          <w:ilvl w:val="1"/>
          <w:numId w:val="1"/>
        </w:numPr>
        <w:rPr/>
      </w:pPr>
      <w:bookmarkStart w:id="210" w:name="__RefHeading___Toc603934_2281741623"/>
      <w:bookmarkStart w:id="211" w:name="_Toc79"/>
      <w:bookmarkEnd w:id="210"/>
      <w:r>
        <w:rPr/>
        <w:t>77</w:t>
      </w:r>
      <w:r>
        <w:rPr>
          <w:rtl w:val="true"/>
        </w:rPr>
        <w:t xml:space="preserve">- </w:t>
      </w:r>
      <w:r>
        <w:rPr>
          <w:rtl w:val="true"/>
        </w:rPr>
        <w:t>پذیرفتن عوامل بیگانه</w:t>
      </w:r>
      <w:bookmarkEnd w:id="211"/>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عوامل بیگانه</w:t>
      </w:r>
    </w:p>
    <w:p>
      <w:pPr>
        <w:pStyle w:val="BookText"/>
        <w:rPr/>
      </w:pPr>
      <w:r>
        <w:rPr>
          <w:rFonts w:ascii="IRNazanin" w:hAnsi="IRNazanin" w:eastAsia="IRNazanin"/>
          <w:color w:val="111111"/>
          <w:sz w:val="28"/>
          <w:sz w:val="28"/>
          <w:szCs w:val="28"/>
          <w:rtl w:val="true"/>
          <w:lang w:bidi="fa-IR"/>
        </w:rPr>
        <w:t>قرآن با کمال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بیگانگان را مستشار خود قرار ندهید</w:t>
      </w:r>
      <w:r>
        <w:rPr>
          <w:rFonts w:eastAsia="IRNazanin" w:cs="IRNazanin"/>
          <w:color w:val="111111"/>
          <w:sz w:val="28"/>
          <w:szCs w:val="28"/>
          <w:rtl w:val="true"/>
          <w:lang w:bidi="fa-IR"/>
        </w:rPr>
        <w:t>!"</w:t>
      </w:r>
      <w:r>
        <w:rPr>
          <w:rStyle w:val="FootnoteAnchor"/>
          <w:rtl w:val="true"/>
        </w:rPr>
        <w:footnoteReference w:id="247"/>
      </w:r>
    </w:p>
    <w:p>
      <w:pPr>
        <w:pStyle w:val="Heading2"/>
        <w:numPr>
          <w:ilvl w:val="1"/>
          <w:numId w:val="1"/>
        </w:numPr>
        <w:rPr/>
      </w:pPr>
      <w:bookmarkStart w:id="212" w:name="__RefHeading___Toc603936_2281741623"/>
      <w:bookmarkStart w:id="213" w:name="_Toc80"/>
      <w:bookmarkEnd w:id="212"/>
      <w:r>
        <w:rPr/>
        <w:t>78</w:t>
      </w:r>
      <w:r>
        <w:rPr>
          <w:rtl w:val="true"/>
        </w:rPr>
        <w:t xml:space="preserve">- </w:t>
      </w:r>
      <w:r>
        <w:rPr>
          <w:rtl w:val="true"/>
        </w:rPr>
        <w:t>مداهنه و سازش</w:t>
      </w:r>
      <w:bookmarkEnd w:id="213"/>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 و سازش</w:t>
      </w:r>
    </w:p>
    <w:p>
      <w:pPr>
        <w:pStyle w:val="BookText"/>
        <w:rPr/>
      </w:pPr>
      <w:r>
        <w:rPr>
          <w:rFonts w:ascii="IRNazanin" w:hAnsi="IRNazanin" w:eastAsia="IRNazanin"/>
          <w:color w:val="111111"/>
          <w:sz w:val="28"/>
          <w:sz w:val="28"/>
          <w:szCs w:val="28"/>
          <w:rtl w:val="true"/>
          <w:lang w:bidi="fa-IR"/>
        </w:rPr>
        <w:t>از آرزوهای دشمنان نسبت به ما، دست برداشتن از اصول و ارزشهای اسلامی و سازش با آنان است</w:t>
      </w:r>
      <w:r>
        <w:rPr>
          <w:rFonts w:eastAsia="IRNazanin" w:cs="IRNazanin"/>
          <w:color w:val="111111"/>
          <w:sz w:val="28"/>
          <w:szCs w:val="28"/>
          <w:rtl w:val="true"/>
          <w:lang w:bidi="fa-IR"/>
        </w:rPr>
        <w:t>.</w:t>
      </w:r>
      <w:r>
        <w:rPr>
          <w:rStyle w:val="FootnoteAnchor"/>
          <w:rtl w:val="true"/>
        </w:rPr>
        <w:footnoteReference w:id="248"/>
      </w:r>
    </w:p>
    <w:p>
      <w:pPr>
        <w:pStyle w:val="Heading2"/>
        <w:numPr>
          <w:ilvl w:val="1"/>
          <w:numId w:val="1"/>
        </w:numPr>
        <w:rPr/>
      </w:pPr>
      <w:bookmarkStart w:id="214" w:name="__RefHeading___Toc603938_2281741623"/>
      <w:bookmarkStart w:id="215" w:name="_Toc81"/>
      <w:bookmarkEnd w:id="214"/>
      <w:r>
        <w:rPr/>
        <w:t>79</w:t>
      </w:r>
      <w:r>
        <w:rPr>
          <w:rtl w:val="true"/>
        </w:rPr>
        <w:t xml:space="preserve">- </w:t>
      </w:r>
      <w:r>
        <w:rPr>
          <w:rtl w:val="true"/>
        </w:rPr>
        <w:t>پخش شایعات</w:t>
      </w:r>
      <w:bookmarkEnd w:id="215"/>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شایعات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هر خبری که مسلمانان را به وحشت اندازد، جامعه را متزلزل و یا روحیه‌ها را تضعیف کند، ممنوع است</w:t>
      </w:r>
      <w:r>
        <w:rPr>
          <w:rFonts w:eastAsia="IRNazanin" w:cs="IRNazanin"/>
          <w:color w:val="111111"/>
          <w:sz w:val="28"/>
          <w:szCs w:val="28"/>
          <w:rtl w:val="true"/>
          <w:lang w:bidi="fa-IR"/>
        </w:rPr>
        <w:t>.</w:t>
      </w:r>
      <w:r>
        <w:rPr>
          <w:rStyle w:val="FootnoteAnchor"/>
          <w:rtl w:val="true"/>
        </w:rPr>
        <w:footnoteReference w:id="249"/>
      </w:r>
      <w:bookmarkStart w:id="216" w:name="pg3708_27379"/>
    </w:p>
    <w:p>
      <w:pPr>
        <w:pStyle w:val="Heading2"/>
        <w:numPr>
          <w:ilvl w:val="1"/>
          <w:numId w:val="1"/>
        </w:numPr>
        <w:rPr/>
      </w:pPr>
      <w:bookmarkStart w:id="217" w:name="__RefHeading___Toc603940_2281741623"/>
      <w:bookmarkStart w:id="218" w:name="_Toc82"/>
      <w:bookmarkEnd w:id="216"/>
      <w:bookmarkEnd w:id="217"/>
      <w:r>
        <w:rPr/>
        <w:t>80</w:t>
      </w:r>
      <w:r>
        <w:rPr>
          <w:rtl w:val="true"/>
        </w:rPr>
        <w:t xml:space="preserve">- </w:t>
      </w:r>
      <w:r>
        <w:rPr>
          <w:rtl w:val="true"/>
        </w:rPr>
        <w:t>بزرگ کردن دشمن</w:t>
      </w:r>
      <w:bookmarkEnd w:id="218"/>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کردن دشمن</w:t>
      </w:r>
    </w:p>
    <w:p>
      <w:p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منافقین به مسلمانان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بترسید که عدّه آنها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مسلمانان به‌جای آنکه بترسند، بر ایمانشان اضافه می‌شد</w:t>
      </w:r>
      <w:r>
        <w:rPr>
          <w:rFonts w:eastAsia="IRNazanin" w:cs="IRNazanin"/>
          <w:color w:val="111111"/>
          <w:sz w:val="28"/>
          <w:szCs w:val="28"/>
          <w:rtl w:val="true"/>
          <w:lang w:bidi="fa-IR"/>
        </w:rPr>
        <w:t>."</w:t>
      </w:r>
      <w:r>
        <w:rPr>
          <w:rStyle w:val="FootnoteAnchor"/>
          <w:rtl w:val="true"/>
        </w:rPr>
        <w:footnoteReference w:id="250"/>
      </w:r>
    </w:p>
    <w:p>
      <w:pPr>
        <w:pStyle w:val="Heading2"/>
        <w:numPr>
          <w:ilvl w:val="1"/>
          <w:numId w:val="1"/>
        </w:numPr>
        <w:rPr/>
      </w:pPr>
      <w:bookmarkStart w:id="219" w:name="__RefHeading___Toc603942_2281741623"/>
      <w:bookmarkStart w:id="220" w:name="_Toc83"/>
      <w:bookmarkEnd w:id="219"/>
      <w:r>
        <w:rPr/>
        <w:t>81</w:t>
      </w:r>
      <w:r>
        <w:rPr>
          <w:rtl w:val="true"/>
        </w:rPr>
        <w:t xml:space="preserve">- </w:t>
      </w:r>
      <w:r>
        <w:rPr>
          <w:rtl w:val="true"/>
        </w:rPr>
        <w:t>نپذیرفتن حاکمان الهی</w:t>
      </w:r>
      <w:bookmarkEnd w:id="220"/>
    </w:p>
    <w:p>
      <w:pPr>
        <w:pStyle w:val="BookText"/>
        <w:rPr/>
      </w:pPr>
      <w:r>
        <w:rPr>
          <w:rFonts w:ascii="IRNazanin" w:hAnsi="IRNazanin" w:eastAsia="IRNazanin"/>
          <w:color w:val="111111"/>
          <w:sz w:val="28"/>
          <w:sz w:val="28"/>
          <w:szCs w:val="28"/>
          <w:rtl w:val="true"/>
          <w:lang w:bidi="fa-IR"/>
        </w:rPr>
        <w:t xml:space="preserve">ده درس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 حاکمان الهی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علی‌بن ابیطالب را در غدیر خم در میان حدود صدهزار نفر به جانشینی پس از خود منصوب کرد؛ ولی مردم فرمان رسول اللّه را امتثال نکردند</w:t>
      </w:r>
      <w:r>
        <w:rPr>
          <w:rFonts w:eastAsia="IRNazanin" w:cs="IRNazanin"/>
          <w:color w:val="111111"/>
          <w:sz w:val="28"/>
          <w:szCs w:val="28"/>
          <w:rtl w:val="true"/>
          <w:lang w:bidi="fa-IR"/>
        </w:rPr>
        <w:t>.</w:t>
      </w:r>
      <w:r>
        <w:rPr>
          <w:rStyle w:val="FootnoteAnchor"/>
          <w:rtl w:val="true"/>
        </w:rPr>
        <w:footnoteReference w:id="25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احقاف،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ذیل تفسیر آیه فوق 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5523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سنن‌النبی،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15077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هریک از مسائل فوق، احادیثی وارد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16045</Words>
  <Characters>62345</Characters>
  <CharactersWithSpaces>78019</CharactersWithSpaces>
  <Paragraphs>1197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2026-08-18T03:31:00Z</dcterms:created>
  <dc:creator>ghaemiyeh.com</dc:creator>
  <dc:description/>
  <dc:language>en-US</dc:language>
  <cp:lastModifiedBy/>
  <dcterms:modified xsi:type="dcterms:W3CDTF">2026-08-18T07:01:03Z</dcterms:modified>
  <cp:revision>1</cp:revision>
  <dc:subject/>
  <dc:title>ده درس پیرامون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