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ابوذر انقلاب ویژه نامه آیت الله طالقانی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4835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34837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34839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34841_2749589250">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1134843_2749589250">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134845_2749589250">
            <w:r>
              <w:rPr>
                <w:webHidden/>
                <w:rStyle w:val="IndexLink"/>
                <w:rtl w:val="true"/>
              </w:rPr>
              <w:t>بخش اول زندگی نامه آیت اللّه طالقانی</w:t>
            </w:r>
            <w:r>
              <w:rPr>
                <w:rStyle w:val="IndexLink"/>
                <w:rtl w:val="true"/>
              </w:rPr>
              <w:tab/>
            </w:r>
            <w:r>
              <w:rPr>
                <w:rStyle w:val="IndexLink"/>
              </w:rPr>
              <w:t>21</w:t>
            </w:r>
          </w:hyperlink>
        </w:p>
        <w:p>
          <w:pPr>
            <w:pStyle w:val="Contents3"/>
            <w:tabs>
              <w:tab w:val="clear" w:pos="8459"/>
              <w:tab w:val="right" w:pos="9026" w:leader="dot"/>
            </w:tabs>
            <w:rPr/>
          </w:pPr>
          <w:hyperlink w:anchor="__RefHeading___Toc1134847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34849_2749589250">
            <w:r>
              <w:rPr>
                <w:webHidden/>
                <w:rStyle w:val="IndexLink"/>
                <w:rtl w:val="true"/>
              </w:rPr>
              <w:t>فصل اول</w:t>
            </w:r>
            <w:r>
              <w:rPr>
                <w:rStyle w:val="IndexLink"/>
                <w:rtl w:val="true"/>
              </w:rPr>
              <w:t xml:space="preserve">: </w:t>
            </w:r>
            <w:r>
              <w:rPr>
                <w:rStyle w:val="IndexLink"/>
                <w:rtl w:val="true"/>
              </w:rPr>
              <w:t>پیشینه خانوادگی</w:t>
            </w:r>
            <w:r>
              <w:rPr>
                <w:rStyle w:val="IndexLink"/>
                <w:rtl w:val="true"/>
              </w:rPr>
              <w:tab/>
            </w:r>
            <w:r>
              <w:rPr>
                <w:rStyle w:val="IndexLink"/>
              </w:rPr>
              <w:t>23</w:t>
            </w:r>
          </w:hyperlink>
        </w:p>
        <w:p>
          <w:pPr>
            <w:pStyle w:val="Contents4"/>
            <w:tabs>
              <w:tab w:val="clear" w:pos="8176"/>
              <w:tab w:val="right" w:pos="9026" w:leader="dot"/>
            </w:tabs>
            <w:rPr/>
          </w:pPr>
          <w:hyperlink w:anchor="__RefHeading___Toc1134851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34853_2749589250">
            <w:r>
              <w:rPr>
                <w:webHidden/>
                <w:rStyle w:val="IndexLink"/>
                <w:rtl w:val="true"/>
              </w:rPr>
              <w:t>کودکی و نوجوانی</w:t>
            </w:r>
            <w:r>
              <w:rPr>
                <w:rStyle w:val="IndexLink"/>
                <w:rtl w:val="true"/>
              </w:rPr>
              <w:tab/>
            </w:r>
            <w:r>
              <w:rPr>
                <w:rStyle w:val="IndexLink"/>
              </w:rPr>
              <w:t>25</w:t>
            </w:r>
          </w:hyperlink>
        </w:p>
        <w:p>
          <w:pPr>
            <w:pStyle w:val="Contents3"/>
            <w:tabs>
              <w:tab w:val="clear" w:pos="8459"/>
              <w:tab w:val="right" w:pos="9026" w:leader="dot"/>
            </w:tabs>
            <w:rPr/>
          </w:pPr>
          <w:hyperlink w:anchor="__RefHeading___Toc1134855_2749589250">
            <w:r>
              <w:rPr>
                <w:webHidden/>
                <w:rStyle w:val="IndexLink"/>
                <w:rtl w:val="true"/>
              </w:rPr>
              <w:t>فصل دوم</w:t>
            </w:r>
            <w:r>
              <w:rPr>
                <w:rStyle w:val="IndexLink"/>
                <w:rtl w:val="true"/>
              </w:rPr>
              <w:t xml:space="preserve">: </w:t>
            </w:r>
            <w:r>
              <w:rPr>
                <w:rStyle w:val="IndexLink"/>
                <w:rtl w:val="true"/>
              </w:rPr>
              <w:t>زندگی علمی</w:t>
            </w:r>
            <w:r>
              <w:rPr>
                <w:rStyle w:val="IndexLink"/>
                <w:rtl w:val="true"/>
              </w:rPr>
              <w:tab/>
            </w:r>
            <w:r>
              <w:rPr>
                <w:rStyle w:val="IndexLink"/>
              </w:rPr>
              <w:t>26</w:t>
            </w:r>
          </w:hyperlink>
        </w:p>
        <w:p>
          <w:pPr>
            <w:pStyle w:val="Contents4"/>
            <w:tabs>
              <w:tab w:val="clear" w:pos="8176"/>
              <w:tab w:val="right" w:pos="9026" w:leader="dot"/>
            </w:tabs>
            <w:rPr/>
          </w:pPr>
          <w:hyperlink w:anchor="__RefHeading___Toc1134857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134859_2749589250">
            <w:r>
              <w:rPr>
                <w:webHidden/>
                <w:rStyle w:val="IndexLink"/>
                <w:rtl w:val="true"/>
              </w:rPr>
              <w:t>سفر به نجف اشرف</w:t>
            </w:r>
            <w:r>
              <w:rPr>
                <w:rStyle w:val="IndexLink"/>
                <w:rtl w:val="true"/>
              </w:rPr>
              <w:tab/>
            </w:r>
            <w:r>
              <w:rPr>
                <w:rStyle w:val="IndexLink"/>
              </w:rPr>
              <w:t>27</w:t>
            </w:r>
          </w:hyperlink>
        </w:p>
        <w:p>
          <w:pPr>
            <w:pStyle w:val="Contents4"/>
            <w:tabs>
              <w:tab w:val="clear" w:pos="8176"/>
              <w:tab w:val="right" w:pos="9026" w:leader="dot"/>
            </w:tabs>
            <w:rPr/>
          </w:pPr>
          <w:hyperlink w:anchor="__RefHeading___Toc1134861_2749589250">
            <w:r>
              <w:rPr>
                <w:webHidden/>
                <w:rStyle w:val="IndexLink"/>
                <w:rtl w:val="true"/>
              </w:rPr>
              <w:t>بازگشت به ایران</w:t>
            </w:r>
            <w:r>
              <w:rPr>
                <w:rStyle w:val="IndexLink"/>
                <w:rtl w:val="true"/>
              </w:rPr>
              <w:tab/>
            </w:r>
            <w:r>
              <w:rPr>
                <w:rStyle w:val="IndexLink"/>
              </w:rPr>
              <w:t>27</w:t>
            </w:r>
          </w:hyperlink>
        </w:p>
        <w:p>
          <w:pPr>
            <w:pStyle w:val="Contents4"/>
            <w:tabs>
              <w:tab w:val="clear" w:pos="8176"/>
              <w:tab w:val="right" w:pos="9026" w:leader="dot"/>
            </w:tabs>
            <w:rPr/>
          </w:pPr>
          <w:hyperlink w:anchor="__RefHeading___Toc1134863_2749589250">
            <w:r>
              <w:rPr>
                <w:webHidden/>
                <w:rStyle w:val="IndexLink"/>
                <w:rtl w:val="true"/>
              </w:rPr>
              <w:t>استادان</w:t>
            </w:r>
            <w:r>
              <w:rPr>
                <w:rStyle w:val="IndexLink"/>
                <w:rtl w:val="true"/>
              </w:rPr>
              <w:tab/>
            </w:r>
            <w:r>
              <w:rPr>
                <w:rStyle w:val="IndexLink"/>
              </w:rPr>
              <w:t>28</w:t>
            </w:r>
          </w:hyperlink>
        </w:p>
        <w:p>
          <w:pPr>
            <w:pStyle w:val="Contents4"/>
            <w:tabs>
              <w:tab w:val="clear" w:pos="8176"/>
              <w:tab w:val="right" w:pos="9026" w:leader="dot"/>
            </w:tabs>
            <w:rPr/>
          </w:pPr>
          <w:hyperlink w:anchor="__RefHeading___Toc1134865_2749589250">
            <w:r>
              <w:rPr>
                <w:webHidden/>
                <w:rStyle w:val="IndexLink"/>
                <w:rtl w:val="true"/>
              </w:rPr>
              <w:t>تدریس</w:t>
            </w:r>
            <w:r>
              <w:rPr>
                <w:rStyle w:val="IndexLink"/>
                <w:rtl w:val="true"/>
              </w:rPr>
              <w:tab/>
            </w:r>
            <w:r>
              <w:rPr>
                <w:rStyle w:val="IndexLink"/>
              </w:rPr>
              <w:t>29</w:t>
            </w:r>
          </w:hyperlink>
        </w:p>
        <w:p>
          <w:pPr>
            <w:pStyle w:val="Contents4"/>
            <w:tabs>
              <w:tab w:val="clear" w:pos="8176"/>
              <w:tab w:val="right" w:pos="9026" w:leader="dot"/>
            </w:tabs>
            <w:rPr/>
          </w:pPr>
          <w:hyperlink w:anchor="__RefHeading___Toc1134867_2749589250">
            <w:r>
              <w:rPr>
                <w:webHidden/>
                <w:rStyle w:val="IndexLink"/>
                <w:rtl w:val="true"/>
              </w:rPr>
              <w:t>تفسیر قرآن</w:t>
            </w:r>
            <w:r>
              <w:rPr>
                <w:rStyle w:val="IndexLink"/>
                <w:rtl w:val="true"/>
              </w:rPr>
              <w:tab/>
            </w:r>
            <w:r>
              <w:rPr>
                <w:rStyle w:val="IndexLink"/>
              </w:rPr>
              <w:t>30</w:t>
            </w:r>
          </w:hyperlink>
        </w:p>
        <w:p>
          <w:pPr>
            <w:pStyle w:val="Contents4"/>
            <w:tabs>
              <w:tab w:val="clear" w:pos="8176"/>
              <w:tab w:val="right" w:pos="9026" w:leader="dot"/>
            </w:tabs>
            <w:rPr/>
          </w:pPr>
          <w:hyperlink w:anchor="__RefHeading___Toc1134869_2749589250">
            <w:r>
              <w:rPr>
                <w:webHidden/>
                <w:rStyle w:val="IndexLink"/>
                <w:rtl w:val="true"/>
              </w:rPr>
              <w:t>آثار و نگاشته ها</w:t>
            </w:r>
            <w:r>
              <w:rPr>
                <w:rStyle w:val="IndexLink"/>
                <w:rtl w:val="true"/>
              </w:rPr>
              <w:tab/>
            </w:r>
            <w:r>
              <w:rPr>
                <w:rStyle w:val="IndexLink"/>
              </w:rPr>
              <w:t>31</w:t>
            </w:r>
          </w:hyperlink>
        </w:p>
        <w:p>
          <w:pPr>
            <w:pStyle w:val="Contents3"/>
            <w:tabs>
              <w:tab w:val="clear" w:pos="8459"/>
              <w:tab w:val="right" w:pos="9026" w:leader="dot"/>
            </w:tabs>
            <w:rPr/>
          </w:pPr>
          <w:hyperlink w:anchor="__RefHeading___Toc1134871_2749589250">
            <w:r>
              <w:rPr>
                <w:webHidden/>
                <w:rStyle w:val="IndexLink"/>
                <w:rtl w:val="true"/>
              </w:rPr>
              <w:t>فصل سوم</w:t>
            </w:r>
            <w:r>
              <w:rPr>
                <w:rStyle w:val="IndexLink"/>
                <w:rtl w:val="true"/>
              </w:rPr>
              <w:t xml:space="preserve">: </w:t>
            </w:r>
            <w:r>
              <w:rPr>
                <w:rStyle w:val="IndexLink"/>
                <w:rtl w:val="true"/>
              </w:rPr>
              <w:t>ویژگی های اخلاقی</w:t>
            </w:r>
            <w:r>
              <w:rPr>
                <w:rStyle w:val="IndexLink"/>
                <w:rtl w:val="true"/>
              </w:rPr>
              <w:tab/>
            </w:r>
            <w:r>
              <w:rPr>
                <w:rStyle w:val="IndexLink"/>
              </w:rPr>
              <w:t>34</w:t>
            </w:r>
          </w:hyperlink>
        </w:p>
        <w:p>
          <w:pPr>
            <w:pStyle w:val="Contents4"/>
            <w:tabs>
              <w:tab w:val="clear" w:pos="8176"/>
              <w:tab w:val="right" w:pos="9026" w:leader="dot"/>
            </w:tabs>
            <w:rPr/>
          </w:pPr>
          <w:hyperlink w:anchor="__RefHeading___Toc1134873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34875_2749589250">
            <w:r>
              <w:rPr>
                <w:webHidden/>
                <w:rStyle w:val="IndexLink"/>
                <w:rtl w:val="true"/>
              </w:rPr>
              <w:t>اُنس با قرآن</w:t>
            </w:r>
            <w:r>
              <w:rPr>
                <w:rStyle w:val="IndexLink"/>
                <w:rtl w:val="true"/>
              </w:rPr>
              <w:tab/>
            </w:r>
            <w:r>
              <w:rPr>
                <w:rStyle w:val="IndexLink"/>
              </w:rPr>
              <w:t>34</w:t>
            </w:r>
          </w:hyperlink>
        </w:p>
        <w:p>
          <w:pPr>
            <w:pStyle w:val="Contents4"/>
            <w:tabs>
              <w:tab w:val="clear" w:pos="8176"/>
              <w:tab w:val="right" w:pos="9026" w:leader="dot"/>
            </w:tabs>
            <w:rPr/>
          </w:pPr>
          <w:hyperlink w:anchor="__RefHeading___Toc1134877_2749589250">
            <w:r>
              <w:rPr>
                <w:webHidden/>
                <w:rStyle w:val="IndexLink"/>
                <w:rtl w:val="true"/>
              </w:rPr>
              <w:t>سعه صدر</w:t>
            </w:r>
            <w:r>
              <w:rPr>
                <w:rStyle w:val="IndexLink"/>
                <w:rtl w:val="true"/>
              </w:rPr>
              <w:tab/>
            </w:r>
            <w:r>
              <w:rPr>
                <w:rStyle w:val="IndexLink"/>
              </w:rPr>
              <w:t>35</w:t>
            </w:r>
          </w:hyperlink>
        </w:p>
        <w:p>
          <w:pPr>
            <w:pStyle w:val="Contents4"/>
            <w:tabs>
              <w:tab w:val="clear" w:pos="8176"/>
              <w:tab w:val="right" w:pos="9026" w:leader="dot"/>
            </w:tabs>
            <w:rPr/>
          </w:pPr>
          <w:hyperlink w:anchor="__RefHeading___Toc1134879_2749589250">
            <w:r>
              <w:rPr>
                <w:webHidden/>
                <w:rStyle w:val="IndexLink"/>
                <w:rtl w:val="true"/>
              </w:rPr>
              <w:t>عشق به اهل بیت علیهم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134881_2749589250">
            <w:r>
              <w:rPr>
                <w:webHidden/>
                <w:rStyle w:val="IndexLink"/>
                <w:rtl w:val="true"/>
              </w:rPr>
              <w:t>ساده زیستی</w:t>
            </w:r>
            <w:r>
              <w:rPr>
                <w:rStyle w:val="IndexLink"/>
                <w:rtl w:val="true"/>
              </w:rPr>
              <w:tab/>
            </w:r>
            <w:r>
              <w:rPr>
                <w:rStyle w:val="IndexLink"/>
              </w:rPr>
              <w:t>37</w:t>
            </w:r>
          </w:hyperlink>
        </w:p>
        <w:p>
          <w:pPr>
            <w:pStyle w:val="Contents4"/>
            <w:tabs>
              <w:tab w:val="clear" w:pos="8176"/>
              <w:tab w:val="right" w:pos="9026" w:leader="dot"/>
            </w:tabs>
            <w:rPr/>
          </w:pPr>
          <w:hyperlink w:anchor="__RefHeading___Toc1134883_2749589250">
            <w:r>
              <w:rPr>
                <w:webHidden/>
                <w:rStyle w:val="IndexLink"/>
                <w:rtl w:val="true"/>
              </w:rPr>
              <w:t>صراحت و شجاعت در گفتار و کردار</w:t>
            </w:r>
            <w:r>
              <w:rPr>
                <w:rStyle w:val="IndexLink"/>
                <w:rtl w:val="true"/>
              </w:rPr>
              <w:tab/>
            </w:r>
            <w:r>
              <w:rPr>
                <w:rStyle w:val="IndexLink"/>
              </w:rPr>
              <w:t>38</w:t>
            </w:r>
          </w:hyperlink>
        </w:p>
        <w:p>
          <w:pPr>
            <w:pStyle w:val="Contents4"/>
            <w:tabs>
              <w:tab w:val="clear" w:pos="8176"/>
              <w:tab w:val="right" w:pos="9026" w:leader="dot"/>
            </w:tabs>
            <w:rPr/>
          </w:pPr>
          <w:hyperlink w:anchor="__RefHeading___Toc1134885_2749589250">
            <w:r>
              <w:rPr>
                <w:webHidden/>
                <w:rStyle w:val="IndexLink"/>
                <w:rtl w:val="true"/>
              </w:rPr>
              <w:t>عبادت</w:t>
            </w:r>
            <w:r>
              <w:rPr>
                <w:rStyle w:val="IndexLink"/>
                <w:rtl w:val="true"/>
              </w:rPr>
              <w:tab/>
            </w:r>
            <w:r>
              <w:rPr>
                <w:rStyle w:val="IndexLink"/>
              </w:rPr>
              <w:t>42</w:t>
            </w:r>
          </w:hyperlink>
        </w:p>
        <w:p>
          <w:pPr>
            <w:pStyle w:val="Contents4"/>
            <w:tabs>
              <w:tab w:val="clear" w:pos="8176"/>
              <w:tab w:val="right" w:pos="9026" w:leader="dot"/>
            </w:tabs>
            <w:rPr/>
          </w:pPr>
          <w:hyperlink w:anchor="__RefHeading___Toc1134887_2749589250">
            <w:r>
              <w:rPr>
                <w:webHidden/>
                <w:rStyle w:val="IndexLink"/>
                <w:rtl w:val="true"/>
              </w:rPr>
              <w:t>جوان گرایی</w:t>
            </w:r>
            <w:r>
              <w:rPr>
                <w:rStyle w:val="IndexLink"/>
                <w:rtl w:val="true"/>
              </w:rPr>
              <w:tab/>
            </w:r>
            <w:r>
              <w:rPr>
                <w:rStyle w:val="IndexLink"/>
              </w:rPr>
              <w:t>44</w:t>
            </w:r>
          </w:hyperlink>
        </w:p>
        <w:p>
          <w:pPr>
            <w:pStyle w:val="Contents4"/>
            <w:tabs>
              <w:tab w:val="clear" w:pos="8176"/>
              <w:tab w:val="right" w:pos="9026" w:leader="dot"/>
            </w:tabs>
            <w:rPr/>
          </w:pPr>
          <w:hyperlink w:anchor="__RefHeading___Toc1134889_2749589250">
            <w:r>
              <w:rPr>
                <w:webHidden/>
                <w:rStyle w:val="IndexLink"/>
                <w:rtl w:val="true"/>
              </w:rPr>
              <w:t>عشق به مردم</w:t>
            </w:r>
            <w:r>
              <w:rPr>
                <w:rStyle w:val="IndexLink"/>
                <w:rtl w:val="true"/>
              </w:rPr>
              <w:tab/>
            </w:r>
            <w:r>
              <w:rPr>
                <w:rStyle w:val="IndexLink"/>
              </w:rPr>
              <w:t>44</w:t>
            </w:r>
          </w:hyperlink>
        </w:p>
        <w:p>
          <w:pPr>
            <w:pStyle w:val="Contents4"/>
            <w:tabs>
              <w:tab w:val="clear" w:pos="8176"/>
              <w:tab w:val="right" w:pos="9026" w:leader="dot"/>
            </w:tabs>
            <w:rPr/>
          </w:pPr>
          <w:hyperlink w:anchor="__RefHeading___Toc1134891_2749589250">
            <w:r>
              <w:rPr>
                <w:webHidden/>
                <w:rStyle w:val="IndexLink"/>
                <w:rtl w:val="true"/>
              </w:rPr>
              <w:t>توجه به ورزش</w:t>
            </w:r>
            <w:r>
              <w:rPr>
                <w:rStyle w:val="IndexLink"/>
                <w:rtl w:val="true"/>
              </w:rPr>
              <w:tab/>
            </w:r>
            <w:r>
              <w:rPr>
                <w:rStyle w:val="IndexLink"/>
              </w:rPr>
              <w:t>48</w:t>
            </w:r>
          </w:hyperlink>
        </w:p>
        <w:p>
          <w:pPr>
            <w:pStyle w:val="Contents4"/>
            <w:tabs>
              <w:tab w:val="clear" w:pos="8176"/>
              <w:tab w:val="right" w:pos="9026" w:leader="dot"/>
            </w:tabs>
            <w:rPr/>
          </w:pPr>
          <w:hyperlink w:anchor="__RefHeading___Toc1134893_2749589250">
            <w:r>
              <w:rPr>
                <w:webHidden/>
                <w:rStyle w:val="IndexLink"/>
                <w:rtl w:val="true"/>
              </w:rPr>
              <w:t>اخلاق در خانه</w:t>
            </w:r>
            <w:r>
              <w:rPr>
                <w:rStyle w:val="IndexLink"/>
                <w:rtl w:val="true"/>
              </w:rPr>
              <w:tab/>
            </w:r>
            <w:r>
              <w:rPr>
                <w:rStyle w:val="IndexLink"/>
              </w:rPr>
              <w:t>49</w:t>
            </w:r>
          </w:hyperlink>
        </w:p>
        <w:p>
          <w:pPr>
            <w:pStyle w:val="Contents3"/>
            <w:tabs>
              <w:tab w:val="clear" w:pos="8459"/>
              <w:tab w:val="right" w:pos="9026" w:leader="dot"/>
            </w:tabs>
            <w:rPr/>
          </w:pPr>
          <w:hyperlink w:anchor="__RefHeading___Toc1134895_2749589250">
            <w:r>
              <w:rPr>
                <w:webHidden/>
                <w:rStyle w:val="IndexLink"/>
                <w:rtl w:val="true"/>
              </w:rPr>
              <w:t>فصل چهارم</w:t>
            </w:r>
            <w:r>
              <w:rPr>
                <w:rStyle w:val="IndexLink"/>
                <w:rtl w:val="true"/>
              </w:rPr>
              <w:t xml:space="preserve">: </w:t>
            </w:r>
            <w:r>
              <w:rPr>
                <w:rStyle w:val="IndexLink"/>
                <w:rtl w:val="true"/>
              </w:rPr>
              <w:t>خدمات فرهنگی و اجتماعی</w:t>
            </w:r>
            <w:r>
              <w:rPr>
                <w:rStyle w:val="IndexLink"/>
                <w:rtl w:val="true"/>
              </w:rPr>
              <w:tab/>
            </w:r>
            <w:r>
              <w:rPr>
                <w:rStyle w:val="IndexLink"/>
              </w:rPr>
              <w:t>51</w:t>
            </w:r>
          </w:hyperlink>
        </w:p>
        <w:p>
          <w:pPr>
            <w:pStyle w:val="Contents4"/>
            <w:tabs>
              <w:tab w:val="clear" w:pos="8176"/>
              <w:tab w:val="right" w:pos="9026" w:leader="dot"/>
            </w:tabs>
            <w:rPr/>
          </w:pPr>
          <w:hyperlink w:anchor="__RefHeading___Toc1134897_274958925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134899_2749589250">
            <w:r>
              <w:rPr>
                <w:webHidden/>
                <w:rStyle w:val="IndexLink"/>
              </w:rPr>
              <w:t>1</w:t>
            </w:r>
            <w:r>
              <w:rPr>
                <w:rStyle w:val="IndexLink"/>
                <w:rtl w:val="true"/>
              </w:rPr>
              <w:t xml:space="preserve">. </w:t>
            </w:r>
            <w:r>
              <w:rPr>
                <w:rStyle w:val="IndexLink"/>
                <w:rtl w:val="true"/>
              </w:rPr>
              <w:t>تبلیغ</w:t>
            </w:r>
            <w:r>
              <w:rPr>
                <w:rStyle w:val="IndexLink"/>
                <w:rtl w:val="true"/>
              </w:rPr>
              <w:tab/>
            </w:r>
            <w:r>
              <w:rPr>
                <w:rStyle w:val="IndexLink"/>
              </w:rPr>
              <w:t>51</w:t>
            </w:r>
          </w:hyperlink>
        </w:p>
        <w:p>
          <w:pPr>
            <w:pStyle w:val="Contents4"/>
            <w:tabs>
              <w:tab w:val="clear" w:pos="8176"/>
              <w:tab w:val="right" w:pos="9026" w:leader="dot"/>
            </w:tabs>
            <w:rPr/>
          </w:pPr>
          <w:hyperlink w:anchor="__RefHeading___Toc1134901_2749589250">
            <w:r>
              <w:rPr>
                <w:webHidden/>
                <w:rStyle w:val="IndexLink"/>
              </w:rPr>
              <w:t>2</w:t>
            </w:r>
            <w:r>
              <w:rPr>
                <w:rStyle w:val="IndexLink"/>
                <w:rtl w:val="true"/>
              </w:rPr>
              <w:t xml:space="preserve">. </w:t>
            </w:r>
            <w:r>
              <w:rPr>
                <w:rStyle w:val="IndexLink"/>
                <w:rtl w:val="true"/>
              </w:rPr>
              <w:t>تشکیل کانون اسلام و انتشار مجله دانش آموز</w:t>
            </w:r>
            <w:r>
              <w:rPr>
                <w:rStyle w:val="IndexLink"/>
                <w:rtl w:val="true"/>
              </w:rPr>
              <w:tab/>
            </w:r>
            <w:r>
              <w:rPr>
                <w:rStyle w:val="IndexLink"/>
              </w:rPr>
              <w:t>51</w:t>
            </w:r>
          </w:hyperlink>
        </w:p>
        <w:p>
          <w:pPr>
            <w:pStyle w:val="Contents4"/>
            <w:tabs>
              <w:tab w:val="clear" w:pos="8176"/>
              <w:tab w:val="right" w:pos="9026" w:leader="dot"/>
            </w:tabs>
            <w:rPr/>
          </w:pPr>
          <w:hyperlink w:anchor="__RefHeading___Toc1134903_2749589250">
            <w:r>
              <w:rPr>
                <w:webHidden/>
                <w:rStyle w:val="IndexLink"/>
              </w:rPr>
              <w:t>3</w:t>
            </w:r>
            <w:r>
              <w:rPr>
                <w:rStyle w:val="IndexLink"/>
                <w:rtl w:val="true"/>
              </w:rPr>
              <w:t xml:space="preserve">. </w:t>
            </w:r>
            <w:r>
              <w:rPr>
                <w:rStyle w:val="IndexLink"/>
                <w:rtl w:val="true"/>
              </w:rPr>
              <w:t>کنفرانس های اسلامی</w:t>
            </w:r>
            <w:r>
              <w:rPr>
                <w:rStyle w:val="IndexLink"/>
                <w:rtl w:val="true"/>
              </w:rPr>
              <w:tab/>
            </w:r>
            <w:r>
              <w:rPr>
                <w:rStyle w:val="IndexLink"/>
              </w:rPr>
              <w:t>52</w:t>
            </w:r>
          </w:hyperlink>
        </w:p>
        <w:p>
          <w:pPr>
            <w:pStyle w:val="Contents4"/>
            <w:tabs>
              <w:tab w:val="clear" w:pos="8176"/>
              <w:tab w:val="right" w:pos="9026" w:leader="dot"/>
            </w:tabs>
            <w:rPr/>
          </w:pPr>
          <w:hyperlink w:anchor="__RefHeading___Toc1134905_2749589250">
            <w:r>
              <w:rPr>
                <w:webHidden/>
                <w:rStyle w:val="IndexLink"/>
              </w:rPr>
              <w:t>4</w:t>
            </w:r>
            <w:r>
              <w:rPr>
                <w:rStyle w:val="IndexLink"/>
                <w:rtl w:val="true"/>
              </w:rPr>
              <w:t xml:space="preserve">. </w:t>
            </w:r>
            <w:r>
              <w:rPr>
                <w:rStyle w:val="IndexLink"/>
                <w:rtl w:val="true"/>
              </w:rPr>
              <w:t>هدایت کمک های مالی برای مردم فلسطین</w:t>
            </w:r>
            <w:r>
              <w:rPr>
                <w:rStyle w:val="IndexLink"/>
                <w:rtl w:val="true"/>
              </w:rPr>
              <w:tab/>
            </w:r>
            <w:r>
              <w:rPr>
                <w:rStyle w:val="IndexLink"/>
              </w:rPr>
              <w:t>53</w:t>
            </w:r>
          </w:hyperlink>
        </w:p>
        <w:p>
          <w:pPr>
            <w:pStyle w:val="Contents4"/>
            <w:tabs>
              <w:tab w:val="clear" w:pos="8176"/>
              <w:tab w:val="right" w:pos="9026" w:leader="dot"/>
            </w:tabs>
            <w:rPr/>
          </w:pPr>
          <w:hyperlink w:anchor="__RefHeading___Toc1134907_2749589250">
            <w:r>
              <w:rPr>
                <w:webHidden/>
                <w:rStyle w:val="IndexLink"/>
              </w:rPr>
              <w:t>5</w:t>
            </w:r>
            <w:r>
              <w:rPr>
                <w:rStyle w:val="IndexLink"/>
                <w:rtl w:val="true"/>
              </w:rPr>
              <w:t xml:space="preserve">. </w:t>
            </w:r>
            <w:r>
              <w:rPr>
                <w:rStyle w:val="IndexLink"/>
                <w:rtl w:val="true"/>
              </w:rPr>
              <w:t>برپایی نماز جمعه</w:t>
            </w:r>
            <w:r>
              <w:rPr>
                <w:rStyle w:val="IndexLink"/>
                <w:rtl w:val="true"/>
              </w:rPr>
              <w:tab/>
            </w:r>
            <w:r>
              <w:rPr>
                <w:rStyle w:val="IndexLink"/>
              </w:rPr>
              <w:t>53</w:t>
            </w:r>
          </w:hyperlink>
        </w:p>
        <w:p>
          <w:pPr>
            <w:pStyle w:val="Contents3"/>
            <w:tabs>
              <w:tab w:val="clear" w:pos="8459"/>
              <w:tab w:val="right" w:pos="9026" w:leader="dot"/>
            </w:tabs>
            <w:rPr/>
          </w:pPr>
          <w:hyperlink w:anchor="__RefHeading___Toc1134909_2749589250">
            <w:r>
              <w:rPr>
                <w:webHidden/>
                <w:rStyle w:val="IndexLink"/>
                <w:rtl w:val="true"/>
              </w:rPr>
              <w:t>فصل پنجم</w:t>
            </w:r>
            <w:r>
              <w:rPr>
                <w:rStyle w:val="IndexLink"/>
                <w:rtl w:val="true"/>
              </w:rPr>
              <w:t xml:space="preserve">: </w:t>
            </w:r>
            <w:r>
              <w:rPr>
                <w:rStyle w:val="IndexLink"/>
                <w:rtl w:val="true"/>
              </w:rPr>
              <w:t>مبارزات سیاسی</w:t>
            </w:r>
            <w:r>
              <w:rPr>
                <w:rStyle w:val="IndexLink"/>
                <w:rtl w:val="true"/>
              </w:rPr>
              <w:tab/>
            </w:r>
            <w:r>
              <w:rPr>
                <w:rStyle w:val="IndexLink"/>
              </w:rPr>
              <w:t>55</w:t>
            </w:r>
          </w:hyperlink>
        </w:p>
        <w:p>
          <w:pPr>
            <w:pStyle w:val="Contents4"/>
            <w:tabs>
              <w:tab w:val="clear" w:pos="8176"/>
              <w:tab w:val="right" w:pos="9026" w:leader="dot"/>
            </w:tabs>
            <w:rPr/>
          </w:pPr>
          <w:hyperlink w:anchor="__RefHeading___Toc1134911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134913_2749589250">
            <w:r>
              <w:rPr>
                <w:webHidden/>
                <w:rStyle w:val="IndexLink"/>
              </w:rPr>
              <w:t>1</w:t>
            </w:r>
            <w:r>
              <w:rPr>
                <w:rStyle w:val="IndexLink"/>
                <w:rtl w:val="true"/>
              </w:rPr>
              <w:t xml:space="preserve">. </w:t>
            </w:r>
            <w:r>
              <w:rPr>
                <w:rStyle w:val="IndexLink"/>
                <w:rtl w:val="true"/>
              </w:rPr>
              <w:t>اولین زندان</w:t>
            </w:r>
            <w:r>
              <w:rPr>
                <w:rStyle w:val="IndexLink"/>
                <w:rtl w:val="true"/>
              </w:rPr>
              <w:tab/>
            </w:r>
            <w:r>
              <w:rPr>
                <w:rStyle w:val="IndexLink"/>
              </w:rPr>
              <w:t>55</w:t>
            </w:r>
          </w:hyperlink>
        </w:p>
        <w:p>
          <w:pPr>
            <w:pStyle w:val="Contents4"/>
            <w:tabs>
              <w:tab w:val="clear" w:pos="8176"/>
              <w:tab w:val="right" w:pos="9026" w:leader="dot"/>
            </w:tabs>
            <w:rPr/>
          </w:pPr>
          <w:hyperlink w:anchor="__RefHeading___Toc1134915_2749589250">
            <w:r>
              <w:rPr>
                <w:webHidden/>
                <w:rStyle w:val="IndexLink"/>
              </w:rPr>
              <w:t>2</w:t>
            </w:r>
            <w:r>
              <w:rPr>
                <w:rStyle w:val="IndexLink"/>
                <w:rtl w:val="true"/>
              </w:rPr>
              <w:t xml:space="preserve">. </w:t>
            </w:r>
            <w:r>
              <w:rPr>
                <w:rStyle w:val="IndexLink"/>
                <w:rtl w:val="true"/>
              </w:rPr>
              <w:t>ارتباط با آیت اللّه کاشانی</w:t>
            </w:r>
            <w:r>
              <w:rPr>
                <w:rStyle w:val="IndexLink"/>
                <w:rtl w:val="true"/>
              </w:rPr>
              <w:tab/>
            </w:r>
            <w:r>
              <w:rPr>
                <w:rStyle w:val="IndexLink"/>
              </w:rPr>
              <w:t>56</w:t>
            </w:r>
          </w:hyperlink>
        </w:p>
        <w:p>
          <w:pPr>
            <w:pStyle w:val="Contents4"/>
            <w:tabs>
              <w:tab w:val="clear" w:pos="8176"/>
              <w:tab w:val="right" w:pos="9026" w:leader="dot"/>
            </w:tabs>
            <w:rPr/>
          </w:pPr>
          <w:hyperlink w:anchor="__RefHeading___Toc1134917_2749589250">
            <w:r>
              <w:rPr>
                <w:webHidden/>
                <w:rStyle w:val="IndexLink"/>
              </w:rPr>
              <w:t>3</w:t>
            </w:r>
            <w:r>
              <w:rPr>
                <w:rStyle w:val="IndexLink"/>
                <w:rtl w:val="true"/>
              </w:rPr>
              <w:t xml:space="preserve">. </w:t>
            </w:r>
            <w:r>
              <w:rPr>
                <w:rStyle w:val="IndexLink"/>
                <w:rtl w:val="true"/>
              </w:rPr>
              <w:t>طالقانی و نهضت ملی</w:t>
            </w:r>
            <w:r>
              <w:rPr>
                <w:rStyle w:val="IndexLink"/>
                <w:rtl w:val="true"/>
              </w:rPr>
              <w:tab/>
            </w:r>
            <w:r>
              <w:rPr>
                <w:rStyle w:val="IndexLink"/>
              </w:rPr>
              <w:t>56</w:t>
            </w:r>
          </w:hyperlink>
        </w:p>
        <w:p>
          <w:pPr>
            <w:pStyle w:val="Contents4"/>
            <w:tabs>
              <w:tab w:val="clear" w:pos="8176"/>
              <w:tab w:val="right" w:pos="9026" w:leader="dot"/>
            </w:tabs>
            <w:rPr/>
          </w:pPr>
          <w:hyperlink w:anchor="__RefHeading___Toc1134919_2749589250">
            <w:r>
              <w:rPr>
                <w:webHidden/>
                <w:rStyle w:val="IndexLink"/>
              </w:rPr>
              <w:t>4</w:t>
            </w:r>
            <w:r>
              <w:rPr>
                <w:rStyle w:val="IndexLink"/>
                <w:rtl w:val="true"/>
              </w:rPr>
              <w:t xml:space="preserve">. </w:t>
            </w:r>
            <w:r>
              <w:rPr>
                <w:rStyle w:val="IndexLink"/>
                <w:rtl w:val="true"/>
              </w:rPr>
              <w:t>ارتباط با فداییان اسلام</w:t>
            </w:r>
            <w:r>
              <w:rPr>
                <w:rStyle w:val="IndexLink"/>
                <w:rtl w:val="true"/>
              </w:rPr>
              <w:tab/>
            </w:r>
            <w:r>
              <w:rPr>
                <w:rStyle w:val="IndexLink"/>
              </w:rPr>
              <w:t>57</w:t>
            </w:r>
          </w:hyperlink>
        </w:p>
        <w:p>
          <w:pPr>
            <w:pStyle w:val="Contents4"/>
            <w:tabs>
              <w:tab w:val="clear" w:pos="8176"/>
              <w:tab w:val="right" w:pos="9026" w:leader="dot"/>
            </w:tabs>
            <w:rPr/>
          </w:pPr>
          <w:hyperlink w:anchor="__RefHeading___Toc1134921_2749589250">
            <w:r>
              <w:rPr>
                <w:webHidden/>
                <w:rStyle w:val="IndexLink"/>
              </w:rPr>
              <w:t>5</w:t>
            </w:r>
            <w:r>
              <w:rPr>
                <w:rStyle w:val="IndexLink"/>
                <w:rtl w:val="true"/>
              </w:rPr>
              <w:t xml:space="preserve">. </w:t>
            </w:r>
            <w:r>
              <w:rPr>
                <w:rStyle w:val="IndexLink"/>
                <w:rtl w:val="true"/>
              </w:rPr>
              <w:t>تأسیس نهضت آزادی</w:t>
            </w:r>
            <w:r>
              <w:rPr>
                <w:rStyle w:val="IndexLink"/>
                <w:rtl w:val="true"/>
              </w:rPr>
              <w:tab/>
            </w:r>
            <w:r>
              <w:rPr>
                <w:rStyle w:val="IndexLink"/>
              </w:rPr>
              <w:t>59</w:t>
            </w:r>
          </w:hyperlink>
        </w:p>
        <w:p>
          <w:pPr>
            <w:pStyle w:val="Contents4"/>
            <w:tabs>
              <w:tab w:val="clear" w:pos="8176"/>
              <w:tab w:val="right" w:pos="9026" w:leader="dot"/>
            </w:tabs>
            <w:rPr/>
          </w:pPr>
          <w:hyperlink w:anchor="__RefHeading___Toc1134923_2749589250">
            <w:r>
              <w:rPr>
                <w:webHidden/>
                <w:rStyle w:val="IndexLink"/>
              </w:rPr>
              <w:t>6</w:t>
            </w:r>
            <w:r>
              <w:rPr>
                <w:rStyle w:val="IndexLink"/>
                <w:rtl w:val="true"/>
              </w:rPr>
              <w:t xml:space="preserve">. </w:t>
            </w:r>
            <w:r>
              <w:rPr>
                <w:rStyle w:val="IndexLink"/>
                <w:rtl w:val="true"/>
              </w:rPr>
              <w:t>دومین زندان</w:t>
            </w:r>
            <w:r>
              <w:rPr>
                <w:rStyle w:val="IndexLink"/>
                <w:rtl w:val="true"/>
              </w:rPr>
              <w:tab/>
            </w:r>
            <w:r>
              <w:rPr>
                <w:rStyle w:val="IndexLink"/>
              </w:rPr>
              <w:t>60</w:t>
            </w:r>
          </w:hyperlink>
        </w:p>
        <w:p>
          <w:pPr>
            <w:pStyle w:val="Contents4"/>
            <w:tabs>
              <w:tab w:val="clear" w:pos="8176"/>
              <w:tab w:val="right" w:pos="9026" w:leader="dot"/>
            </w:tabs>
            <w:rPr/>
          </w:pPr>
          <w:hyperlink w:anchor="__RefHeading___Toc1134925_2749589250">
            <w:r>
              <w:rPr>
                <w:webHidden/>
                <w:rStyle w:val="IndexLink"/>
              </w:rPr>
              <w:t>7</w:t>
            </w:r>
            <w:r>
              <w:rPr>
                <w:rStyle w:val="IndexLink"/>
                <w:rtl w:val="true"/>
              </w:rPr>
              <w:t xml:space="preserve">. </w:t>
            </w:r>
            <w:r>
              <w:rPr>
                <w:rStyle w:val="IndexLink"/>
                <w:rtl w:val="true"/>
              </w:rPr>
              <w:t>پس از آزادی</w:t>
            </w:r>
            <w:r>
              <w:rPr>
                <w:rStyle w:val="IndexLink"/>
                <w:rtl w:val="true"/>
              </w:rPr>
              <w:tab/>
            </w:r>
            <w:r>
              <w:rPr>
                <w:rStyle w:val="IndexLink"/>
              </w:rPr>
              <w:t>62</w:t>
            </w:r>
          </w:hyperlink>
        </w:p>
        <w:p>
          <w:pPr>
            <w:pStyle w:val="Contents4"/>
            <w:tabs>
              <w:tab w:val="clear" w:pos="8176"/>
              <w:tab w:val="right" w:pos="9026" w:leader="dot"/>
            </w:tabs>
            <w:rPr/>
          </w:pPr>
          <w:hyperlink w:anchor="__RefHeading___Toc1134927_2749589250">
            <w:r>
              <w:rPr>
                <w:webHidden/>
                <w:rStyle w:val="IndexLink"/>
              </w:rPr>
              <w:t>8</w:t>
            </w:r>
            <w:r>
              <w:rPr>
                <w:rStyle w:val="IndexLink"/>
                <w:rtl w:val="true"/>
              </w:rPr>
              <w:t xml:space="preserve">. </w:t>
            </w:r>
            <w:r>
              <w:rPr>
                <w:rStyle w:val="IndexLink"/>
                <w:rtl w:val="true"/>
              </w:rPr>
              <w:t>تبعید</w:t>
            </w:r>
            <w:r>
              <w:rPr>
                <w:rStyle w:val="IndexLink"/>
                <w:rtl w:val="true"/>
              </w:rPr>
              <w:tab/>
            </w:r>
            <w:r>
              <w:rPr>
                <w:rStyle w:val="IndexLink"/>
              </w:rPr>
              <w:t>63</w:t>
            </w:r>
          </w:hyperlink>
        </w:p>
        <w:p>
          <w:pPr>
            <w:pStyle w:val="Contents4"/>
            <w:tabs>
              <w:tab w:val="clear" w:pos="8176"/>
              <w:tab w:val="right" w:pos="9026" w:leader="dot"/>
            </w:tabs>
            <w:rPr/>
          </w:pPr>
          <w:hyperlink w:anchor="__RefHeading___Toc1134929_2749589250">
            <w:r>
              <w:rPr>
                <w:webHidden/>
                <w:rStyle w:val="IndexLink"/>
              </w:rPr>
              <w:t>9</w:t>
            </w:r>
            <w:r>
              <w:rPr>
                <w:rStyle w:val="IndexLink"/>
                <w:rtl w:val="true"/>
              </w:rPr>
              <w:t xml:space="preserve">. </w:t>
            </w:r>
            <w:r>
              <w:rPr>
                <w:rStyle w:val="IndexLink"/>
                <w:rtl w:val="true"/>
              </w:rPr>
              <w:t>آخرین زندان</w:t>
            </w:r>
            <w:r>
              <w:rPr>
                <w:rStyle w:val="IndexLink"/>
                <w:rtl w:val="true"/>
              </w:rPr>
              <w:tab/>
            </w:r>
            <w:r>
              <w:rPr>
                <w:rStyle w:val="IndexLink"/>
              </w:rPr>
              <w:t>63</w:t>
            </w:r>
          </w:hyperlink>
        </w:p>
        <w:p>
          <w:pPr>
            <w:pStyle w:val="Contents4"/>
            <w:tabs>
              <w:tab w:val="clear" w:pos="8176"/>
              <w:tab w:val="right" w:pos="9026" w:leader="dot"/>
            </w:tabs>
            <w:rPr/>
          </w:pPr>
          <w:hyperlink w:anchor="__RefHeading___Toc1134931_2749589250">
            <w:r>
              <w:rPr>
                <w:webHidden/>
                <w:rStyle w:val="IndexLink"/>
              </w:rPr>
              <w:t>10</w:t>
            </w:r>
            <w:r>
              <w:rPr>
                <w:rStyle w:val="IndexLink"/>
                <w:rtl w:val="true"/>
              </w:rPr>
              <w:t xml:space="preserve">. </w:t>
            </w:r>
            <w:r>
              <w:rPr>
                <w:rStyle w:val="IndexLink"/>
                <w:rtl w:val="true"/>
              </w:rPr>
              <w:t>راه پیمایی تاسوعا و عاشورا</w:t>
            </w:r>
            <w:r>
              <w:rPr>
                <w:rStyle w:val="IndexLink"/>
                <w:rtl w:val="true"/>
              </w:rPr>
              <w:tab/>
            </w:r>
            <w:r>
              <w:rPr>
                <w:rStyle w:val="IndexLink"/>
              </w:rPr>
              <w:t>64</w:t>
            </w:r>
          </w:hyperlink>
        </w:p>
        <w:p>
          <w:pPr>
            <w:pStyle w:val="Contents4"/>
            <w:tabs>
              <w:tab w:val="clear" w:pos="8176"/>
              <w:tab w:val="right" w:pos="9026" w:leader="dot"/>
            </w:tabs>
            <w:rPr/>
          </w:pPr>
          <w:hyperlink w:anchor="__RefHeading___Toc1134933_2749589250">
            <w:r>
              <w:rPr>
                <w:webHidden/>
                <w:rStyle w:val="IndexLink"/>
              </w:rPr>
              <w:t>11</w:t>
            </w:r>
            <w:r>
              <w:rPr>
                <w:rStyle w:val="IndexLink"/>
                <w:rtl w:val="true"/>
              </w:rPr>
              <w:t xml:space="preserve">. </w:t>
            </w:r>
            <w:r>
              <w:rPr>
                <w:rStyle w:val="IndexLink"/>
                <w:rtl w:val="true"/>
              </w:rPr>
              <w:t>پس از پیروزی انقلاب</w:t>
            </w:r>
            <w:r>
              <w:rPr>
                <w:rStyle w:val="IndexLink"/>
                <w:rtl w:val="true"/>
              </w:rPr>
              <w:tab/>
            </w:r>
            <w:r>
              <w:rPr>
                <w:rStyle w:val="IndexLink"/>
              </w:rPr>
              <w:t>65</w:t>
            </w:r>
          </w:hyperlink>
        </w:p>
        <w:p>
          <w:pPr>
            <w:pStyle w:val="Contents4"/>
            <w:tabs>
              <w:tab w:val="clear" w:pos="8176"/>
              <w:tab w:val="right" w:pos="9026" w:leader="dot"/>
            </w:tabs>
            <w:rPr/>
          </w:pPr>
          <w:hyperlink w:anchor="__RefHeading___Toc1134935_2749589250">
            <w:r>
              <w:rPr>
                <w:webHidden/>
                <w:rStyle w:val="IndexLink"/>
              </w:rPr>
              <w:t>12</w:t>
            </w:r>
            <w:r>
              <w:rPr>
                <w:rStyle w:val="IndexLink"/>
                <w:rtl w:val="true"/>
              </w:rPr>
              <w:t xml:space="preserve">. </w:t>
            </w:r>
            <w:r>
              <w:rPr>
                <w:rStyle w:val="IndexLink"/>
                <w:rtl w:val="true"/>
              </w:rPr>
              <w:t>حضور در مجلس خبرگان قانون اساسی</w:t>
            </w:r>
            <w:r>
              <w:rPr>
                <w:rStyle w:val="IndexLink"/>
                <w:rtl w:val="true"/>
              </w:rPr>
              <w:tab/>
            </w:r>
            <w:r>
              <w:rPr>
                <w:rStyle w:val="IndexLink"/>
              </w:rPr>
              <w:t>65</w:t>
            </w:r>
          </w:hyperlink>
        </w:p>
        <w:p>
          <w:pPr>
            <w:pStyle w:val="Contents3"/>
            <w:tabs>
              <w:tab w:val="clear" w:pos="8459"/>
              <w:tab w:val="right" w:pos="9026" w:leader="dot"/>
            </w:tabs>
            <w:rPr/>
          </w:pPr>
          <w:hyperlink w:anchor="__RefHeading___Toc1134937_2749589250">
            <w:r>
              <w:rPr>
                <w:webHidden/>
                <w:rStyle w:val="IndexLink"/>
                <w:rtl w:val="true"/>
              </w:rPr>
              <w:t>فصل ششم</w:t>
            </w:r>
            <w:r>
              <w:rPr>
                <w:rStyle w:val="IndexLink"/>
                <w:rtl w:val="true"/>
              </w:rPr>
              <w:t xml:space="preserve">: </w:t>
            </w:r>
            <w:r>
              <w:rPr>
                <w:rStyle w:val="IndexLink"/>
                <w:rtl w:val="true"/>
              </w:rPr>
              <w:t>دیدار معشوق</w:t>
            </w:r>
            <w:r>
              <w:rPr>
                <w:rStyle w:val="IndexLink"/>
                <w:rtl w:val="true"/>
              </w:rPr>
              <w:tab/>
            </w:r>
            <w:r>
              <w:rPr>
                <w:rStyle w:val="IndexLink"/>
              </w:rPr>
              <w:t>67</w:t>
            </w:r>
          </w:hyperlink>
        </w:p>
        <w:p>
          <w:pPr>
            <w:pStyle w:val="Contents4"/>
            <w:tabs>
              <w:tab w:val="clear" w:pos="8176"/>
              <w:tab w:val="right" w:pos="9026" w:leader="dot"/>
            </w:tabs>
            <w:rPr/>
          </w:pPr>
          <w:hyperlink w:anchor="__RefHeading___Toc1134939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134941_2749589250">
            <w:r>
              <w:rPr>
                <w:webHidden/>
                <w:rStyle w:val="IndexLink"/>
                <w:rtl w:val="true"/>
              </w:rPr>
              <w:t>آگاهی از مرگ</w:t>
            </w:r>
            <w:r>
              <w:rPr>
                <w:rStyle w:val="IndexLink"/>
                <w:rtl w:val="true"/>
              </w:rPr>
              <w:tab/>
            </w:r>
            <w:r>
              <w:rPr>
                <w:rStyle w:val="IndexLink"/>
              </w:rPr>
              <w:t>67</w:t>
            </w:r>
          </w:hyperlink>
        </w:p>
        <w:p>
          <w:pPr>
            <w:pStyle w:val="Contents4"/>
            <w:tabs>
              <w:tab w:val="clear" w:pos="8176"/>
              <w:tab w:val="right" w:pos="9026" w:leader="dot"/>
            </w:tabs>
            <w:rPr/>
          </w:pPr>
          <w:hyperlink w:anchor="__RefHeading___Toc1134943_2749589250">
            <w:r>
              <w:rPr>
                <w:webHidden/>
                <w:rStyle w:val="IndexLink"/>
                <w:rtl w:val="true"/>
              </w:rPr>
              <w:t>شادی هنگام شب مرگ</w:t>
            </w:r>
            <w:r>
              <w:rPr>
                <w:rStyle w:val="IndexLink"/>
                <w:rtl w:val="true"/>
              </w:rPr>
              <w:tab/>
            </w:r>
            <w:r>
              <w:rPr>
                <w:rStyle w:val="IndexLink"/>
              </w:rPr>
              <w:t>68</w:t>
            </w:r>
          </w:hyperlink>
        </w:p>
        <w:p>
          <w:pPr>
            <w:pStyle w:val="Contents4"/>
            <w:tabs>
              <w:tab w:val="clear" w:pos="8176"/>
              <w:tab w:val="right" w:pos="9026" w:leader="dot"/>
            </w:tabs>
            <w:rPr/>
          </w:pPr>
          <w:hyperlink w:anchor="__RefHeading___Toc1134945_2749589250">
            <w:r>
              <w:rPr>
                <w:webHidden/>
                <w:rStyle w:val="IndexLink"/>
                <w:rtl w:val="true"/>
              </w:rPr>
              <w:t>وصیت نامه</w:t>
            </w:r>
            <w:r>
              <w:rPr>
                <w:rStyle w:val="IndexLink"/>
                <w:rtl w:val="true"/>
              </w:rPr>
              <w:tab/>
            </w:r>
            <w:r>
              <w:rPr>
                <w:rStyle w:val="IndexLink"/>
              </w:rPr>
              <w:t>68</w:t>
            </w:r>
          </w:hyperlink>
        </w:p>
        <w:p>
          <w:pPr>
            <w:pStyle w:val="Contents4"/>
            <w:tabs>
              <w:tab w:val="clear" w:pos="8176"/>
              <w:tab w:val="right" w:pos="9026" w:leader="dot"/>
            </w:tabs>
            <w:rPr/>
          </w:pPr>
          <w:hyperlink w:anchor="__RefHeading___Toc1134947_2749589250">
            <w:r>
              <w:rPr>
                <w:webHidden/>
                <w:rStyle w:val="IndexLink"/>
                <w:rtl w:val="true"/>
              </w:rPr>
              <w:t>پیام های تسلیت</w:t>
            </w:r>
            <w:r>
              <w:rPr>
                <w:rStyle w:val="IndexLink"/>
                <w:rtl w:val="true"/>
              </w:rPr>
              <w:tab/>
            </w:r>
            <w:r>
              <w:rPr>
                <w:rStyle w:val="IndexLink"/>
              </w:rPr>
              <w:t>68</w:t>
            </w:r>
          </w:hyperlink>
        </w:p>
        <w:p>
          <w:pPr>
            <w:pStyle w:val="Contents3"/>
            <w:tabs>
              <w:tab w:val="clear" w:pos="8459"/>
              <w:tab w:val="right" w:pos="9026" w:leader="dot"/>
            </w:tabs>
            <w:rPr/>
          </w:pPr>
          <w:hyperlink w:anchor="__RefHeading___Toc1134949_2749589250">
            <w:r>
              <w:rPr>
                <w:webHidden/>
                <w:rStyle w:val="IndexLink"/>
                <w:rtl w:val="true"/>
              </w:rPr>
              <w:t>فصل هفتم</w:t>
            </w:r>
            <w:r>
              <w:rPr>
                <w:rStyle w:val="IndexLink"/>
                <w:rtl w:val="true"/>
              </w:rPr>
              <w:t xml:space="preserve">: </w:t>
            </w:r>
            <w:r>
              <w:rPr>
                <w:rStyle w:val="IndexLink"/>
                <w:rtl w:val="true"/>
              </w:rPr>
              <w:t>طالقانی از نگاه دیگران</w:t>
            </w:r>
            <w:r>
              <w:rPr>
                <w:rStyle w:val="IndexLink"/>
                <w:rtl w:val="true"/>
              </w:rPr>
              <w:tab/>
            </w:r>
            <w:r>
              <w:rPr>
                <w:rStyle w:val="IndexLink"/>
              </w:rPr>
              <w:t>71</w:t>
            </w:r>
          </w:hyperlink>
        </w:p>
        <w:p>
          <w:pPr>
            <w:pStyle w:val="Contents4"/>
            <w:tabs>
              <w:tab w:val="clear" w:pos="8176"/>
              <w:tab w:val="right" w:pos="9026" w:leader="dot"/>
            </w:tabs>
            <w:rPr/>
          </w:pPr>
          <w:hyperlink w:anchor="__RefHeading___Toc1134951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134953_2749589250">
            <w:r>
              <w:rPr>
                <w:webHidden/>
                <w:rStyle w:val="IndexLink"/>
                <w:rtl w:val="true"/>
              </w:rPr>
              <w:t>حضرت امام خمینی رحمه الله</w:t>
            </w:r>
            <w:r>
              <w:rPr>
                <w:rStyle w:val="IndexLink"/>
                <w:rtl w:val="true"/>
              </w:rPr>
              <w:t>:</w:t>
              <w:tab/>
            </w:r>
            <w:r>
              <w:rPr>
                <w:rStyle w:val="IndexLink"/>
              </w:rPr>
              <w:t>71</w:t>
            </w:r>
          </w:hyperlink>
        </w:p>
        <w:p>
          <w:pPr>
            <w:pStyle w:val="Contents4"/>
            <w:tabs>
              <w:tab w:val="clear" w:pos="8176"/>
              <w:tab w:val="right" w:pos="9026" w:leader="dot"/>
            </w:tabs>
            <w:rPr/>
          </w:pPr>
          <w:hyperlink w:anchor="__RefHeading___Toc1134955_2749589250">
            <w:r>
              <w:rPr>
                <w:webHidden/>
                <w:rStyle w:val="IndexLink"/>
                <w:rtl w:val="true"/>
              </w:rPr>
              <w:t>مقام معظم رهبری</w:t>
            </w:r>
            <w:r>
              <w:rPr>
                <w:rStyle w:val="IndexLink"/>
                <w:rtl w:val="true"/>
              </w:rPr>
              <w:t>:</w:t>
              <w:tab/>
            </w:r>
            <w:r>
              <w:rPr>
                <w:rStyle w:val="IndexLink"/>
              </w:rPr>
              <w:t>71</w:t>
            </w:r>
          </w:hyperlink>
        </w:p>
        <w:p>
          <w:pPr>
            <w:pStyle w:val="Contents4"/>
            <w:tabs>
              <w:tab w:val="clear" w:pos="8176"/>
              <w:tab w:val="right" w:pos="9026" w:leader="dot"/>
            </w:tabs>
            <w:rPr/>
          </w:pPr>
          <w:hyperlink w:anchor="__RefHeading___Toc1134957_2749589250">
            <w:r>
              <w:rPr>
                <w:webHidden/>
                <w:rStyle w:val="IndexLink"/>
                <w:rtl w:val="true"/>
              </w:rPr>
              <w:t>حجت الاسلام والمسلمین هاشمی رفسنجانی</w:t>
            </w:r>
            <w:r>
              <w:rPr>
                <w:rStyle w:val="IndexLink"/>
                <w:rtl w:val="true"/>
              </w:rPr>
              <w:t>:</w:t>
              <w:tab/>
            </w:r>
            <w:r>
              <w:rPr>
                <w:rStyle w:val="IndexLink"/>
              </w:rPr>
              <w:t>72</w:t>
            </w:r>
          </w:hyperlink>
        </w:p>
        <w:p>
          <w:pPr>
            <w:pStyle w:val="Contents4"/>
            <w:tabs>
              <w:tab w:val="clear" w:pos="8176"/>
              <w:tab w:val="right" w:pos="9026" w:leader="dot"/>
            </w:tabs>
            <w:rPr/>
          </w:pPr>
          <w:hyperlink w:anchor="__RefHeading___Toc1134959_2749589250">
            <w:r>
              <w:rPr>
                <w:webHidden/>
                <w:rStyle w:val="IndexLink"/>
                <w:rtl w:val="true"/>
              </w:rPr>
              <w:t>شهید دکتر سید محمدحسین بهشتی</w:t>
            </w:r>
            <w:r>
              <w:rPr>
                <w:rStyle w:val="IndexLink"/>
                <w:rtl w:val="true"/>
              </w:rPr>
              <w:t>:</w:t>
              <w:tab/>
            </w:r>
            <w:r>
              <w:rPr>
                <w:rStyle w:val="IndexLink"/>
              </w:rPr>
              <w:t>72</w:t>
            </w:r>
          </w:hyperlink>
        </w:p>
        <w:p>
          <w:pPr>
            <w:pStyle w:val="Contents4"/>
            <w:tabs>
              <w:tab w:val="clear" w:pos="8176"/>
              <w:tab w:val="right" w:pos="9026" w:leader="dot"/>
            </w:tabs>
            <w:rPr/>
          </w:pPr>
          <w:hyperlink w:anchor="__RefHeading___Toc1134961_2749589250">
            <w:r>
              <w:rPr>
                <w:webHidden/>
                <w:rStyle w:val="IndexLink"/>
                <w:rtl w:val="true"/>
              </w:rPr>
              <w:t>شهید دکتر مصطفی چمران</w:t>
            </w:r>
            <w:r>
              <w:rPr>
                <w:rStyle w:val="IndexLink"/>
                <w:rtl w:val="true"/>
              </w:rPr>
              <w:t>:</w:t>
              <w:tab/>
            </w:r>
            <w:r>
              <w:rPr>
                <w:rStyle w:val="IndexLink"/>
              </w:rPr>
              <w:t>72</w:t>
            </w:r>
          </w:hyperlink>
        </w:p>
        <w:p>
          <w:pPr>
            <w:pStyle w:val="Contents4"/>
            <w:tabs>
              <w:tab w:val="clear" w:pos="8176"/>
              <w:tab w:val="right" w:pos="9026" w:leader="dot"/>
            </w:tabs>
            <w:rPr/>
          </w:pPr>
          <w:hyperlink w:anchor="__RefHeading___Toc1134963_2749589250">
            <w:r>
              <w:rPr>
                <w:webHidden/>
                <w:rStyle w:val="IndexLink"/>
                <w:rtl w:val="true"/>
              </w:rPr>
              <w:t>زنده یاد دکتر علی شریعتی</w:t>
            </w:r>
            <w:r>
              <w:rPr>
                <w:rStyle w:val="IndexLink"/>
                <w:rtl w:val="true"/>
              </w:rPr>
              <w:t>:</w:t>
              <w:tab/>
            </w:r>
            <w:r>
              <w:rPr>
                <w:rStyle w:val="IndexLink"/>
              </w:rPr>
              <w:t>73</w:t>
            </w:r>
          </w:hyperlink>
        </w:p>
        <w:p>
          <w:pPr>
            <w:pStyle w:val="Contents4"/>
            <w:tabs>
              <w:tab w:val="clear" w:pos="8176"/>
              <w:tab w:val="right" w:pos="9026" w:leader="dot"/>
            </w:tabs>
            <w:rPr/>
          </w:pPr>
          <w:hyperlink w:anchor="__RefHeading___Toc1134965_2749589250">
            <w:r>
              <w:rPr>
                <w:webHidden/>
                <w:rStyle w:val="IndexLink"/>
                <w:rtl w:val="true"/>
              </w:rPr>
              <w:t>شهید محمدعلی رجایی</w:t>
            </w:r>
            <w:r>
              <w:rPr>
                <w:rStyle w:val="IndexLink"/>
                <w:rtl w:val="true"/>
              </w:rPr>
              <w:t>:</w:t>
              <w:tab/>
            </w:r>
            <w:r>
              <w:rPr>
                <w:rStyle w:val="IndexLink"/>
              </w:rPr>
              <w:t>73</w:t>
            </w:r>
          </w:hyperlink>
        </w:p>
        <w:p>
          <w:pPr>
            <w:pStyle w:val="Contents3"/>
            <w:tabs>
              <w:tab w:val="clear" w:pos="8459"/>
              <w:tab w:val="right" w:pos="9026" w:leader="dot"/>
            </w:tabs>
            <w:rPr/>
          </w:pPr>
          <w:hyperlink w:anchor="__RefHeading___Toc1134967_2749589250">
            <w:r>
              <w:rPr>
                <w:webHidden/>
                <w:rStyle w:val="IndexLink"/>
                <w:rtl w:val="true"/>
              </w:rPr>
              <w:t>فصل هشتم</w:t>
            </w:r>
            <w:r>
              <w:rPr>
                <w:rStyle w:val="IndexLink"/>
                <w:rtl w:val="true"/>
              </w:rPr>
              <w:t xml:space="preserve">: </w:t>
            </w:r>
            <w:r>
              <w:rPr>
                <w:rStyle w:val="IndexLink"/>
                <w:rtl w:val="true"/>
              </w:rPr>
              <w:t>دیدگاه ها و اندیشه ها</w:t>
            </w:r>
            <w:r>
              <w:rPr>
                <w:rStyle w:val="IndexLink"/>
                <w:rtl w:val="true"/>
              </w:rPr>
              <w:tab/>
            </w:r>
            <w:r>
              <w:rPr>
                <w:rStyle w:val="IndexLink"/>
              </w:rPr>
              <w:t>75</w:t>
            </w:r>
          </w:hyperlink>
        </w:p>
        <w:p>
          <w:pPr>
            <w:pStyle w:val="Contents4"/>
            <w:tabs>
              <w:tab w:val="clear" w:pos="8176"/>
              <w:tab w:val="right" w:pos="9026" w:leader="dot"/>
            </w:tabs>
            <w:rPr/>
          </w:pPr>
          <w:hyperlink w:anchor="__RefHeading___Toc1134969_274958925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134971_2749589250">
            <w:r>
              <w:rPr>
                <w:webHidden/>
                <w:rStyle w:val="IndexLink"/>
                <w:rtl w:val="true"/>
              </w:rPr>
              <w:t>باور قلبی به رهبری امام خمینی رحمه الله</w:t>
            </w:r>
            <w:r>
              <w:rPr>
                <w:rStyle w:val="IndexLink"/>
                <w:rtl w:val="true"/>
              </w:rPr>
              <w:tab/>
            </w:r>
            <w:r>
              <w:rPr>
                <w:rStyle w:val="IndexLink"/>
              </w:rPr>
              <w:t>75</w:t>
            </w:r>
          </w:hyperlink>
        </w:p>
        <w:p>
          <w:pPr>
            <w:pStyle w:val="Contents4"/>
            <w:tabs>
              <w:tab w:val="clear" w:pos="8176"/>
              <w:tab w:val="right" w:pos="9026" w:leader="dot"/>
            </w:tabs>
            <w:rPr/>
          </w:pPr>
          <w:hyperlink w:anchor="__RefHeading___Toc1134973_2749589250">
            <w:r>
              <w:rPr>
                <w:webHidden/>
                <w:rStyle w:val="IndexLink"/>
                <w:rtl w:val="true"/>
              </w:rPr>
              <w:t>مبارزه با امپریالیسم</w:t>
            </w:r>
            <w:r>
              <w:rPr>
                <w:rStyle w:val="IndexLink"/>
                <w:rtl w:val="true"/>
              </w:rPr>
              <w:tab/>
            </w:r>
            <w:r>
              <w:rPr>
                <w:rStyle w:val="IndexLink"/>
              </w:rPr>
              <w:t>78</w:t>
            </w:r>
          </w:hyperlink>
        </w:p>
        <w:p>
          <w:pPr>
            <w:pStyle w:val="Contents4"/>
            <w:tabs>
              <w:tab w:val="clear" w:pos="8176"/>
              <w:tab w:val="right" w:pos="9026" w:leader="dot"/>
            </w:tabs>
            <w:rPr/>
          </w:pPr>
          <w:hyperlink w:anchor="__RefHeading___Toc1134975_2749589250">
            <w:r>
              <w:rPr>
                <w:webHidden/>
                <w:rStyle w:val="IndexLink"/>
                <w:rtl w:val="true"/>
              </w:rPr>
              <w:t>امر به معروف و نهی از منکر</w:t>
            </w:r>
            <w:r>
              <w:rPr>
                <w:rStyle w:val="IndexLink"/>
                <w:rtl w:val="true"/>
              </w:rPr>
              <w:tab/>
            </w:r>
            <w:r>
              <w:rPr>
                <w:rStyle w:val="IndexLink"/>
              </w:rPr>
              <w:t>78</w:t>
            </w:r>
          </w:hyperlink>
        </w:p>
        <w:p>
          <w:pPr>
            <w:pStyle w:val="Contents4"/>
            <w:tabs>
              <w:tab w:val="clear" w:pos="8176"/>
              <w:tab w:val="right" w:pos="9026" w:leader="dot"/>
            </w:tabs>
            <w:rPr/>
          </w:pPr>
          <w:hyperlink w:anchor="__RefHeading___Toc1134977_2749589250">
            <w:r>
              <w:rPr>
                <w:webHidden/>
                <w:rStyle w:val="IndexLink"/>
                <w:rtl w:val="true"/>
              </w:rPr>
              <w:t>جهاد و شهادت</w:t>
            </w:r>
            <w:r>
              <w:rPr>
                <w:rStyle w:val="IndexLink"/>
                <w:rtl w:val="true"/>
              </w:rPr>
              <w:tab/>
            </w:r>
            <w:r>
              <w:rPr>
                <w:rStyle w:val="IndexLink"/>
              </w:rPr>
              <w:t>79</w:t>
            </w:r>
          </w:hyperlink>
        </w:p>
        <w:p>
          <w:pPr>
            <w:pStyle w:val="Contents4"/>
            <w:tabs>
              <w:tab w:val="clear" w:pos="8176"/>
              <w:tab w:val="right" w:pos="9026" w:leader="dot"/>
            </w:tabs>
            <w:rPr/>
          </w:pPr>
          <w:hyperlink w:anchor="__RefHeading___Toc1134979_2749589250">
            <w:r>
              <w:rPr>
                <w:webHidden/>
                <w:rStyle w:val="IndexLink"/>
                <w:rtl w:val="true"/>
              </w:rPr>
              <w:t>زن در اجتماع</w:t>
            </w:r>
            <w:r>
              <w:rPr>
                <w:rStyle w:val="IndexLink"/>
                <w:rtl w:val="true"/>
              </w:rPr>
              <w:tab/>
            </w:r>
            <w:r>
              <w:rPr>
                <w:rStyle w:val="IndexLink"/>
              </w:rPr>
              <w:t>80</w:t>
            </w:r>
          </w:hyperlink>
        </w:p>
        <w:p>
          <w:pPr>
            <w:pStyle w:val="Contents4"/>
            <w:tabs>
              <w:tab w:val="clear" w:pos="8176"/>
              <w:tab w:val="right" w:pos="9026" w:leader="dot"/>
            </w:tabs>
            <w:rPr/>
          </w:pPr>
          <w:hyperlink w:anchor="__RefHeading___Toc1134981_2749589250">
            <w:r>
              <w:rPr>
                <w:webHidden/>
                <w:rStyle w:val="IndexLink"/>
                <w:rtl w:val="true"/>
              </w:rPr>
              <w:t>عینیّت دین و سیاست</w:t>
            </w:r>
            <w:r>
              <w:rPr>
                <w:rStyle w:val="IndexLink"/>
                <w:rtl w:val="true"/>
              </w:rPr>
              <w:tab/>
            </w:r>
            <w:r>
              <w:rPr>
                <w:rStyle w:val="IndexLink"/>
              </w:rPr>
              <w:t>81</w:t>
            </w:r>
          </w:hyperlink>
        </w:p>
        <w:p>
          <w:pPr>
            <w:pStyle w:val="Contents4"/>
            <w:tabs>
              <w:tab w:val="clear" w:pos="8176"/>
              <w:tab w:val="right" w:pos="9026" w:leader="dot"/>
            </w:tabs>
            <w:rPr/>
          </w:pPr>
          <w:hyperlink w:anchor="__RefHeading___Toc1134983_2749589250">
            <w:r>
              <w:rPr>
                <w:webHidden/>
                <w:rStyle w:val="IndexLink"/>
                <w:rtl w:val="true"/>
              </w:rPr>
              <w:t>وحدت حوزه و دانشگاه</w:t>
            </w:r>
            <w:r>
              <w:rPr>
                <w:rStyle w:val="IndexLink"/>
                <w:rtl w:val="true"/>
              </w:rPr>
              <w:tab/>
            </w:r>
            <w:r>
              <w:rPr>
                <w:rStyle w:val="IndexLink"/>
              </w:rPr>
              <w:t>82</w:t>
            </w:r>
          </w:hyperlink>
        </w:p>
        <w:p>
          <w:pPr>
            <w:pStyle w:val="Contents4"/>
            <w:tabs>
              <w:tab w:val="clear" w:pos="8176"/>
              <w:tab w:val="right" w:pos="9026" w:leader="dot"/>
            </w:tabs>
            <w:rPr/>
          </w:pPr>
          <w:hyperlink w:anchor="__RefHeading___Toc1134985_2749589250">
            <w:r>
              <w:rPr>
                <w:webHidden/>
                <w:rStyle w:val="IndexLink"/>
                <w:rtl w:val="true"/>
              </w:rPr>
              <w:t>وحدت شیعه و سنی</w:t>
            </w:r>
            <w:r>
              <w:rPr>
                <w:rStyle w:val="IndexLink"/>
                <w:rtl w:val="true"/>
              </w:rPr>
              <w:tab/>
            </w:r>
            <w:r>
              <w:rPr>
                <w:rStyle w:val="IndexLink"/>
              </w:rPr>
              <w:t>84</w:t>
            </w:r>
          </w:hyperlink>
        </w:p>
        <w:p>
          <w:pPr>
            <w:pStyle w:val="Contents4"/>
            <w:tabs>
              <w:tab w:val="clear" w:pos="8176"/>
              <w:tab w:val="right" w:pos="9026" w:leader="dot"/>
            </w:tabs>
            <w:rPr/>
          </w:pPr>
          <w:hyperlink w:anchor="__RefHeading___Toc1134987_2749589250">
            <w:r>
              <w:rPr>
                <w:webHidden/>
                <w:rStyle w:val="IndexLink"/>
                <w:rtl w:val="true"/>
              </w:rPr>
              <w:t>همکاری با گروه ها</w:t>
            </w:r>
            <w:r>
              <w:rPr>
                <w:rStyle w:val="IndexLink"/>
                <w:rtl w:val="true"/>
              </w:rPr>
              <w:tab/>
            </w:r>
            <w:r>
              <w:rPr>
                <w:rStyle w:val="IndexLink"/>
              </w:rPr>
              <w:t>84</w:t>
            </w:r>
          </w:hyperlink>
        </w:p>
        <w:p>
          <w:pPr>
            <w:pStyle w:val="Contents4"/>
            <w:tabs>
              <w:tab w:val="clear" w:pos="8176"/>
              <w:tab w:val="right" w:pos="9026" w:leader="dot"/>
            </w:tabs>
            <w:rPr/>
          </w:pPr>
          <w:hyperlink w:anchor="__RefHeading___Toc1134989_2749589250">
            <w:r>
              <w:rPr>
                <w:webHidden/>
                <w:rStyle w:val="IndexLink"/>
                <w:rtl w:val="true"/>
              </w:rPr>
              <w:t>شورا</w:t>
            </w:r>
            <w:r>
              <w:rPr>
                <w:rStyle w:val="IndexLink"/>
                <w:rtl w:val="true"/>
              </w:rPr>
              <w:tab/>
            </w:r>
            <w:r>
              <w:rPr>
                <w:rStyle w:val="IndexLink"/>
              </w:rPr>
              <w:t>86</w:t>
            </w:r>
          </w:hyperlink>
        </w:p>
        <w:p>
          <w:pPr>
            <w:pStyle w:val="Contents4"/>
            <w:tabs>
              <w:tab w:val="clear" w:pos="8176"/>
              <w:tab w:val="right" w:pos="9026" w:leader="dot"/>
            </w:tabs>
            <w:rPr/>
          </w:pPr>
          <w:hyperlink w:anchor="__RefHeading___Toc1134991_2749589250">
            <w:r>
              <w:rPr>
                <w:webHidden/>
                <w:rStyle w:val="IndexLink"/>
                <w:rtl w:val="true"/>
              </w:rPr>
              <w:t>مسأله فلسطین</w:t>
            </w:r>
            <w:r>
              <w:rPr>
                <w:rStyle w:val="IndexLink"/>
                <w:rtl w:val="true"/>
              </w:rPr>
              <w:tab/>
            </w:r>
            <w:r>
              <w:rPr>
                <w:rStyle w:val="IndexLink"/>
              </w:rPr>
              <w:t>88</w:t>
            </w:r>
          </w:hyperlink>
        </w:p>
        <w:p>
          <w:pPr>
            <w:pStyle w:val="Contents4"/>
            <w:tabs>
              <w:tab w:val="clear" w:pos="8176"/>
              <w:tab w:val="right" w:pos="9026" w:leader="dot"/>
            </w:tabs>
            <w:rPr/>
          </w:pPr>
          <w:hyperlink w:anchor="__RefHeading___Toc1134993_2749589250">
            <w:r>
              <w:rPr>
                <w:webHidden/>
                <w:rStyle w:val="IndexLink"/>
                <w:rtl w:val="true"/>
              </w:rPr>
              <w:t>مسأله آزادی</w:t>
            </w:r>
            <w:r>
              <w:rPr>
                <w:rStyle w:val="IndexLink"/>
                <w:rtl w:val="true"/>
              </w:rPr>
              <w:tab/>
            </w:r>
            <w:r>
              <w:rPr>
                <w:rStyle w:val="IndexLink"/>
              </w:rPr>
              <w:t>92</w:t>
            </w:r>
          </w:hyperlink>
        </w:p>
        <w:p>
          <w:pPr>
            <w:pStyle w:val="Contents4"/>
            <w:tabs>
              <w:tab w:val="clear" w:pos="8176"/>
              <w:tab w:val="right" w:pos="9026" w:leader="dot"/>
            </w:tabs>
            <w:rPr/>
          </w:pPr>
          <w:hyperlink w:anchor="__RefHeading___Toc1134995_2749589250">
            <w:r>
              <w:rPr>
                <w:webHidden/>
                <w:rStyle w:val="IndexLink"/>
                <w:rtl w:val="true"/>
              </w:rPr>
              <w:t>حکومت اسلامی</w:t>
            </w:r>
            <w:r>
              <w:rPr>
                <w:rStyle w:val="IndexLink"/>
                <w:rtl w:val="true"/>
              </w:rPr>
              <w:tab/>
            </w:r>
            <w:r>
              <w:rPr>
                <w:rStyle w:val="IndexLink"/>
              </w:rPr>
              <w:t>93</w:t>
            </w:r>
          </w:hyperlink>
        </w:p>
        <w:p>
          <w:pPr>
            <w:pStyle w:val="Contents3"/>
            <w:tabs>
              <w:tab w:val="clear" w:pos="8459"/>
              <w:tab w:val="right" w:pos="9026" w:leader="dot"/>
            </w:tabs>
            <w:rPr/>
          </w:pPr>
          <w:hyperlink w:anchor="__RefHeading___Toc1134997_2749589250">
            <w:r>
              <w:rPr>
                <w:webHidden/>
                <w:rStyle w:val="IndexLink"/>
                <w:rtl w:val="true"/>
              </w:rPr>
              <w:t>فصل نهم</w:t>
            </w:r>
            <w:r>
              <w:rPr>
                <w:rStyle w:val="IndexLink"/>
                <w:rtl w:val="true"/>
              </w:rPr>
              <w:t xml:space="preserve">: </w:t>
            </w:r>
            <w:r>
              <w:rPr>
                <w:rStyle w:val="IndexLink"/>
                <w:rtl w:val="true"/>
              </w:rPr>
              <w:t>خاطره ها</w:t>
            </w:r>
            <w:r>
              <w:rPr>
                <w:rStyle w:val="IndexLink"/>
                <w:rtl w:val="true"/>
              </w:rPr>
              <w:tab/>
            </w:r>
            <w:r>
              <w:rPr>
                <w:rStyle w:val="IndexLink"/>
              </w:rPr>
              <w:t>95</w:t>
            </w:r>
          </w:hyperlink>
        </w:p>
        <w:p>
          <w:pPr>
            <w:pStyle w:val="Contents4"/>
            <w:tabs>
              <w:tab w:val="clear" w:pos="8176"/>
              <w:tab w:val="right" w:pos="9026" w:leader="dot"/>
            </w:tabs>
            <w:rPr/>
          </w:pPr>
          <w:hyperlink w:anchor="__RefHeading___Toc1134999_274958925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135001_2749589250">
            <w:r>
              <w:rPr>
                <w:webHidden/>
                <w:rStyle w:val="IndexLink"/>
                <w:rtl w:val="true"/>
              </w:rPr>
              <w:t>فروتنی</w:t>
            </w:r>
            <w:r>
              <w:rPr>
                <w:rStyle w:val="IndexLink"/>
                <w:rtl w:val="true"/>
              </w:rPr>
              <w:tab/>
            </w:r>
            <w:r>
              <w:rPr>
                <w:rStyle w:val="IndexLink"/>
              </w:rPr>
              <w:t>95</w:t>
            </w:r>
          </w:hyperlink>
        </w:p>
        <w:p>
          <w:pPr>
            <w:pStyle w:val="Contents4"/>
            <w:tabs>
              <w:tab w:val="clear" w:pos="8176"/>
              <w:tab w:val="right" w:pos="9026" w:leader="dot"/>
            </w:tabs>
            <w:rPr/>
          </w:pPr>
          <w:hyperlink w:anchor="__RefHeading___Toc1135003_2749589250">
            <w:r>
              <w:rPr>
                <w:webHidden/>
                <w:rStyle w:val="IndexLink"/>
                <w:rtl w:val="true"/>
              </w:rPr>
              <w:t>شجاعت</w:t>
            </w:r>
            <w:r>
              <w:rPr>
                <w:rStyle w:val="IndexLink"/>
                <w:rtl w:val="true"/>
              </w:rPr>
              <w:tab/>
            </w:r>
            <w:r>
              <w:rPr>
                <w:rStyle w:val="IndexLink"/>
              </w:rPr>
              <w:t>96</w:t>
            </w:r>
          </w:hyperlink>
        </w:p>
        <w:p>
          <w:pPr>
            <w:pStyle w:val="Contents4"/>
            <w:tabs>
              <w:tab w:val="clear" w:pos="8176"/>
              <w:tab w:val="right" w:pos="9026" w:leader="dot"/>
            </w:tabs>
            <w:rPr/>
          </w:pPr>
          <w:hyperlink w:anchor="__RefHeading___Toc1135005_2749589250">
            <w:r>
              <w:rPr>
                <w:webHidden/>
                <w:rStyle w:val="IndexLink"/>
                <w:rtl w:val="true"/>
              </w:rPr>
              <w:t>علاقه به فلسطین</w:t>
            </w:r>
            <w:r>
              <w:rPr>
                <w:rStyle w:val="IndexLink"/>
                <w:rtl w:val="true"/>
              </w:rPr>
              <w:tab/>
            </w:r>
            <w:r>
              <w:rPr>
                <w:rStyle w:val="IndexLink"/>
              </w:rPr>
              <w:t>96</w:t>
            </w:r>
          </w:hyperlink>
        </w:p>
        <w:p>
          <w:pPr>
            <w:pStyle w:val="Contents4"/>
            <w:tabs>
              <w:tab w:val="clear" w:pos="8176"/>
              <w:tab w:val="right" w:pos="9026" w:leader="dot"/>
            </w:tabs>
            <w:rPr/>
          </w:pPr>
          <w:hyperlink w:anchor="__RefHeading___Toc1135007_2749589250">
            <w:r>
              <w:rPr>
                <w:webHidden/>
                <w:rStyle w:val="IndexLink"/>
                <w:rtl w:val="true"/>
              </w:rPr>
              <w:t>علاقه به امام</w:t>
            </w:r>
            <w:r>
              <w:rPr>
                <w:rStyle w:val="IndexLink"/>
                <w:rtl w:val="true"/>
              </w:rPr>
              <w:tab/>
            </w:r>
            <w:r>
              <w:rPr>
                <w:rStyle w:val="IndexLink"/>
              </w:rPr>
              <w:t>96</w:t>
            </w:r>
          </w:hyperlink>
        </w:p>
        <w:p>
          <w:pPr>
            <w:pStyle w:val="Contents4"/>
            <w:tabs>
              <w:tab w:val="clear" w:pos="8176"/>
              <w:tab w:val="right" w:pos="9026" w:leader="dot"/>
            </w:tabs>
            <w:rPr/>
          </w:pPr>
          <w:hyperlink w:anchor="__RefHeading___Toc1135009_2749589250">
            <w:r>
              <w:rPr>
                <w:webHidden/>
                <w:rStyle w:val="IndexLink"/>
                <w:rtl w:val="true"/>
              </w:rPr>
              <w:t>نوید پیروزی</w:t>
            </w:r>
            <w:r>
              <w:rPr>
                <w:rStyle w:val="IndexLink"/>
                <w:rtl w:val="true"/>
              </w:rPr>
              <w:tab/>
            </w:r>
            <w:r>
              <w:rPr>
                <w:rStyle w:val="IndexLink"/>
              </w:rPr>
              <w:t>97</w:t>
            </w:r>
          </w:hyperlink>
        </w:p>
        <w:p>
          <w:pPr>
            <w:pStyle w:val="Contents4"/>
            <w:tabs>
              <w:tab w:val="clear" w:pos="8176"/>
              <w:tab w:val="right" w:pos="9026" w:leader="dot"/>
            </w:tabs>
            <w:rPr/>
          </w:pPr>
          <w:hyperlink w:anchor="__RefHeading___Toc1135011_2749589250">
            <w:r>
              <w:rPr>
                <w:webHidden/>
                <w:rStyle w:val="IndexLink"/>
                <w:rtl w:val="true"/>
              </w:rPr>
              <w:t>نماز در امنیت</w:t>
            </w:r>
            <w:r>
              <w:rPr>
                <w:rStyle w:val="IndexLink"/>
                <w:rtl w:val="true"/>
              </w:rPr>
              <w:tab/>
            </w:r>
            <w:r>
              <w:rPr>
                <w:rStyle w:val="IndexLink"/>
              </w:rPr>
              <w:t>97</w:t>
            </w:r>
          </w:hyperlink>
        </w:p>
        <w:p>
          <w:pPr>
            <w:pStyle w:val="Contents4"/>
            <w:tabs>
              <w:tab w:val="clear" w:pos="8176"/>
              <w:tab w:val="right" w:pos="9026" w:leader="dot"/>
            </w:tabs>
            <w:rPr/>
          </w:pPr>
          <w:hyperlink w:anchor="__RefHeading___Toc1135013_2749589250">
            <w:r>
              <w:rPr>
                <w:webHidden/>
                <w:rStyle w:val="IndexLink"/>
                <w:rtl w:val="true"/>
              </w:rPr>
              <w:t>دیدار از تخت جمشید</w:t>
            </w:r>
            <w:r>
              <w:rPr>
                <w:rStyle w:val="IndexLink"/>
                <w:rtl w:val="true"/>
              </w:rPr>
              <w:tab/>
            </w:r>
            <w:r>
              <w:rPr>
                <w:rStyle w:val="IndexLink"/>
              </w:rPr>
              <w:t>98</w:t>
            </w:r>
          </w:hyperlink>
        </w:p>
        <w:p>
          <w:pPr>
            <w:pStyle w:val="Contents4"/>
            <w:tabs>
              <w:tab w:val="clear" w:pos="8176"/>
              <w:tab w:val="right" w:pos="9026" w:leader="dot"/>
            </w:tabs>
            <w:rPr/>
          </w:pPr>
          <w:hyperlink w:anchor="__RefHeading___Toc1135015_2749589250">
            <w:r>
              <w:rPr>
                <w:webHidden/>
                <w:rStyle w:val="IndexLink"/>
                <w:rtl w:val="true"/>
              </w:rPr>
              <w:t>اعتراض به طاغوت</w:t>
            </w:r>
            <w:r>
              <w:rPr>
                <w:rStyle w:val="IndexLink"/>
                <w:rtl w:val="true"/>
              </w:rPr>
              <w:tab/>
            </w:r>
            <w:r>
              <w:rPr>
                <w:rStyle w:val="IndexLink"/>
              </w:rPr>
              <w:t>98</w:t>
            </w:r>
          </w:hyperlink>
        </w:p>
        <w:p>
          <w:pPr>
            <w:pStyle w:val="Contents4"/>
            <w:tabs>
              <w:tab w:val="clear" w:pos="8176"/>
              <w:tab w:val="right" w:pos="9026" w:leader="dot"/>
            </w:tabs>
            <w:rPr/>
          </w:pPr>
          <w:hyperlink w:anchor="__RefHeading___Toc1135017_2749589250">
            <w:r>
              <w:rPr>
                <w:webHidden/>
                <w:rStyle w:val="IndexLink"/>
                <w:rtl w:val="true"/>
              </w:rPr>
              <w:t>فال بینی عالمانه</w:t>
            </w:r>
            <w:r>
              <w:rPr>
                <w:rStyle w:val="IndexLink"/>
                <w:rtl w:val="true"/>
              </w:rPr>
              <w:tab/>
            </w:r>
            <w:r>
              <w:rPr>
                <w:rStyle w:val="IndexLink"/>
              </w:rPr>
              <w:t>99</w:t>
            </w:r>
          </w:hyperlink>
        </w:p>
        <w:p>
          <w:pPr>
            <w:pStyle w:val="Contents4"/>
            <w:tabs>
              <w:tab w:val="clear" w:pos="8176"/>
              <w:tab w:val="right" w:pos="9026" w:leader="dot"/>
            </w:tabs>
            <w:rPr/>
          </w:pPr>
          <w:hyperlink w:anchor="__RefHeading___Toc1135019_2749589250">
            <w:r>
              <w:rPr>
                <w:webHidden/>
                <w:rStyle w:val="IndexLink"/>
                <w:rtl w:val="true"/>
              </w:rPr>
              <w:t>سفره رنگین</w:t>
            </w:r>
            <w:r>
              <w:rPr>
                <w:rStyle w:val="IndexLink"/>
                <w:rtl w:val="true"/>
              </w:rPr>
              <w:tab/>
            </w:r>
            <w:r>
              <w:rPr>
                <w:rStyle w:val="IndexLink"/>
              </w:rPr>
              <w:t>99</w:t>
            </w:r>
          </w:hyperlink>
        </w:p>
        <w:p>
          <w:pPr>
            <w:pStyle w:val="Contents4"/>
            <w:tabs>
              <w:tab w:val="clear" w:pos="8176"/>
              <w:tab w:val="right" w:pos="9026" w:leader="dot"/>
            </w:tabs>
            <w:rPr/>
          </w:pPr>
          <w:hyperlink w:anchor="__RefHeading___Toc1135021_2749589250">
            <w:r>
              <w:rPr>
                <w:webHidden/>
                <w:rStyle w:val="IndexLink"/>
                <w:rtl w:val="true"/>
              </w:rPr>
              <w:t>دو پیرفرزانه</w:t>
            </w:r>
            <w:r>
              <w:rPr>
                <w:rStyle w:val="IndexLink"/>
                <w:rtl w:val="true"/>
              </w:rPr>
              <w:tab/>
            </w:r>
            <w:r>
              <w:rPr>
                <w:rStyle w:val="IndexLink"/>
              </w:rPr>
              <w:t>100</w:t>
            </w:r>
          </w:hyperlink>
        </w:p>
        <w:p>
          <w:pPr>
            <w:pStyle w:val="Contents4"/>
            <w:tabs>
              <w:tab w:val="clear" w:pos="8176"/>
              <w:tab w:val="right" w:pos="9026" w:leader="dot"/>
            </w:tabs>
            <w:rPr/>
          </w:pPr>
          <w:hyperlink w:anchor="__RefHeading___Toc1135023_2749589250">
            <w:r>
              <w:rPr>
                <w:webHidden/>
                <w:rStyle w:val="IndexLink"/>
                <w:rtl w:val="true"/>
              </w:rPr>
              <w:t>همسر شهید</w:t>
            </w:r>
            <w:r>
              <w:rPr>
                <w:rStyle w:val="IndexLink"/>
                <w:rtl w:val="true"/>
              </w:rPr>
              <w:tab/>
            </w:r>
            <w:r>
              <w:rPr>
                <w:rStyle w:val="IndexLink"/>
              </w:rPr>
              <w:t>100</w:t>
            </w:r>
          </w:hyperlink>
        </w:p>
        <w:p>
          <w:pPr>
            <w:pStyle w:val="Contents4"/>
            <w:tabs>
              <w:tab w:val="clear" w:pos="8176"/>
              <w:tab w:val="right" w:pos="9026" w:leader="dot"/>
            </w:tabs>
            <w:rPr/>
          </w:pPr>
          <w:hyperlink w:anchor="__RefHeading___Toc1135025_2749589250">
            <w:r>
              <w:rPr>
                <w:webHidden/>
                <w:rStyle w:val="IndexLink"/>
                <w:rtl w:val="true"/>
              </w:rPr>
              <w:t>ساده زیستی</w:t>
            </w:r>
            <w:r>
              <w:rPr>
                <w:rStyle w:val="IndexLink"/>
                <w:rtl w:val="true"/>
              </w:rPr>
              <w:tab/>
            </w:r>
            <w:r>
              <w:rPr>
                <w:rStyle w:val="IndexLink"/>
              </w:rPr>
              <w:t>100</w:t>
            </w:r>
          </w:hyperlink>
        </w:p>
        <w:p>
          <w:pPr>
            <w:pStyle w:val="Contents4"/>
            <w:tabs>
              <w:tab w:val="clear" w:pos="8176"/>
              <w:tab w:val="right" w:pos="9026" w:leader="dot"/>
            </w:tabs>
            <w:rPr/>
          </w:pPr>
          <w:hyperlink w:anchor="__RefHeading___Toc1135027_2749589250">
            <w:r>
              <w:rPr>
                <w:webHidden/>
                <w:rStyle w:val="IndexLink"/>
                <w:rtl w:val="true"/>
              </w:rPr>
              <w:t>مکتب انسان سازی</w:t>
            </w:r>
            <w:r>
              <w:rPr>
                <w:rStyle w:val="IndexLink"/>
                <w:rtl w:val="true"/>
              </w:rPr>
              <w:tab/>
            </w:r>
            <w:r>
              <w:rPr>
                <w:rStyle w:val="IndexLink"/>
              </w:rPr>
              <w:t>101</w:t>
            </w:r>
          </w:hyperlink>
        </w:p>
        <w:p>
          <w:pPr>
            <w:pStyle w:val="Contents4"/>
            <w:tabs>
              <w:tab w:val="clear" w:pos="8176"/>
              <w:tab w:val="right" w:pos="9026" w:leader="dot"/>
            </w:tabs>
            <w:rPr/>
          </w:pPr>
          <w:hyperlink w:anchor="__RefHeading___Toc1135029_2749589250">
            <w:r>
              <w:rPr>
                <w:webHidden/>
                <w:rStyle w:val="IndexLink"/>
                <w:rtl w:val="true"/>
              </w:rPr>
              <w:t>رعایت حق اسیر</w:t>
            </w:r>
            <w:r>
              <w:rPr>
                <w:rStyle w:val="IndexLink"/>
                <w:rtl w:val="true"/>
              </w:rPr>
              <w:tab/>
            </w:r>
            <w:r>
              <w:rPr>
                <w:rStyle w:val="IndexLink"/>
              </w:rPr>
              <w:t>101</w:t>
            </w:r>
          </w:hyperlink>
        </w:p>
        <w:p>
          <w:pPr>
            <w:pStyle w:val="Contents4"/>
            <w:tabs>
              <w:tab w:val="clear" w:pos="8176"/>
              <w:tab w:val="right" w:pos="9026" w:leader="dot"/>
            </w:tabs>
            <w:rPr/>
          </w:pPr>
          <w:hyperlink w:anchor="__RefHeading___Toc1135031_2749589250">
            <w:r>
              <w:rPr>
                <w:webHidden/>
                <w:rStyle w:val="IndexLink"/>
                <w:rtl w:val="true"/>
              </w:rPr>
              <w:t>پافشاری در مبارزه</w:t>
            </w:r>
            <w:r>
              <w:rPr>
                <w:rStyle w:val="IndexLink"/>
                <w:rtl w:val="true"/>
              </w:rPr>
              <w:tab/>
            </w:r>
            <w:r>
              <w:rPr>
                <w:rStyle w:val="IndexLink"/>
              </w:rPr>
              <w:t>102</w:t>
            </w:r>
          </w:hyperlink>
        </w:p>
        <w:p>
          <w:pPr>
            <w:pStyle w:val="Contents4"/>
            <w:tabs>
              <w:tab w:val="clear" w:pos="8176"/>
              <w:tab w:val="right" w:pos="9026" w:leader="dot"/>
            </w:tabs>
            <w:rPr/>
          </w:pPr>
          <w:hyperlink w:anchor="__RefHeading___Toc1135033_2749589250">
            <w:r>
              <w:rPr>
                <w:webHidden/>
                <w:rStyle w:val="IndexLink"/>
                <w:rtl w:val="true"/>
              </w:rPr>
              <w:t>خاطره ای از مقام معظم رهبری درباره آیت اللّه طالقانی</w:t>
            </w:r>
            <w:r>
              <w:rPr>
                <w:rStyle w:val="IndexLink"/>
                <w:rtl w:val="true"/>
              </w:rPr>
              <w:tab/>
            </w:r>
            <w:r>
              <w:rPr>
                <w:rStyle w:val="IndexLink"/>
              </w:rPr>
              <w:t>103</w:t>
            </w:r>
          </w:hyperlink>
        </w:p>
        <w:p>
          <w:pPr>
            <w:pStyle w:val="Contents4"/>
            <w:tabs>
              <w:tab w:val="clear" w:pos="8176"/>
              <w:tab w:val="right" w:pos="9026" w:leader="dot"/>
            </w:tabs>
            <w:rPr/>
          </w:pPr>
          <w:hyperlink w:anchor="__RefHeading___Toc1135035_2749589250">
            <w:r>
              <w:rPr>
                <w:webHidden/>
                <w:rStyle w:val="IndexLink"/>
                <w:rtl w:val="true"/>
              </w:rPr>
              <w:t>شوق پیروزی</w:t>
            </w:r>
            <w:r>
              <w:rPr>
                <w:rStyle w:val="IndexLink"/>
                <w:rtl w:val="true"/>
              </w:rPr>
              <w:tab/>
            </w:r>
            <w:r>
              <w:rPr>
                <w:rStyle w:val="IndexLink"/>
              </w:rPr>
              <w:t>104</w:t>
            </w:r>
          </w:hyperlink>
        </w:p>
        <w:p>
          <w:pPr>
            <w:pStyle w:val="Contents4"/>
            <w:tabs>
              <w:tab w:val="clear" w:pos="8176"/>
              <w:tab w:val="right" w:pos="9026" w:leader="dot"/>
            </w:tabs>
            <w:rPr/>
          </w:pPr>
          <w:hyperlink w:anchor="__RefHeading___Toc1135037_2749589250">
            <w:r>
              <w:rPr>
                <w:webHidden/>
                <w:rStyle w:val="IndexLink"/>
                <w:rtl w:val="true"/>
              </w:rPr>
              <w:t>پافشاری بر حقوق زنان</w:t>
            </w:r>
            <w:r>
              <w:rPr>
                <w:rStyle w:val="IndexLink"/>
                <w:rtl w:val="true"/>
              </w:rPr>
              <w:tab/>
            </w:r>
            <w:r>
              <w:rPr>
                <w:rStyle w:val="IndexLink"/>
              </w:rPr>
              <w:t>104</w:t>
            </w:r>
          </w:hyperlink>
        </w:p>
        <w:p>
          <w:pPr>
            <w:pStyle w:val="Contents4"/>
            <w:tabs>
              <w:tab w:val="clear" w:pos="8176"/>
              <w:tab w:val="right" w:pos="9026" w:leader="dot"/>
            </w:tabs>
            <w:rPr/>
          </w:pPr>
          <w:hyperlink w:anchor="__RefHeading___Toc1135039_2749589250">
            <w:r>
              <w:rPr>
                <w:webHidden/>
                <w:rStyle w:val="IndexLink"/>
                <w:rtl w:val="true"/>
              </w:rPr>
              <w:t>شناسایی خط انحراف</w:t>
            </w:r>
            <w:r>
              <w:rPr>
                <w:rStyle w:val="IndexLink"/>
                <w:rtl w:val="true"/>
              </w:rPr>
              <w:tab/>
            </w:r>
            <w:r>
              <w:rPr>
                <w:rStyle w:val="IndexLink"/>
              </w:rPr>
              <w:t>105</w:t>
            </w:r>
          </w:hyperlink>
        </w:p>
        <w:p>
          <w:pPr>
            <w:pStyle w:val="Contents4"/>
            <w:tabs>
              <w:tab w:val="clear" w:pos="8176"/>
              <w:tab w:val="right" w:pos="9026" w:leader="dot"/>
            </w:tabs>
            <w:rPr/>
          </w:pPr>
          <w:hyperlink w:anchor="__RefHeading___Toc1135041_2749589250">
            <w:r>
              <w:rPr>
                <w:webHidden/>
                <w:rStyle w:val="IndexLink"/>
                <w:rtl w:val="true"/>
              </w:rPr>
              <w:t>مبارزه آشکار</w:t>
            </w:r>
            <w:r>
              <w:rPr>
                <w:rStyle w:val="IndexLink"/>
                <w:rtl w:val="true"/>
              </w:rPr>
              <w:tab/>
            </w:r>
            <w:r>
              <w:rPr>
                <w:rStyle w:val="IndexLink"/>
              </w:rPr>
              <w:t>105</w:t>
            </w:r>
          </w:hyperlink>
        </w:p>
        <w:p>
          <w:pPr>
            <w:pStyle w:val="Contents2"/>
            <w:tabs>
              <w:tab w:val="clear" w:pos="8743"/>
              <w:tab w:val="right" w:pos="9026" w:leader="dot"/>
            </w:tabs>
            <w:rPr/>
          </w:pPr>
          <w:hyperlink w:anchor="__RefHeading___Toc1135043_2749589250">
            <w:r>
              <w:rPr>
                <w:webHidden/>
                <w:rStyle w:val="IndexLink"/>
                <w:rtl w:val="true"/>
              </w:rPr>
              <w:t>بخش دوم برگزیده ادب فارسی</w:t>
            </w:r>
            <w:r>
              <w:rPr>
                <w:rStyle w:val="IndexLink"/>
                <w:rtl w:val="true"/>
              </w:rPr>
              <w:tab/>
            </w:r>
            <w:r>
              <w:rPr>
                <w:rStyle w:val="IndexLink"/>
              </w:rPr>
              <w:t>107</w:t>
            </w:r>
          </w:hyperlink>
        </w:p>
        <w:p>
          <w:pPr>
            <w:pStyle w:val="Contents3"/>
            <w:tabs>
              <w:tab w:val="clear" w:pos="8459"/>
              <w:tab w:val="right" w:pos="9026" w:leader="dot"/>
            </w:tabs>
            <w:rPr/>
          </w:pPr>
          <w:hyperlink w:anchor="__RefHeading___Toc1135045_274958925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135047_2749589250">
            <w:r>
              <w:rPr>
                <w:webHidden/>
                <w:rStyle w:val="IndexLink"/>
                <w:rtl w:val="true"/>
              </w:rPr>
              <w:t>اشعار</w:t>
            </w:r>
            <w:r>
              <w:rPr>
                <w:rStyle w:val="IndexLink"/>
                <w:rtl w:val="true"/>
              </w:rPr>
              <w:tab/>
            </w:r>
            <w:r>
              <w:rPr>
                <w:rStyle w:val="IndexLink"/>
              </w:rPr>
              <w:t>109</w:t>
            </w:r>
          </w:hyperlink>
        </w:p>
        <w:p>
          <w:pPr>
            <w:pStyle w:val="Contents4"/>
            <w:tabs>
              <w:tab w:val="clear" w:pos="8176"/>
              <w:tab w:val="right" w:pos="9026" w:leader="dot"/>
            </w:tabs>
            <w:rPr/>
          </w:pPr>
          <w:hyperlink w:anchor="__RefHeading___Toc1135049_274958925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135051_2749589250">
            <w:r>
              <w:rPr>
                <w:webHidden/>
                <w:rStyle w:val="IndexLink"/>
                <w:rtl w:val="true"/>
              </w:rPr>
              <w:t>چکامه فراق</w:t>
            </w:r>
            <w:r>
              <w:rPr>
                <w:rStyle w:val="IndexLink"/>
                <w:rtl w:val="true"/>
              </w:rPr>
              <w:tab/>
            </w:r>
            <w:r>
              <w:rPr>
                <w:rStyle w:val="IndexLink"/>
              </w:rPr>
              <w:t>109</w:t>
            </w:r>
          </w:hyperlink>
        </w:p>
        <w:p>
          <w:pPr>
            <w:pStyle w:val="Contents4"/>
            <w:tabs>
              <w:tab w:val="clear" w:pos="8176"/>
              <w:tab w:val="right" w:pos="9026" w:leader="dot"/>
            </w:tabs>
            <w:rPr/>
          </w:pPr>
          <w:hyperlink w:anchor="__RefHeading___Toc1135053_2749589250">
            <w:r>
              <w:rPr>
                <w:webHidden/>
                <w:rStyle w:val="IndexLink"/>
                <w:rtl w:val="true"/>
              </w:rPr>
              <w:t>نستوهی ایمان</w:t>
            </w:r>
            <w:r>
              <w:rPr>
                <w:rStyle w:val="IndexLink"/>
                <w:rtl w:val="true"/>
              </w:rPr>
              <w:tab/>
            </w:r>
            <w:r>
              <w:rPr>
                <w:rStyle w:val="IndexLink"/>
              </w:rPr>
              <w:t>111</w:t>
            </w:r>
          </w:hyperlink>
        </w:p>
        <w:p>
          <w:pPr>
            <w:pStyle w:val="Contents4"/>
            <w:tabs>
              <w:tab w:val="clear" w:pos="8176"/>
              <w:tab w:val="right" w:pos="9026" w:leader="dot"/>
            </w:tabs>
            <w:rPr/>
          </w:pPr>
          <w:hyperlink w:anchor="__RefHeading___Toc1135055_2749589250">
            <w:r>
              <w:rPr>
                <w:webHidden/>
                <w:rStyle w:val="IndexLink"/>
                <w:rtl w:val="true"/>
              </w:rPr>
              <w:t>ای پدر</w:t>
            </w:r>
            <w:r>
              <w:rPr>
                <w:rStyle w:val="IndexLink"/>
                <w:rtl w:val="true"/>
              </w:rPr>
              <w:tab/>
            </w:r>
            <w:r>
              <w:rPr>
                <w:rStyle w:val="IndexLink"/>
              </w:rPr>
              <w:t>112</w:t>
            </w:r>
          </w:hyperlink>
        </w:p>
        <w:p>
          <w:pPr>
            <w:pStyle w:val="Contents4"/>
            <w:tabs>
              <w:tab w:val="clear" w:pos="8176"/>
              <w:tab w:val="right" w:pos="9026" w:leader="dot"/>
            </w:tabs>
            <w:rPr/>
          </w:pPr>
          <w:hyperlink w:anchor="__RefHeading___Toc1135057_2749589250">
            <w:r>
              <w:rPr>
                <w:webHidden/>
                <w:rStyle w:val="IndexLink"/>
                <w:rtl w:val="true"/>
              </w:rPr>
              <w:t>ای خفته در بهشت شهیدان</w:t>
            </w:r>
            <w:r>
              <w:rPr>
                <w:rStyle w:val="IndexLink"/>
                <w:rtl w:val="true"/>
              </w:rPr>
              <w:tab/>
            </w:r>
            <w:r>
              <w:rPr>
                <w:rStyle w:val="IndexLink"/>
              </w:rPr>
              <w:t>113</w:t>
            </w:r>
          </w:hyperlink>
        </w:p>
        <w:p>
          <w:pPr>
            <w:pStyle w:val="Contents4"/>
            <w:tabs>
              <w:tab w:val="clear" w:pos="8176"/>
              <w:tab w:val="right" w:pos="9026" w:leader="dot"/>
            </w:tabs>
            <w:rPr/>
          </w:pPr>
          <w:hyperlink w:anchor="__RefHeading___Toc1135059_2749589250">
            <w:r>
              <w:rPr>
                <w:webHidden/>
                <w:rStyle w:val="IndexLink"/>
                <w:rtl w:val="true"/>
              </w:rPr>
              <w:t>گوهر تابان</w:t>
            </w:r>
            <w:r>
              <w:rPr>
                <w:rStyle w:val="IndexLink"/>
                <w:rtl w:val="true"/>
              </w:rPr>
              <w:tab/>
            </w:r>
            <w:r>
              <w:rPr>
                <w:rStyle w:val="IndexLink"/>
              </w:rPr>
              <w:t>114</w:t>
            </w:r>
          </w:hyperlink>
        </w:p>
        <w:p>
          <w:pPr>
            <w:pStyle w:val="Contents4"/>
            <w:tabs>
              <w:tab w:val="clear" w:pos="8176"/>
              <w:tab w:val="right" w:pos="9026" w:leader="dot"/>
            </w:tabs>
            <w:rPr/>
          </w:pPr>
          <w:hyperlink w:anchor="__RefHeading___Toc1135061_2749589250">
            <w:r>
              <w:rPr>
                <w:webHidden/>
                <w:rStyle w:val="IndexLink"/>
                <w:rtl w:val="true"/>
              </w:rPr>
              <w:t>پیشوای دلیر</w:t>
            </w:r>
            <w:r>
              <w:rPr>
                <w:rStyle w:val="IndexLink"/>
                <w:rtl w:val="true"/>
              </w:rPr>
              <w:tab/>
            </w:r>
            <w:r>
              <w:rPr>
                <w:rStyle w:val="IndexLink"/>
              </w:rPr>
              <w:t>114</w:t>
            </w:r>
          </w:hyperlink>
        </w:p>
        <w:p>
          <w:pPr>
            <w:pStyle w:val="Contents4"/>
            <w:tabs>
              <w:tab w:val="clear" w:pos="8176"/>
              <w:tab w:val="right" w:pos="9026" w:leader="dot"/>
            </w:tabs>
            <w:rPr/>
          </w:pPr>
          <w:hyperlink w:anchor="__RefHeading___Toc1135063_2749589250">
            <w:r>
              <w:rPr>
                <w:webHidden/>
                <w:rStyle w:val="IndexLink"/>
                <w:rtl w:val="true"/>
              </w:rPr>
              <w:t>مجاهد نستوه</w:t>
            </w:r>
            <w:r>
              <w:rPr>
                <w:rStyle w:val="IndexLink"/>
                <w:rtl w:val="true"/>
              </w:rPr>
              <w:tab/>
            </w:r>
            <w:r>
              <w:rPr>
                <w:rStyle w:val="IndexLink"/>
              </w:rPr>
              <w:t>115</w:t>
            </w:r>
          </w:hyperlink>
        </w:p>
        <w:p>
          <w:pPr>
            <w:pStyle w:val="Contents4"/>
            <w:tabs>
              <w:tab w:val="clear" w:pos="8176"/>
              <w:tab w:val="right" w:pos="9026" w:leader="dot"/>
            </w:tabs>
            <w:rPr/>
          </w:pPr>
          <w:hyperlink w:anchor="__RefHeading___Toc1135065_2749589250">
            <w:r>
              <w:rPr>
                <w:webHidden/>
                <w:rStyle w:val="IndexLink"/>
                <w:rtl w:val="true"/>
              </w:rPr>
              <w:t>مجاهد دوران</w:t>
            </w:r>
            <w:r>
              <w:rPr>
                <w:rStyle w:val="IndexLink"/>
                <w:rtl w:val="true"/>
              </w:rPr>
              <w:tab/>
            </w:r>
            <w:r>
              <w:rPr>
                <w:rStyle w:val="IndexLink"/>
              </w:rPr>
              <w:t>116</w:t>
            </w:r>
          </w:hyperlink>
        </w:p>
        <w:p>
          <w:pPr>
            <w:pStyle w:val="Contents3"/>
            <w:tabs>
              <w:tab w:val="clear" w:pos="8459"/>
              <w:tab w:val="right" w:pos="9026" w:leader="dot"/>
            </w:tabs>
            <w:rPr/>
          </w:pPr>
          <w:hyperlink w:anchor="__RefHeading___Toc1135067_2749589250">
            <w:r>
              <w:rPr>
                <w:webHidden/>
                <w:rStyle w:val="IndexLink"/>
                <w:rtl w:val="true"/>
              </w:rPr>
              <w:t>متن ادبی</w:t>
            </w:r>
            <w:r>
              <w:rPr>
                <w:rStyle w:val="IndexLink"/>
                <w:rtl w:val="true"/>
              </w:rPr>
              <w:tab/>
            </w:r>
            <w:r>
              <w:rPr>
                <w:rStyle w:val="IndexLink"/>
              </w:rPr>
              <w:t>116</w:t>
            </w:r>
          </w:hyperlink>
        </w:p>
        <w:p>
          <w:pPr>
            <w:pStyle w:val="Contents2"/>
            <w:tabs>
              <w:tab w:val="clear" w:pos="8743"/>
              <w:tab w:val="right" w:pos="9026" w:leader="dot"/>
            </w:tabs>
            <w:rPr/>
          </w:pPr>
          <w:hyperlink w:anchor="__RefHeading___Toc1135069_2749589250">
            <w:r>
              <w:rPr>
                <w:webHidden/>
                <w:rStyle w:val="IndexLink"/>
                <w:rtl w:val="true"/>
              </w:rPr>
              <w:t>بخش سوم همراه با برنامه سازان</w:t>
            </w:r>
            <w:r>
              <w:rPr>
                <w:rStyle w:val="IndexLink"/>
                <w:rtl w:val="true"/>
              </w:rPr>
              <w:tab/>
            </w:r>
            <w:r>
              <w:rPr>
                <w:rStyle w:val="IndexLink"/>
              </w:rPr>
              <w:t>119</w:t>
            </w:r>
          </w:hyperlink>
        </w:p>
        <w:p>
          <w:pPr>
            <w:pStyle w:val="Contents3"/>
            <w:tabs>
              <w:tab w:val="clear" w:pos="8459"/>
              <w:tab w:val="right" w:pos="9026" w:leader="dot"/>
            </w:tabs>
            <w:rPr/>
          </w:pPr>
          <w:hyperlink w:anchor="__RefHeading___Toc1135071_274958925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135073_2749589250">
            <w:r>
              <w:rPr>
                <w:webHidden/>
                <w:rStyle w:val="IndexLink"/>
                <w:rtl w:val="true"/>
              </w:rPr>
              <w:t>پیشنهادهای کلی</w:t>
            </w:r>
            <w:r>
              <w:rPr>
                <w:rStyle w:val="IndexLink"/>
                <w:rtl w:val="true"/>
              </w:rPr>
              <w:tab/>
            </w:r>
            <w:r>
              <w:rPr>
                <w:rStyle w:val="IndexLink"/>
              </w:rPr>
              <w:t>121</w:t>
            </w:r>
          </w:hyperlink>
        </w:p>
        <w:p>
          <w:pPr>
            <w:pStyle w:val="Contents3"/>
            <w:tabs>
              <w:tab w:val="clear" w:pos="8459"/>
              <w:tab w:val="right" w:pos="9026" w:leader="dot"/>
            </w:tabs>
            <w:rPr/>
          </w:pPr>
          <w:hyperlink w:anchor="__RefHeading___Toc1135075_2749589250">
            <w:r>
              <w:rPr>
                <w:webHidden/>
                <w:rStyle w:val="IndexLink"/>
                <w:rtl w:val="true"/>
              </w:rPr>
              <w:t>پیشنهادهای برنامه ای</w:t>
            </w:r>
            <w:r>
              <w:rPr>
                <w:rStyle w:val="IndexLink"/>
                <w:rtl w:val="true"/>
              </w:rPr>
              <w:tab/>
            </w:r>
            <w:r>
              <w:rPr>
                <w:rStyle w:val="IndexLink"/>
              </w:rPr>
              <w:t>122</w:t>
            </w:r>
          </w:hyperlink>
        </w:p>
        <w:p>
          <w:pPr>
            <w:pStyle w:val="Contents3"/>
            <w:tabs>
              <w:tab w:val="clear" w:pos="8459"/>
              <w:tab w:val="right" w:pos="9026" w:leader="dot"/>
            </w:tabs>
            <w:rPr/>
          </w:pPr>
          <w:hyperlink w:anchor="__RefHeading___Toc1135077_2749589250">
            <w:r>
              <w:rPr>
                <w:webHidden/>
                <w:rStyle w:val="IndexLink"/>
                <w:rtl w:val="true"/>
              </w:rPr>
              <w:t>پرسش های مسابقه ای</w:t>
            </w:r>
            <w:r>
              <w:rPr>
                <w:rStyle w:val="IndexLink"/>
                <w:rtl w:val="true"/>
              </w:rPr>
              <w:tab/>
            </w:r>
            <w:r>
              <w:rPr>
                <w:rStyle w:val="IndexLink"/>
              </w:rPr>
              <w:t>123</w:t>
            </w:r>
          </w:hyperlink>
        </w:p>
        <w:p>
          <w:pPr>
            <w:pStyle w:val="Contents3"/>
            <w:tabs>
              <w:tab w:val="clear" w:pos="8459"/>
              <w:tab w:val="right" w:pos="9026" w:leader="dot"/>
            </w:tabs>
            <w:rPr/>
          </w:pPr>
          <w:hyperlink w:anchor="__RefHeading___Toc1135079_2749589250">
            <w:r>
              <w:rPr>
                <w:webHidden/>
                <w:rStyle w:val="IndexLink"/>
                <w:rtl w:val="true"/>
              </w:rPr>
              <w:t>پرسش های مردمی</w:t>
            </w:r>
            <w:r>
              <w:rPr>
                <w:rStyle w:val="IndexLink"/>
                <w:rtl w:val="true"/>
              </w:rPr>
              <w:tab/>
            </w:r>
            <w:r>
              <w:rPr>
                <w:rStyle w:val="IndexLink"/>
              </w:rPr>
              <w:t>124</w:t>
            </w:r>
          </w:hyperlink>
        </w:p>
        <w:p>
          <w:pPr>
            <w:pStyle w:val="Contents3"/>
            <w:tabs>
              <w:tab w:val="clear" w:pos="8459"/>
              <w:tab w:val="right" w:pos="9026" w:leader="dot"/>
            </w:tabs>
            <w:rPr/>
          </w:pPr>
          <w:hyperlink w:anchor="__RefHeading___Toc1135081_2749589250">
            <w:r>
              <w:rPr>
                <w:webHidden/>
                <w:rStyle w:val="IndexLink"/>
                <w:rtl w:val="true"/>
              </w:rPr>
              <w:t>پرسش های کارشناسی</w:t>
            </w:r>
            <w:r>
              <w:rPr>
                <w:rStyle w:val="IndexLink"/>
                <w:rtl w:val="true"/>
              </w:rPr>
              <w:tab/>
            </w:r>
            <w:r>
              <w:rPr>
                <w:rStyle w:val="IndexLink"/>
              </w:rPr>
              <w:t>125</w:t>
            </w:r>
          </w:hyperlink>
        </w:p>
        <w:p>
          <w:pPr>
            <w:pStyle w:val="Contents3"/>
            <w:tabs>
              <w:tab w:val="clear" w:pos="8459"/>
              <w:tab w:val="right" w:pos="9026" w:leader="dot"/>
            </w:tabs>
            <w:rPr/>
          </w:pPr>
          <w:hyperlink w:anchor="__RefHeading___Toc1135083_2749589250">
            <w:r>
              <w:rPr>
                <w:webHidden/>
                <w:rStyle w:val="IndexLink"/>
                <w:rtl w:val="true"/>
              </w:rPr>
              <w:t>معرفی کتاب</w:t>
            </w:r>
            <w:r>
              <w:rPr>
                <w:rStyle w:val="IndexLink"/>
                <w:rtl w:val="true"/>
              </w:rPr>
              <w:tab/>
            </w:r>
            <w:r>
              <w:rPr>
                <w:rStyle w:val="IndexLink"/>
              </w:rPr>
              <w:t>125</w:t>
            </w:r>
          </w:hyperlink>
        </w:p>
        <w:p>
          <w:pPr>
            <w:pStyle w:val="Contents2"/>
            <w:tabs>
              <w:tab w:val="clear" w:pos="8743"/>
              <w:tab w:val="right" w:pos="9026" w:leader="dot"/>
            </w:tabs>
            <w:rPr/>
          </w:pPr>
          <w:hyperlink w:anchor="__RefHeading___Toc1135085_2749589250">
            <w:r>
              <w:rPr>
                <w:webHidden/>
                <w:rStyle w:val="IndexLink"/>
                <w:rtl w:val="true"/>
              </w:rPr>
              <w:t>کتاب نامه</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12_20581"/>
      <w:bookmarkStart w:id="1" w:name="pg3112_20581"/>
      <w:bookmarkEnd w:id="1"/>
    </w:p>
    <w:p>
      <w:pPr>
        <w:pStyle w:val="Heading2"/>
        <w:numPr>
          <w:ilvl w:val="1"/>
          <w:numId w:val="1"/>
        </w:numPr>
        <w:rPr/>
      </w:pPr>
      <w:bookmarkStart w:id="2" w:name="pg3112_20581"/>
      <w:bookmarkStart w:id="3" w:name="__RefHeading___Toc113483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داوودیان‌فر، عباس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آیت‌الله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داوودیان‌فر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6700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آیت‌الله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محمود،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P233/7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1040067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483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ابوذر انقلاب</w:t>
      </w:r>
    </w:p>
    <w:p>
      <w:pPr>
        <w:pStyle w:val="BookText"/>
        <w:rPr/>
      </w:pPr>
      <w:r>
        <w:rPr>
          <w:rFonts w:ascii="IRNazanin" w:hAnsi="IRNazanin" w:eastAsia="IRNazanin"/>
          <w:color w:val="111111"/>
          <w:sz w:val="28"/>
          <w:sz w:val="28"/>
          <w:szCs w:val="28"/>
          <w:rtl w:val="true"/>
          <w:lang w:bidi="fa-IR"/>
        </w:rPr>
        <w:t>ویژه‌نامه آیت‌الله طالقانی رحمه‌الله</w:t>
      </w:r>
    </w:p>
    <w:p>
      <w:pPr>
        <w:pStyle w:val="BookText"/>
        <w:rPr/>
      </w:pPr>
      <w:r>
        <w:rPr>
          <w:rFonts w:ascii="IRNazanin" w:hAnsi="IRNazanin" w:eastAsia="IRNazanin"/>
          <w:color w:val="111111"/>
          <w:sz w:val="28"/>
          <w:sz w:val="28"/>
          <w:szCs w:val="28"/>
          <w:rtl w:val="true"/>
          <w:lang w:bidi="fa-IR"/>
        </w:rPr>
        <w:t>عباس داوودیان‌فر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bookmarkStart w:id="7" w:name="pg3112_20583"/>
    </w:p>
    <w:p>
      <w:pPr>
        <w:pStyle w:val="Heading2"/>
        <w:numPr>
          <w:ilvl w:val="1"/>
          <w:numId w:val="1"/>
        </w:numPr>
        <w:rPr/>
      </w:pPr>
      <w:bookmarkStart w:id="8" w:name="__RefHeading___Toc1134839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زندگی‌نامه آیت‌اللّه طالقانی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خانوادگی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کودکی و نوجوانی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سفر به نجف اشرف</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اُنس با قرآن</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عشق به اهل بیت علیهم‌السلام </w:t>
      </w:r>
      <w:r>
        <w:rPr>
          <w:rFonts w:eastAsia="IRNazanin" w:cs="IRNazanin"/>
          <w:color w:val="111111"/>
          <w:sz w:val="28"/>
          <w:szCs w:val="28"/>
          <w:lang w:bidi="fa-IR"/>
        </w:rPr>
        <w:t>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ساده‌زیستی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صراحت و شجاعت در گفتار و کردار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جوان‌گرایی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عشق به مردم</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توجه به ورزش</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اخلاق در خانه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و اجتماعی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کانون اسلام و انتشار مجله دانش‌آموز</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کنفرانس‌های اسلامی</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کمک‌های مالی برای مردم فلسطین</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نماز جمعه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زندان</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آیت‌اللّه کاشانی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و نهضت ملی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فداییان اسلام</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نهضت آزادی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زندان</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آزادی</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زندان</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راه‌پیمایی تاسوعا و عاشورا</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انقلاب</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مجلس خبرگان قانون اساسی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معشوق</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آگاهی از مرگ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شادی هنگام شب مرگ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وصیت‌نامه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پیام‌های تسلیت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از نگاه دیگران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حضرت امام خمینی رحمه‌الله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حجت‌الاسلام والمسلمین هاشمی رفسنجانی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شهید دکتر سید محمدحسین بهشتی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شهید دکتر مصطفی چمران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زنده‌یاد دکتر علی شریعتی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شهید محمدعلی رجایی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و اندیشه‌ها</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باور قلبی به رهبری امام خمینی رحمه‌الله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مبارزه با امپریالیسم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جهاد و شهادت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زن در اجتماع</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عینیّت دین و سیاست</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حوزه و دانشگاه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وحدت شیعه و سنی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همکاری با گروه‌ها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مسأله فلسطین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مسأله آزادی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حکومت اسلامی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علاقه به فلسطین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علاقه به امام</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نوید پیروزی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نماز در امنیت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دیدار از تخت جمشید</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اعتراض به طاغوت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فال‌بینی عالمانه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سفره رنگین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 پیرفرزانه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همسر شهید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مکتب انسان سازی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رعایت حق اسیر</w:t>
      </w:r>
      <w:r>
        <w:rPr>
          <w:rFonts w:eastAsia="IRNazanin" w:cs="IRNazanin"/>
          <w:color w:val="111111"/>
          <w:sz w:val="28"/>
          <w:szCs w:val="28"/>
          <w:lang w:bidi="fa-IR"/>
        </w:rPr>
        <w:t>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پافشاری در مبارزه</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خاطره‌ای از مقام معظم رهبری درباره آیت‌اللّه طالقانی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شوق پیروزی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پافشاری بر حقوق زنان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شناسایی خط انحراف</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مبارزه آشکار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چکامه فراق</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نستوهی ایمان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ای خفته در بهشت شهیدان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گوهر تابان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پیشوای دلیر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مجاهد نستوه</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مجاهد دوران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lang w:bidi="fa-IR"/>
        </w:rPr>
        <w:t>110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114_20591"/>
      <w:bookmarkStart w:id="11" w:name="pg3114_20591"/>
      <w:bookmarkEnd w:id="11"/>
    </w:p>
    <w:p>
      <w:pPr>
        <w:pStyle w:val="Heading2"/>
        <w:numPr>
          <w:ilvl w:val="1"/>
          <w:numId w:val="1"/>
        </w:numPr>
        <w:rPr/>
      </w:pPr>
      <w:bookmarkStart w:id="12" w:name="pg3114_20591"/>
      <w:bookmarkStart w:id="13" w:name="__RefHeading___Toc1134841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پرداختن به زوایای زندگی شخصیت های بزرگ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افزون بر گرامی داشت تلاش های آنان، خوشه چینی از فضیلت های آنان را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یاد آیت اللّه سید محمود طالقانی رحمه الله از جمله شخصیت هایی بود که عُمر پر برکت خویش را در راه مبارزه با رژیم ستم شاهی گذراند و در شب دیجور بیداد، جوانه زدن گلواژه های حکومت اسلامی و آزادی را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دین مداری بود که دریای عشق در سینه اش می جوشید، کوه صلابت بر گام هایش بوسه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شکوه شکیبایی را معنا می کرد و چون چراغی درخشان، فرا راه مبارزان را روشن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نامش با اقامه نماز جمعه و جماعت پیوندی ناگسستنی دارد؛ خطیبی توانا که نخستین نماز جمعه تهران را اقامه کرد و به فرموده امام راحل، زبانش هم چون شمشیر مالک اشتر، کوبنده و گویا و تمام کننده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با بینش حق جویانه اش، امام را مقتدای خود قرار داد و در پیروی از او لحظه ای درنگ نکرد تا آن جا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توانای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رحمه الله نیز او را به پاس خدمات و </w:t>
      </w:r>
    </w:p>
    <w:p>
      <w:pPr>
        <w:pStyle w:val="BookText"/>
        <w:rPr/>
      </w:pPr>
      <w:r>
        <w:rPr>
          <w:rFonts w:ascii="IRNazanin" w:hAnsi="IRNazanin" w:eastAsia="IRNazanin"/>
          <w:color w:val="111111"/>
          <w:sz w:val="28"/>
          <w:sz w:val="28"/>
          <w:szCs w:val="28"/>
          <w:rtl w:val="true"/>
          <w:lang w:bidi="fa-IR"/>
        </w:rPr>
        <w:t xml:space="preserve">سخنرانی های آتشینش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دل ما به یاد او بهانه می گیرد و خاطراتش را در لابه لای نوشته ها و ناگفته ها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یادش را گرامی می داریم و مرامش را سرلوحه خود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عباس داوودیان فر این پژوهش را با هدف تجلیل از شخصیت ارجمند آیت اللّه سید محمود طالقانی و الگوسازی از منش نیکوی ایشان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که مورد استفاده برنامه سازان گرامی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114_20593"/>
    </w:p>
    <w:p>
      <w:pPr>
        <w:pStyle w:val="Heading2"/>
        <w:numPr>
          <w:ilvl w:val="1"/>
          <w:numId w:val="1"/>
        </w:numPr>
        <w:rPr/>
      </w:pPr>
      <w:bookmarkStart w:id="16" w:name="__RefHeading___Toc1134843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بسیاری در به نتیجه رسیدن انقلاب شکوهمند اسلامی ایران تأثیرگذار بوده اند که یکی از اصلی ترین این عوامل، رهبری بی مانند امام خمینی رحمه الله و رشادت ها و فداکاری یاران باوفای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انسان های عاشقی بودند که برای اعتلای کلمه توحید در کشوری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که بر اثر سیاست های اجتماعی زمامداران وقت، در حال فروپاشی مذهبی بود، از همه چیز خود گذشتند تا اسلام را بر این کشور حاکم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آیت اللّه سید محمود طالقانی رحمه الله، یکی از برجستگان این گروه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پس از پرورش یافتن در خانواده ای بسیار مذهبی، آموختن علوم دینی در حوزه های علمی ایران و عراق و رسیدن به مقام اجتهاد، با پشتوانه ای گران بار از فهم دینی پا به میدان مبارزات سیاسی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اصلی ترین دلیل موفقیت او در این زمینه، همان پرورش درست اسلامی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سال های سلطنت محمدرضاشاه که قرآن در جامعه دینی، در انزوا بود و جز در مراسم های سنّتی از آن استفاده نمی شد، ایشان به آموزش عملی قرآن در زندگی اجتماعی پرداخت و جلسه های تفسیر قرآن را برای بالا بردن سطح فهم دینی مردم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مطرح کردن قرآن در جامعه و بهره گیری از </w:t>
      </w:r>
    </w:p>
    <w:p>
      <w:pPr>
        <w:pStyle w:val="BookText"/>
        <w:rPr/>
      </w:pPr>
      <w:r>
        <w:rPr>
          <w:rFonts w:ascii="IRNazanin" w:hAnsi="IRNazanin" w:eastAsia="IRNazanin"/>
          <w:color w:val="111111"/>
          <w:sz w:val="28"/>
          <w:sz w:val="28"/>
          <w:szCs w:val="28"/>
          <w:rtl w:val="true"/>
          <w:lang w:bidi="fa-IR"/>
        </w:rPr>
        <w:t>آن در مبارزات سیاسی علیه رژیم شاه، شنوندگان را با ستم روزافزون جلاّدان شاه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با عضویت در احزاب سیاسی، به مبارزات خود عینیت بخشید و تا آن جا پیش رفت که شاه در مورد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گرفتار سیدحسن مدرس بود و من گرفتار سیدمحمود طالقانی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افزون بر این، وی حلقه ارتباط دهنده و هماهنگ کننده مبارزان بود و از گسسته شدن زنجیره های مبارزه در کشور جلوگیری می کرد؛ زیرا او بزرگ ترین هدف این مبارزات را برکناری شاه و برقراری حکومتی اسلامی در ایران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طالقانی نه تنها در میدان مبارزات سیاسی، نمونه و الگو بود، بلکه در زندگی اجتماعی و خانوادگی نیز خود را به پیروی از سیره پیامبر صلی الله علیه و آله وسلم و ائمه اطهار علیه السلام ملزم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مردم داری، نوع دوستی، خوش رفتاری به ویژه با خانواده، صراحت در گفتار، شجاعت، شکیبایی، علاقه به مردم، همراه بودن با آنان در تحمل درد و رنج ها و بسیاری از رفتارهای اخلاقی دیگر بیانگر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دیگری که در زندگی و پیشینه چهل ساله مبارزاتی او به چشم می خورد، ارادت خالصانه وی به امام خمینی رحمه الله و پیروی از فرمان های ایشان است تا آن جا که امام رحمه الله از طالقانی به عنوان برادر خویش یاد می کند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طالقانی چهره ای مبارز بود که بنای اصلی مبارزه خود را در لوای بندگی حق و پیروی از دستورهای مذهب ناب تشیع پی 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اعتقاد راسخ به اسلام، برای سربلندی آیین و میهن خود تلاش کرد و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عاشقانه به سوی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نامش گرامی باد</w:t>
      </w:r>
      <w:r>
        <w:rPr>
          <w:rFonts w:eastAsia="IRNazanin" w:cs="IRNazanin"/>
          <w:color w:val="111111"/>
          <w:sz w:val="28"/>
          <w:szCs w:val="28"/>
          <w:rtl w:val="true"/>
          <w:lang w:bidi="fa-IR"/>
        </w:rPr>
        <w:t xml:space="preserve">. </w:t>
      </w:r>
      <w:bookmarkStart w:id="18" w:name="pg3114_20596"/>
    </w:p>
    <w:p>
      <w:pPr>
        <w:pStyle w:val="Heading2"/>
        <w:numPr>
          <w:ilvl w:val="1"/>
          <w:numId w:val="1"/>
        </w:numPr>
        <w:rPr/>
      </w:pPr>
      <w:bookmarkStart w:id="19" w:name="__RefHeading___Toc1134845_2749589250"/>
      <w:bookmarkStart w:id="20" w:name="_Toc6"/>
      <w:bookmarkEnd w:id="18"/>
      <w:bookmarkEnd w:id="19"/>
      <w:r>
        <w:rPr>
          <w:rtl w:val="true"/>
        </w:rPr>
        <w:t>بخش اول زندگی نامه آیت اللّه طالقانی</w:t>
      </w:r>
      <w:bookmarkEnd w:id="20"/>
    </w:p>
    <w:p>
      <w:pPr>
        <w:pStyle w:val="Heading3"/>
        <w:numPr>
          <w:ilvl w:val="2"/>
          <w:numId w:val="1"/>
        </w:numPr>
        <w:rPr/>
      </w:pPr>
      <w:bookmarkStart w:id="21" w:name="__RefHeading___Toc1134847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 زندگی نامه آیت اللّه طالقانی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خانوادگی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و اجتماعی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معشوق</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از نگاه دیگران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و اندیشه 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ها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114_20598"/>
      <w:bookmarkStart w:id="24" w:name="pg3114_20598"/>
      <w:bookmarkEnd w:id="24"/>
    </w:p>
    <w:p>
      <w:pPr>
        <w:pStyle w:val="Heading3"/>
        <w:numPr>
          <w:ilvl w:val="2"/>
          <w:numId w:val="1"/>
        </w:numPr>
        <w:rPr/>
      </w:pPr>
      <w:bookmarkStart w:id="25" w:name="pg3114_20598"/>
      <w:bookmarkStart w:id="26" w:name="__RefHeading___Toc1134849_2749589250"/>
      <w:bookmarkStart w:id="27" w:name="_Toc8"/>
      <w:bookmarkEnd w:id="25"/>
      <w:bookmarkEnd w:id="26"/>
      <w:r>
        <w:rPr>
          <w:rtl w:val="true"/>
        </w:rPr>
        <w:t>فصل اول</w:t>
      </w:r>
      <w:r>
        <w:rPr>
          <w:rtl w:val="true"/>
        </w:rPr>
        <w:t xml:space="preserve">: </w:t>
      </w:r>
      <w:r>
        <w:rPr>
          <w:rtl w:val="true"/>
        </w:rPr>
        <w:t>پیشینه خانوادگی</w:t>
      </w:r>
      <w:bookmarkEnd w:id="27"/>
    </w:p>
    <w:p>
      <w:pPr>
        <w:pStyle w:val="Heading4"/>
        <w:numPr>
          <w:ilvl w:val="3"/>
          <w:numId w:val="1"/>
        </w:numPr>
        <w:rPr/>
      </w:pPr>
      <w:bookmarkStart w:id="28" w:name="__RefHeading___Toc1134851_274958925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خانوادگی</w:t>
      </w:r>
    </w:p>
    <w:p>
      <w:pPr>
        <w:pStyle w:val="BookText"/>
        <w:rPr/>
      </w:pPr>
      <w:r>
        <w:rPr>
          <w:rFonts w:ascii="IRNazanin" w:hAnsi="IRNazanin" w:eastAsia="IRNazanin"/>
          <w:color w:val="111111"/>
          <w:sz w:val="28"/>
          <w:sz w:val="28"/>
          <w:szCs w:val="28"/>
          <w:rtl w:val="true"/>
          <w:lang w:bidi="fa-IR"/>
        </w:rPr>
        <w:t xml:space="preserve">سید محمود علایی طالقانی در چهارم ربیع الاول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پانزدهم اسفند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روستای گُلیَرد طالقان، در خانواده ای با پیشینه پُر بار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دیده به جهان گشود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گفتنی است پدرش که از همسر خود فرزند پسری نداشته، به اصرار خواهرانش با خانمی به نام عذرا گورانی ازدواج می کند که سیدمحمود نخستین ثمره این ازدواج مبارک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سلسله نسب پدر ایشان،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به امام محمّد باقر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سیدمحمود، چهلمین نسل از سلاله امیرالمؤمنین علی بن ابی طالب علیه السلام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وی، آیت اللّه حاج سید ابوالحسن فرزند سید آقا از عالمان هوادار مشروطه و از دوستان نزدیک شهید سیدحسن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های علمیه قزوین، تهران و اصفهان درس خواند و سپس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نجف و کربلا نیز نزد استادان بزرگی چون میرزای بزرگ شیرازی و حاج سید اسماعیل صدر تحصیلات خود را تکمیل کرد و به ایران بازگشت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آن عالم بزرگوار، انسانی بسیار پرهیزکار و وارسته بود، به گونه ای که هیچ گاه از وجوه </w:t>
      </w:r>
    </w:p>
    <w:p>
      <w:pPr>
        <w:pStyle w:val="BookText"/>
        <w:rPr/>
      </w:pPr>
      <w:r>
        <w:rPr>
          <w:rFonts w:ascii="IRNazanin" w:hAnsi="IRNazanin" w:eastAsia="IRNazanin"/>
          <w:color w:val="111111"/>
          <w:sz w:val="28"/>
          <w:sz w:val="28"/>
          <w:szCs w:val="28"/>
          <w:rtl w:val="true"/>
          <w:lang w:bidi="fa-IR"/>
        </w:rPr>
        <w:t>شرعی استفاده نمی کرد و تنها منبع گذران زندگی اش، ساعت سازی و درآمد اندکی از املاک پدری بود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امام خمینی رحمه الله که در تعریف از شخصیّت ها همواره احتیاط می کرد، درباره شخصیت آن عالم بزرگوار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پرهیزگاران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ایشان آقاسیدتقی، فرزند این عالم وارسته درباره شدّت تقوای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هر روز نان و پنیر و ماست می خوردیم، یک روز، دیگر طاقتم به سر آمد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پول در آن صندوق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پول ها را به من بدهید تا کمی کباب و میوه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پرخاش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مال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است نزد من</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از نظر فعالیت های سیاسی، دوست و یاور شهید مدرس بود و مبارزاتش بیش تر جنبه مذهبی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وی نیز کمک به بینوایان و تشکیل جلسه های بحث و مناظره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گروهی از یهودیان نزد وی آمده و درباره اسلام مناظره می کردند که یکی از آن ها به دست ایشان به دین اسلام مشرّف 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گفتنی است متن جلسه های بحث و مناظره ایشان با پیروان ادیان دیگر، به وسیله انجمن تبلیغات و مناظرات چاپ و پخش می 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ممنوع بودن مراسم تشییع ایشان از سوی رضاخان، جمعیت انبوهی از مردم تهران در مراسم تشییع آن عالم ربّانی شرکت کردند</w:t>
      </w:r>
      <w:r>
        <w:rPr>
          <w:rFonts w:eastAsia="IRNazanin" w:cs="IRNazanin"/>
          <w:color w:val="111111"/>
          <w:sz w:val="28"/>
          <w:szCs w:val="28"/>
          <w:rtl w:val="true"/>
          <w:lang w:bidi="fa-IR"/>
        </w:rPr>
        <w:t>.</w:t>
      </w:r>
      <w:r>
        <w:rPr>
          <w:rStyle w:val="FootnoteAnchor"/>
          <w:rtl w:val="true"/>
        </w:rPr>
        <w:footnoteReference w:id="13"/>
      </w:r>
      <w:bookmarkStart w:id="30" w:name="pg3114_20600"/>
    </w:p>
    <w:p>
      <w:pPr>
        <w:pStyle w:val="Heading4"/>
        <w:numPr>
          <w:ilvl w:val="3"/>
          <w:numId w:val="1"/>
        </w:numPr>
        <w:rPr/>
      </w:pPr>
      <w:bookmarkStart w:id="31" w:name="__RefHeading___Toc1134853_2749589250"/>
      <w:bookmarkStart w:id="32" w:name="_Toc10"/>
      <w:bookmarkEnd w:id="30"/>
      <w:bookmarkEnd w:id="31"/>
      <w:r>
        <w:rPr>
          <w:rtl w:val="true"/>
        </w:rPr>
        <w:t>کودکی و نوجوانی</w:t>
      </w:r>
      <w:bookmarkEnd w:id="32"/>
    </w:p>
    <w:p>
      <w:pPr>
        <w:pStyle w:val="BookText"/>
        <w:rPr/>
      </w:pPr>
      <w:r>
        <w:rPr>
          <w:rFonts w:ascii="IRNazanin" w:hAnsi="IRNazanin" w:eastAsia="IRNazanin"/>
          <w:color w:val="111111"/>
          <w:sz w:val="28"/>
          <w:sz w:val="28"/>
          <w:szCs w:val="28"/>
          <w:rtl w:val="true"/>
          <w:lang w:bidi="fa-IR"/>
        </w:rPr>
        <w:t>کودکی و نوجوانی</w:t>
      </w:r>
    </w:p>
    <w:p>
      <w:pPr>
        <w:pStyle w:val="BookText"/>
        <w:rPr/>
      </w:pPr>
      <w:r>
        <w:rPr>
          <w:rFonts w:ascii="IRNazanin" w:hAnsi="IRNazanin" w:eastAsia="IRNazanin"/>
          <w:color w:val="111111"/>
          <w:sz w:val="28"/>
          <w:sz w:val="28"/>
          <w:szCs w:val="28"/>
          <w:rtl w:val="true"/>
          <w:lang w:bidi="fa-IR"/>
        </w:rPr>
        <w:t>سیدمحمود تا هفت سالگی، خواندن و نوشتن را در روستای گلیرد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ساله بود که دایی قزی، همسر اول پدرش که در تهران ساکن بود، از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 با اصرار از شوهرش خواست که سیدمحمود را به تهران نزد 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سیدابوالحسن نیز برخلاف میل باطنی خود، او را به تهران آورد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قزی، به وی بسیار احترام می گذارد و از او مانند فرزند خود نگهداری می کرد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سیدمحمود دوران کودکی پر شور و نشاطی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درس در تهران، از وقت های بی کاری خود بهره می برد و تابستان ها به گلیرد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بستگانش درباره کودکی سیدمحمود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تابستان ها با قاطر به گلیرد می آمد تا مادرش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بچه پر نشاطی بود و گاه و بی گاه با بچه های ده درگیر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ماندن در ده، سوار بر قاطر می شد و تنهایی تمام روستاهای طالقان را زیر پا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در دوران کودکی ایشان، در منزلشان علیه رضاخان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 مقابل درِ خانه بود تا از آمدن مأموران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جلسه ها او از آمدن مأمورها خبر می دهد و جلسه به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 چه مأمور به آقا سیدابوالحسن می گوید که با شما کار دارم، ایشان، بدون توجه، پیوسته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مأمور که این حالت را می بیند، ناچار جلسه را ترک می کند</w:t>
      </w:r>
      <w:r>
        <w:rPr>
          <w:rFonts w:eastAsia="IRNazanin" w:cs="IRNazanin"/>
          <w:color w:val="111111"/>
          <w:sz w:val="28"/>
          <w:szCs w:val="28"/>
          <w:rtl w:val="true"/>
          <w:lang w:bidi="fa-IR"/>
        </w:rPr>
        <w:t>».</w:t>
      </w:r>
      <w:r>
        <w:rPr>
          <w:rStyle w:val="FootnoteAnchor"/>
          <w:rtl w:val="true"/>
        </w:rPr>
        <w:footnoteReference w:id="15"/>
      </w:r>
      <w:bookmarkStart w:id="33" w:name="pg3114_20601"/>
    </w:p>
    <w:p>
      <w:pPr>
        <w:pStyle w:val="Heading3"/>
        <w:numPr>
          <w:ilvl w:val="2"/>
          <w:numId w:val="1"/>
        </w:numPr>
        <w:rPr/>
      </w:pPr>
      <w:bookmarkStart w:id="34" w:name="__RefHeading___Toc1134855_2749589250"/>
      <w:bookmarkStart w:id="35" w:name="_Toc11"/>
      <w:bookmarkEnd w:id="33"/>
      <w:bookmarkEnd w:id="34"/>
      <w:r>
        <w:rPr>
          <w:rtl w:val="true"/>
        </w:rPr>
        <w:t>فصل دوم</w:t>
      </w:r>
      <w:r>
        <w:rPr>
          <w:rtl w:val="true"/>
        </w:rPr>
        <w:t xml:space="preserve">: </w:t>
      </w:r>
      <w:r>
        <w:rPr>
          <w:rtl w:val="true"/>
        </w:rPr>
        <w:t>زندگی علمی</w:t>
      </w:r>
      <w:bookmarkEnd w:id="35"/>
    </w:p>
    <w:p>
      <w:pPr>
        <w:pStyle w:val="Heading4"/>
        <w:numPr>
          <w:ilvl w:val="3"/>
          <w:numId w:val="1"/>
        </w:numPr>
        <w:rPr/>
      </w:pPr>
      <w:bookmarkStart w:id="36" w:name="__RefHeading___Toc1134857_2749589250"/>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تحصیلات آیت اللّه طالقانی در ایران، در سه دوره صورت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آموزش های ابتدایی را از پنج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روستای گلیرد انجام داد او در این دو سال که پدرش در تهران ساکن بود، قرآن و خواندن و نوشتن را آموخت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سفر به تهران و ثبت نام در مدرسه ملا رضا دوره دوم تحصیلات ایشان آغاز شد که تا ده سالگی 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پدرش مدرّس مدرسه مروی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دوره، نصاب، امثله، صرف و نحو را کامل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سفر به قم، در مدرسه رضویه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مدرسه فیضیه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سبب آشنایی پدرش با آیت اللّه عبدالکریم حایری، حجره تک نفره ای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مادر و برادرش به قم آمدند و برادرش سیدتقی نیز وارد حوزه 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سیدتقی درباره تحصیل آیت اللّه طالقانی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تر درس او نزد شیخ عبدالکریم حایری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سیدمحمود در حال مطالعه و غرق در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نیمه های شب از خواب بیدار می شدم و ایشان را در حال </w:t>
      </w:r>
      <w:bookmarkStart w:id="38" w:name="pg3114_20602"/>
    </w:p>
    <w:p>
      <w:pPr>
        <w:pStyle w:val="BookText"/>
        <w:rPr/>
      </w:pPr>
      <w:bookmarkEnd w:id="38"/>
      <w:r>
        <w:rPr>
          <w:rFonts w:ascii="IRNazanin" w:hAnsi="IRNazanin" w:eastAsia="IRNazanin"/>
          <w:color w:val="111111"/>
          <w:sz w:val="28"/>
          <w:sz w:val="28"/>
          <w:szCs w:val="28"/>
          <w:rtl w:val="true"/>
          <w:lang w:bidi="fa-IR"/>
        </w:rPr>
        <w:t>مطالعه یا نماز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میان هم دوره ای های ایشان مانند او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من وقتی بعضی کاستی ها را می دیدم، بسیار ناراحت می شدم و از همه چیز می بریدم، ولی وقتی خلوص ایشان را می دیدم، در دیدگاهم تجدیدنظر می کردم</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9" w:name="__RefHeading___Toc1134859_2749589250"/>
      <w:bookmarkStart w:id="40" w:name="_Toc13"/>
      <w:bookmarkEnd w:id="39"/>
      <w:r>
        <w:rPr>
          <w:rtl w:val="true"/>
        </w:rPr>
        <w:t>سفر به نجف اشرف</w:t>
      </w:r>
      <w:bookmarkEnd w:id="40"/>
    </w:p>
    <w:p>
      <w:pPr>
        <w:pStyle w:val="BookText"/>
        <w:rPr/>
      </w:pPr>
      <w:r>
        <w:rPr>
          <w:rFonts w:ascii="IRNazanin" w:hAnsi="IRNazanin" w:eastAsia="IRNazanin"/>
          <w:color w:val="111111"/>
          <w:sz w:val="28"/>
          <w:sz w:val="28"/>
          <w:szCs w:val="28"/>
          <w:rtl w:val="true"/>
          <w:lang w:bidi="fa-IR"/>
        </w:rPr>
        <w:t>سفر به نجف اشرف</w:t>
      </w:r>
    </w:p>
    <w:p>
      <w:pPr>
        <w:pStyle w:val="BookText"/>
        <w:rPr/>
      </w:pPr>
      <w:r>
        <w:rPr>
          <w:rFonts w:ascii="IRNazanin" w:hAnsi="IRNazanin" w:eastAsia="IRNazanin"/>
          <w:color w:val="111111"/>
          <w:sz w:val="28"/>
          <w:sz w:val="28"/>
          <w:szCs w:val="28"/>
          <w:rtl w:val="true"/>
          <w:lang w:bidi="fa-IR"/>
        </w:rPr>
        <w:t>آیت اللّه طالقانی پس از درگذشت پدرشان به نجف اشرف رفت تا تحصیلاتش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محضر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اصفهانی و حاج شیخ محمدحسین غروی معروف به کمپانی، بهره های بسیار برد و اجازه اجتهاد خود را از آیت اللّه اصفهانی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به ایران بازگشت</w:t>
      </w:r>
      <w:r>
        <w:rPr>
          <w:rFonts w:eastAsia="IRNazanin" w:cs="IRNazanin"/>
          <w:color w:val="111111"/>
          <w:sz w:val="28"/>
          <w:szCs w:val="28"/>
          <w:rtl w:val="true"/>
          <w:lang w:bidi="fa-IR"/>
        </w:rPr>
        <w:t>.</w:t>
      </w:r>
    </w:p>
    <w:p>
      <w:pPr>
        <w:pStyle w:val="Heading4"/>
        <w:numPr>
          <w:ilvl w:val="3"/>
          <w:numId w:val="1"/>
        </w:numPr>
        <w:rPr/>
      </w:pPr>
      <w:bookmarkStart w:id="41" w:name="__RefHeading___Toc1134861_2749589250"/>
      <w:bookmarkStart w:id="42" w:name="_Toc14"/>
      <w:bookmarkEnd w:id="41"/>
      <w:r>
        <w:rPr>
          <w:rtl w:val="true"/>
        </w:rPr>
        <w:t>بازگشت به ایران</w:t>
      </w:r>
      <w:bookmarkEnd w:id="42"/>
    </w:p>
    <w:p>
      <w:pPr>
        <w:pStyle w:val="BookText"/>
        <w:rPr/>
      </w:pPr>
      <w:r>
        <w:rPr>
          <w:rFonts w:ascii="IRNazanin" w:hAnsi="IRNazanin" w:eastAsia="IRNazanin"/>
          <w:color w:val="111111"/>
          <w:sz w:val="28"/>
          <w:sz w:val="28"/>
          <w:szCs w:val="28"/>
          <w:rtl w:val="true"/>
          <w:lang w:bidi="fa-IR"/>
        </w:rPr>
        <w:t>بازگشت به ایران</w:t>
      </w:r>
    </w:p>
    <w:p>
      <w:pPr>
        <w:pStyle w:val="BookText"/>
        <w:rPr/>
      </w:pPr>
      <w:r>
        <w:rPr>
          <w:rFonts w:ascii="IRNazanin" w:hAnsi="IRNazanin" w:eastAsia="IRNazanin"/>
          <w:color w:val="111111"/>
          <w:sz w:val="28"/>
          <w:sz w:val="28"/>
          <w:szCs w:val="28"/>
          <w:rtl w:val="true"/>
          <w:lang w:bidi="fa-IR"/>
        </w:rPr>
        <w:t>پس از بازگشت از نجف، به حوزه علمیه قم رفت و با کسب فیض از محضر آیت اللّه حایری، از ایشان درجه اجتهاد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آیت اللّه مرعشی و قمی نیز اجازه حدیث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درگذشت آیت اللّه حایری، به تهران آمد</w:t>
      </w:r>
      <w:r>
        <w:rPr>
          <w:rFonts w:eastAsia="IRNazanin" w:cs="IRNazanin"/>
          <w:color w:val="111111"/>
          <w:sz w:val="28"/>
          <w:szCs w:val="28"/>
          <w:rtl w:val="true"/>
          <w:lang w:bidi="fa-IR"/>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تهران بیش تر در درس آیت اللّه کمره ای شرکت می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آیت اللّه کمره ای درباره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آقای طالقانی به تهران دایره را وسیع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جلسات درس، نهج البلاغه را با آقای طالقانی مجاهد، در مورد </w:t>
      </w:r>
      <w:bookmarkStart w:id="43" w:name="pg3114_20603"/>
    </w:p>
    <w:p>
      <w:pPr>
        <w:pStyle w:val="BookText"/>
        <w:rPr/>
      </w:pPr>
      <w:bookmarkEnd w:id="43"/>
      <w:r>
        <w:rPr>
          <w:rFonts w:ascii="IRNazanin" w:hAnsi="IRNazanin" w:eastAsia="IRNazanin"/>
          <w:color w:val="111111"/>
          <w:sz w:val="28"/>
          <w:sz w:val="28"/>
          <w:szCs w:val="28"/>
          <w:rtl w:val="true"/>
          <w:lang w:bidi="fa-IR"/>
        </w:rPr>
        <w:t>نقشه پیاده کردن دولت امیرالمؤمنینی علیه السلام مورد مذاکره قرار دادیم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هم چنین ایشان به کمک های آیت اللّه طالقانی در گردآوری و تنظیم کتاب ها و جمله های نهج البلاغه اشاره کرده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آیت اللّه کمره ای در مقدمه کتاب نهج البلاغه یا دائرة المعارف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آقای طالقانی این گونه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معاضدت فکری جناب علامه آقای سیدمحمود طالقانی که جز تقوا و خدمت در سریره ندارند، سپاس گزاریم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نتیجه تلاش پی گیر و شبانه روزی در آموختن علم، ایشان بر اصول علمی و عقیدتی اسلام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احاطه علمی و عقیدتی به اندازه ای بود که وقتی یک هیأت دیپلماتیک از کوبا با آقای طالقانی دیدار می کند، گفت وگوهای درباره اسلام و مارکسیسم صورت می گیرد که وی یک ساعت درباره اسلام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وگو، حضرت آیت اللّه طالقانی مبانی اعتقادی اسلام و اصول فلسفی و علمی توحید را برای میهمانان کوبایی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گفت وگو، یکی از اعضای هیأت به آیت اللّه طالقانی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این است که می گویید، پس زنده باد اسلام</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44" w:name="__RefHeading___Toc1134863_2749589250"/>
      <w:bookmarkStart w:id="45" w:name="_Toc15"/>
      <w:bookmarkEnd w:id="44"/>
      <w:r>
        <w:rPr>
          <w:rtl w:val="true"/>
        </w:rPr>
        <w:t>استادان</w:t>
      </w:r>
      <w:bookmarkEnd w:id="45"/>
    </w:p>
    <w:p>
      <w:pPr>
        <w:pStyle w:val="BookText"/>
        <w:rPr/>
      </w:pPr>
      <w:r>
        <w:rPr>
          <w:rFonts w:ascii="IRNazanin" w:hAnsi="IRNazanin" w:eastAsia="IRNazanin"/>
          <w:color w:val="111111"/>
          <w:sz w:val="28"/>
          <w:sz w:val="28"/>
          <w:szCs w:val="28"/>
          <w:rtl w:val="true"/>
          <w:lang w:bidi="fa-IR"/>
        </w:rPr>
        <w:t>استادان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مدت زمان تحصیل، از محضر عالمان بزرگ و مراجع گران قدری </w:t>
      </w:r>
      <w:bookmarkStart w:id="46" w:name="pg3114_20604"/>
    </w:p>
    <w:p>
      <w:pPr>
        <w:pStyle w:val="BookText"/>
        <w:rPr/>
      </w:pPr>
      <w:bookmarkEnd w:id="46"/>
      <w:r>
        <w:rPr>
          <w:rFonts w:ascii="IRNazanin" w:hAnsi="IRNazanin" w:eastAsia="IRNazanin"/>
          <w:color w:val="111111"/>
          <w:sz w:val="28"/>
          <w:sz w:val="28"/>
          <w:szCs w:val="28"/>
          <w:rtl w:val="true"/>
          <w:lang w:bidi="fa-IR"/>
        </w:rPr>
        <w:t>بهره برده که نام بعضی از آن 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سیدتقی اورازانی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معلم آقای طالقانی بوده او قرآن را به سید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کربلایی علی ورکشی؛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عبدالکریم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کتاب شرح لمعه به ویژه باب صلوة را از ایشان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طالقانی مطول را نزد ایشان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 حجت؛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اصفهانی؛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محمد حسینی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درس خارج فقه را در نجف، از سه استاد یاده شده فرا گرفت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محمدتقی خوانساری؛</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محمدتقی بافقی یزدی</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7" w:name="__RefHeading___Toc1134865_2749589250"/>
      <w:bookmarkStart w:id="48" w:name="_Toc16"/>
      <w:bookmarkEnd w:id="47"/>
      <w:r>
        <w:rPr>
          <w:rtl w:val="true"/>
        </w:rPr>
        <w:t>تدریس</w:t>
      </w:r>
      <w:bookmarkEnd w:id="48"/>
    </w:p>
    <w:p>
      <w:pPr>
        <w:pStyle w:val="BookText"/>
        <w:rPr/>
      </w:pPr>
      <w:r>
        <w:rPr>
          <w:rFonts w:ascii="IRNazanin" w:hAnsi="IRNazanin" w:eastAsia="IRNazanin"/>
          <w:color w:val="111111"/>
          <w:sz w:val="28"/>
          <w:sz w:val="28"/>
          <w:szCs w:val="28"/>
          <w:rtl w:val="true"/>
          <w:lang w:bidi="fa-IR"/>
        </w:rPr>
        <w:t>تدریس</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تدریس را با جلسه های تفسیر قرآن و اصول عقاید آغاز کرد که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خواست گروهی از جوانان در تهران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9" w:name="pg3114_20605"/>
    </w:p>
    <w:p>
      <w:pPr>
        <w:pStyle w:val="BookText"/>
        <w:rPr/>
      </w:pPr>
      <w:bookmarkEnd w:id="49"/>
      <w:r>
        <w:rPr>
          <w:rFonts w:ascii="IRNazanin" w:hAnsi="IRNazanin" w:eastAsia="IRNazanin"/>
          <w:color w:val="111111"/>
          <w:sz w:val="28"/>
          <w:sz w:val="28"/>
          <w:szCs w:val="28"/>
          <w:rtl w:val="true"/>
          <w:lang w:bidi="fa-IR"/>
        </w:rPr>
        <w:t>جلسه ها به دلیل فضای حاکم در آن زمان، به صورت پنهانی برگزار می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دکتر صاحب الزمانی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ها که آیت اللّه طالقانی به مدرسه سپهسالار می آمدند، همیشه روی یکی از سکوهای جلوی حجره یکی از طلبه ها رو به قبله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جا درست محل رفت و آمد همه دانشجویان و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پروانه وار و مثل شمعی گرداگرد آیت اللّه طالقانی حلقه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پرسیدند و به سخنان او گوش می دادند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 هیچ گاه به طور رسمی در هیچ یک از حوزه های علمیه تدریس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ایشان بیش تر همان سخن رانی ها و تفسیرهایی بود که از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های سخن رانی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مسجد هدایت متمرکز شد و این مسجد به محل درس ایشان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مطهری، شهید رجایی، شهید چمران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شاگردان ایشان می دانسته اند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50" w:name="__RefHeading___Toc1134867_2749589250"/>
      <w:bookmarkStart w:id="51" w:name="_Toc17"/>
      <w:bookmarkEnd w:id="50"/>
      <w:r>
        <w:rPr>
          <w:rtl w:val="true"/>
        </w:rPr>
        <w:t>تفسیر قرآن</w:t>
      </w:r>
      <w:bookmarkEnd w:id="51"/>
    </w:p>
    <w:p>
      <w:pPr>
        <w:pStyle w:val="BookText"/>
        <w:rPr/>
      </w:pPr>
      <w:r>
        <w:rPr>
          <w:rFonts w:ascii="IRNazanin" w:hAnsi="IRNazanin" w:eastAsia="IRNazanin"/>
          <w:color w:val="111111"/>
          <w:sz w:val="28"/>
          <w:sz w:val="28"/>
          <w:szCs w:val="28"/>
          <w:rtl w:val="true"/>
          <w:lang w:bidi="fa-IR"/>
        </w:rPr>
        <w:t>تفسیر قرآن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 پایان عمر پیوسته به تدریس و تفسیر قرآن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به ویژه در دوره رضاخان از قرآن تنها به عنوان تبرک و تفأل و در مراسم های ویژه سنّتی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محمدتقی بافقی یزدی که از سوی رضاخان در شهر ری و حرم حضرت عبدالعظیم حسنی </w:t>
      </w:r>
      <w:bookmarkStart w:id="52" w:name="pg3114_20606"/>
    </w:p>
    <w:p>
      <w:pPr>
        <w:pStyle w:val="BookText"/>
        <w:rPr/>
      </w:pPr>
      <w:bookmarkEnd w:id="52"/>
      <w:r>
        <w:rPr>
          <w:rFonts w:ascii="IRNazanin" w:hAnsi="IRNazanin" w:eastAsia="IRNazanin"/>
          <w:color w:val="111111"/>
          <w:sz w:val="28"/>
          <w:sz w:val="28"/>
          <w:szCs w:val="28"/>
          <w:rtl w:val="true"/>
          <w:lang w:bidi="fa-IR"/>
        </w:rPr>
        <w:t>علیه السلام تبعید بود، به آیت اللّه طالقانی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طلاب بگو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آینده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چنگال رضاخان باید مکتب را حفظ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خود ایشان در مقدمه جلد اول پرتوی از قرآن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هدایت که چون نیم قرن اول اسلام باید بر همه شئون نفسانی و اخلاقی و قضاوت و حکومت، حاکم باشد، یکسره از زندگی برکنار شده و در هیچ شأنی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مسند دین و حاکم بر همه امور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آثار عتیقه و کتاب وِرد، تنها جنبه تقدیس و تبرک یافته و از سرحد زندگی و حیات عمومی برکنار شده و در سرحد عالم اموات و تشریفات آمرزش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آن اعلام مرگ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همین نگرانی ها سبب شد تا ایشان در برگرداندن قرآن به جامعه بکوشد و عمل کردن به ارزش های واقعی قرآن را به مردم و به ویژه جوانان،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محمدمهدی جعفری درباره تلاش ایشان در این زمینه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چهل سال پیاپی، در هر شرایطی به وسیله قرآن با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گوشه کتاب خانه ها و مسجدها و از قرائت در مجالس ختم و قبرستان، به صحنه زندگی آورد و آن را به جوانان و دانش آموختگان و روشن فکران شناسانید و با رمیدگان از دین و قرآن دمساز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فرهنگ قرآنی را گسترش داد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مقام معظم رهبری نیز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قرآن را از پنهانی حجره ها، به صحنه اجتماع آورد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3" w:name="__RefHeading___Toc1134869_2749589250"/>
      <w:bookmarkStart w:id="54" w:name="_Toc18"/>
      <w:bookmarkEnd w:id="53"/>
      <w:r>
        <w:rPr>
          <w:rtl w:val="true"/>
        </w:rPr>
        <w:t>آثار و نگاشته ها</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نگاشته ها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آغاز قرآن تا آخر سوره بقره در دو جلد؛ تفسیر سوره آل عمران در یک جلد؛ تفسیر جزء سی ام در دو جلد؛ تفسیر آیات نخست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فرهنگ واژگان در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سلول انفرادی زندان قصر برای نخستین بار به گردآوری درس های تفسیر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نگارش این تفسیر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مطالب این مقدمه و قسمتی از کتاب، اشتباه و لغزشی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معذورم بدارید؛ زیرا در مدتی نگارش یافته که به مدارک دسترسی ندارم و مانند زنده ای در قبر به سر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w:t>
      </w:r>
    </w:p>
    <w:p>
      <w:pPr>
        <w:pStyle w:val="BookText"/>
        <w:rPr/>
      </w:pPr>
      <w:r>
        <w:rPr>
          <w:rFonts w:ascii="IRNazanin" w:hAnsi="IRNazanin" w:eastAsia="IRNazanin"/>
          <w:color w:val="111111"/>
          <w:sz w:val="28"/>
          <w:sz w:val="28"/>
          <w:szCs w:val="28"/>
          <w:rtl w:val="true"/>
          <w:lang w:bidi="fa-IR"/>
        </w:rPr>
        <w:t>این زمان بگذار تا وقت دگر</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توضیح و تعلیقه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 و تنزیه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نائینی در جریان انقلاب مشروطه، این کتاب را در تأیید مشروطه و بیان اصول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و هدف کلی حکومت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پس از شکست مشروطه و گذشت زمان به دست فراموشی سپرده شد تا این که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آیت اللّه طالقانی برای معرفی دیدگاه اسلام درباره حکومت، با تصحیح کتاب و افزودن مقدمه و پاورقی، دوباره آن را زنده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کتاب را علیه مارکسیسم و در زمان اوج فعالیت های مارکسیستی در ایران نوشت؛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جلد اول کتاب امام علی بن ابی طالب، نوشته عبدالفتاح عبدالمقصود؛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خدا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 ترجمه بخشی 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بشریت از نظر مکتب ما؛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استبداد؛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حجاب؛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و فتوا؛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از قرآن؛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وحدت؛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رادیویی ایشان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 و خطابه 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های نماز جمعه؛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ای بر انجیل برنا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سردار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های منتشر شده در مجله های مختلف</w:t>
      </w:r>
      <w:r>
        <w:rPr>
          <w:rFonts w:eastAsia="IRNazanin" w:cs="IRNazanin"/>
          <w:color w:val="111111"/>
          <w:sz w:val="28"/>
          <w:szCs w:val="28"/>
          <w:rtl w:val="true"/>
          <w:lang w:bidi="fa-IR"/>
        </w:rPr>
        <w:t>.</w:t>
      </w:r>
      <w:r>
        <w:rPr>
          <w:rStyle w:val="FootnoteAnchor"/>
          <w:rtl w:val="true"/>
        </w:rPr>
        <w:footnoteReference w:id="36"/>
      </w:r>
      <w:bookmarkStart w:id="55" w:name="pg3114_20609"/>
    </w:p>
    <w:p>
      <w:pPr>
        <w:pStyle w:val="Heading3"/>
        <w:numPr>
          <w:ilvl w:val="2"/>
          <w:numId w:val="1"/>
        </w:numPr>
        <w:rPr/>
      </w:pPr>
      <w:bookmarkStart w:id="56" w:name="__RefHeading___Toc1134871_2749589250"/>
      <w:bookmarkStart w:id="57" w:name="_Toc19"/>
      <w:bookmarkEnd w:id="55"/>
      <w:bookmarkEnd w:id="56"/>
      <w:r>
        <w:rPr>
          <w:rtl w:val="true"/>
        </w:rPr>
        <w:t>فصل سوم</w:t>
      </w:r>
      <w:r>
        <w:rPr>
          <w:rtl w:val="true"/>
        </w:rPr>
        <w:t xml:space="preserve">: </w:t>
      </w:r>
      <w:r>
        <w:rPr>
          <w:rtl w:val="true"/>
        </w:rPr>
        <w:t>ویژگی های اخلاقی</w:t>
      </w:r>
      <w:bookmarkEnd w:id="57"/>
    </w:p>
    <w:p>
      <w:pPr>
        <w:pStyle w:val="Heading4"/>
        <w:numPr>
          <w:ilvl w:val="3"/>
          <w:numId w:val="1"/>
        </w:numPr>
        <w:rPr/>
      </w:pPr>
      <w:bookmarkStart w:id="58" w:name="__RefHeading___Toc1134873_2749589250"/>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Amiri" w:hAnsi="Amiri" w:eastAsia="Amiri" w:cs="Amiri"/>
          <w:color w:val="111111"/>
          <w:sz w:val="28"/>
          <w:sz w:val="28"/>
          <w:szCs w:val="28"/>
          <w:rtl w:val="true"/>
          <w:lang w:bidi="ar-SA"/>
        </w:rPr>
        <w:t>اُنس با قرآن</w:t>
      </w:r>
    </w:p>
    <w:p>
      <w:pPr>
        <w:pStyle w:val="BookText"/>
        <w:rPr/>
      </w:pPr>
      <w:r>
        <w:rPr>
          <w:rFonts w:ascii="IRNazanin" w:hAnsi="IRNazanin" w:eastAsia="IRNazanin"/>
          <w:color w:val="111111"/>
          <w:sz w:val="28"/>
          <w:sz w:val="28"/>
          <w:szCs w:val="28"/>
          <w:rtl w:val="true"/>
          <w:lang w:bidi="fa-IR"/>
        </w:rPr>
        <w:t>سعه صدر</w:t>
      </w:r>
    </w:p>
    <w:p>
      <w:pPr>
        <w:pStyle w:val="BookText"/>
        <w:rPr/>
      </w:pPr>
      <w:r>
        <w:rPr>
          <w:rFonts w:ascii="IRNazanin" w:hAnsi="IRNazanin" w:eastAsia="IRNazanin"/>
          <w:color w:val="111111"/>
          <w:sz w:val="28"/>
          <w:sz w:val="28"/>
          <w:szCs w:val="28"/>
          <w:rtl w:val="true"/>
          <w:lang w:bidi="fa-IR"/>
        </w:rPr>
        <w:t>عشق به اهل بیت علیهم السلام</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صراحت و شجاعت در گفتار و کردار</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جوان گرایی</w:t>
      </w:r>
    </w:p>
    <w:p>
      <w:pPr>
        <w:pStyle w:val="BookText"/>
        <w:rPr/>
      </w:pPr>
      <w:r>
        <w:rPr>
          <w:rFonts w:ascii="IRNazanin" w:hAnsi="IRNazanin" w:eastAsia="IRNazanin"/>
          <w:color w:val="111111"/>
          <w:sz w:val="28"/>
          <w:sz w:val="28"/>
          <w:szCs w:val="28"/>
          <w:rtl w:val="true"/>
          <w:lang w:bidi="fa-IR"/>
        </w:rPr>
        <w:t>عشق به مردم</w:t>
      </w:r>
    </w:p>
    <w:p>
      <w:pPr>
        <w:pStyle w:val="BookText"/>
        <w:rPr/>
      </w:pPr>
      <w:r>
        <w:rPr>
          <w:rFonts w:ascii="IRNazanin" w:hAnsi="IRNazanin" w:eastAsia="IRNazanin"/>
          <w:color w:val="111111"/>
          <w:sz w:val="28"/>
          <w:sz w:val="28"/>
          <w:szCs w:val="28"/>
          <w:rtl w:val="true"/>
          <w:lang w:bidi="fa-IR"/>
        </w:rPr>
        <w:t>توجه به ورزش</w:t>
      </w:r>
    </w:p>
    <w:p>
      <w:pPr>
        <w:pStyle w:val="BookText"/>
        <w:rPr/>
      </w:pPr>
      <w:r>
        <w:rPr>
          <w:rFonts w:ascii="IRNazanin" w:hAnsi="IRNazanin" w:eastAsia="IRNazanin"/>
          <w:color w:val="111111"/>
          <w:sz w:val="28"/>
          <w:sz w:val="28"/>
          <w:szCs w:val="28"/>
          <w:rtl w:val="true"/>
          <w:lang w:bidi="fa-IR"/>
        </w:rPr>
        <w:t>اخلاق در خانه</w:t>
      </w:r>
    </w:p>
    <w:p>
      <w:pPr>
        <w:pStyle w:val="Heading4"/>
        <w:numPr>
          <w:ilvl w:val="3"/>
          <w:numId w:val="1"/>
        </w:numPr>
        <w:rPr/>
      </w:pPr>
      <w:bookmarkStart w:id="60" w:name="__RefHeading___Toc1134875_2749589250"/>
      <w:bookmarkStart w:id="61" w:name="_Toc21"/>
      <w:bookmarkEnd w:id="60"/>
      <w:r>
        <w:rPr>
          <w:rtl w:val="true"/>
        </w:rPr>
        <w:t>اُنس با قرآن</w:t>
      </w:r>
      <w:bookmarkEnd w:id="61"/>
    </w:p>
    <w:p>
      <w:pPr>
        <w:pStyle w:val="BookText"/>
        <w:rPr/>
      </w:pPr>
      <w:r>
        <w:rPr>
          <w:rFonts w:ascii="Amiri" w:hAnsi="Amiri" w:eastAsia="Amiri" w:cs="Amiri"/>
          <w:color w:val="111111"/>
          <w:sz w:val="28"/>
          <w:sz w:val="28"/>
          <w:szCs w:val="28"/>
          <w:rtl w:val="true"/>
          <w:lang w:bidi="ar-SA"/>
        </w:rPr>
        <w:t>اُنس با قرآن</w:t>
      </w:r>
    </w:p>
    <w:p>
      <w:pPr>
        <w:pStyle w:val="BookText"/>
        <w:rPr/>
      </w:pPr>
      <w:r>
        <w:rPr>
          <w:rFonts w:ascii="IRNazanin" w:hAnsi="IRNazanin" w:eastAsia="IRNazanin"/>
          <w:color w:val="111111"/>
          <w:sz w:val="28"/>
          <w:sz w:val="28"/>
          <w:szCs w:val="28"/>
          <w:rtl w:val="true"/>
          <w:lang w:bidi="fa-IR"/>
        </w:rPr>
        <w:t>مقام معظم رهبری درباره آیت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قرآن را از پنهانی حجره ها به صحنه اجتماع آورد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این جمله نشان می دهد که وی در آن دوران خفقان در راه گسترش فرهنگ قرآنی چه خدمت بزرگی به مردم مسلمان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استعمارگران تلاش زیادی کردند که قرآن را از دسترس ما دور گردانند و آن را از صحنه جامعه به قبرستان ها و برای تیمم و تبرک برده و یا به وسیله ای برای استخاره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چنین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من تحمل فشار کردم تا بتوانم این راه را باز کنم که قرآن برای تحقیق است و برای تفکر و تدبر است؛ نه برای صرف خواندن و تیمم و تبرک جستن و</w:t>
      </w:r>
      <w:r>
        <w:rPr>
          <w:rFonts w:eastAsia="IRNazanin" w:cs="IRNazanin"/>
          <w:color w:val="111111"/>
          <w:sz w:val="28"/>
          <w:szCs w:val="28"/>
          <w:rtl w:val="true"/>
          <w:lang w:bidi="fa-IR"/>
        </w:rPr>
        <w:t>...».</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حتی هنگامی که تفسیر قرآن می گفت، از هر سو مورد بازخواست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ایشان از ادامه این تفسیر دست برنمی دارد و حتی در زندان تفسیرها را گردآوری و تفسیر پرتویی از قرآن را در شش جلد چاپ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دکتر احمد بهشتی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پی بردن به </w:t>
      </w:r>
      <w:bookmarkStart w:id="62" w:name="pg3114_20610"/>
    </w:p>
    <w:p>
      <w:pPr>
        <w:pStyle w:val="BookText"/>
        <w:rPr/>
      </w:pPr>
      <w:bookmarkEnd w:id="62"/>
      <w:r>
        <w:rPr>
          <w:rFonts w:ascii="IRNazanin" w:hAnsi="IRNazanin" w:eastAsia="IRNazanin"/>
          <w:color w:val="111111"/>
          <w:sz w:val="28"/>
          <w:sz w:val="28"/>
          <w:szCs w:val="28"/>
          <w:rtl w:val="true"/>
          <w:lang w:bidi="fa-IR"/>
        </w:rPr>
        <w:t>ویژگی های عقیدتی و اخلاقی و روحی آیت اللّه طالقانی باید دانست که وی اهل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مستقیم مکتب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برازنده مکتب قرآن، مفسر قرآن و معلم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مجاهد بود و درس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مکتب قرآن آموخته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تا انسان پیرو قرآن و دستورهای آن نباشد، نمی تواند تا این اندازه در پیشرفت اسلام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زمینه بهره گیری از قرآن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خصایص درک قرآنی که شاید کم تر بدان توجه داشته باشیم، این است که بعضی مسایل و حقایق قرآنی در ضمن حرکت برای انسان تعبیر می شود؛ نه با خزیدن به گوشه ای و به تفسیرها و بیان ها و اظهار نظرها روی آورد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63" w:name="__RefHeading___Toc1134877_2749589250"/>
      <w:bookmarkStart w:id="64" w:name="_Toc22"/>
      <w:bookmarkEnd w:id="63"/>
      <w:r>
        <w:rPr>
          <w:rtl w:val="true"/>
        </w:rPr>
        <w:t>سعه صدر</w:t>
      </w:r>
      <w:bookmarkEnd w:id="64"/>
    </w:p>
    <w:p>
      <w:pPr>
        <w:pStyle w:val="BookText"/>
        <w:rPr/>
      </w:pPr>
      <w:r>
        <w:rPr>
          <w:rFonts w:ascii="IRNazanin" w:hAnsi="IRNazanin" w:eastAsia="IRNazanin"/>
          <w:color w:val="111111"/>
          <w:sz w:val="28"/>
          <w:sz w:val="28"/>
          <w:szCs w:val="28"/>
          <w:rtl w:val="true"/>
          <w:lang w:bidi="fa-IR"/>
        </w:rPr>
        <w:t>سعه صدر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نخستین ویژگی که مردان مبارز در راه خدا برای رسیدن به هدف الهی شان به آن نیازمندند، گشادگی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پس از رسیدن به مقام رسالت، نخستین درخواستی که از خدا کرد، برخورداری شرح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سعه صدر بالایی داشت که همین امر سبب می شد که در تمام مدّت مبارزاتشان حتی یک لحظه هم از پای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اعظم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ویژگی پدرش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افزون بر این که به مکتب معتقد بود، خیلی دقیق به مسایل اسلام توجه داشت، ولی با کسی که اسلام را نمی پذیرفت، در مرحله نخست، به هیچ وجه دشمنانه </w:t>
      </w:r>
      <w:bookmarkStart w:id="65" w:name="pg3114_20611"/>
    </w:p>
    <w:p>
      <w:pPr>
        <w:pStyle w:val="BookText"/>
        <w:rPr/>
      </w:pPr>
      <w:bookmarkEnd w:id="65"/>
      <w:r>
        <w:rPr>
          <w:rFonts w:ascii="IRNazanin" w:hAnsi="IRNazanin" w:eastAsia="IRNazanin"/>
          <w:color w:val="111111"/>
          <w:sz w:val="28"/>
          <w:sz w:val="28"/>
          <w:szCs w:val="28"/>
          <w:rtl w:val="true"/>
          <w:lang w:bidi="fa-IR"/>
        </w:rPr>
        <w:t>برخورد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تلاشش این بود که طرف را آگاه سازد و با منطق درست به وی بفهماند که اشتباه می کند آن هم نه در قالب واژگان زشت و خوار کننده، بلکه با بها دادن و شخصیت دادن به انسانی که به یک سری مسایل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سعه صدر ایشان را در کنار روحیه آزادی خواهی و برداشت ویژه ای که از اسلام داشت، کنار هم بگذاریم، می بینیم ویژگی ای است که کم تر در دیگران دیده می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آقای طالقانی در طول مبارزات خویش، تهمت های زیادی را به جان خرید که اگر از موهبت سعه صدر برخوردار نبود، چه بسا از ادامه مبارزه دست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این اهانت ها را تنها برای پیروزی انقلاب و پیشرفت اسلام تحمل می کرد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66" w:name="__RefHeading___Toc1134879_2749589250"/>
      <w:bookmarkStart w:id="67" w:name="_Toc23"/>
      <w:bookmarkEnd w:id="66"/>
      <w:r>
        <w:rPr>
          <w:rtl w:val="true"/>
        </w:rPr>
        <w:t>عشق به اهل بیت علیهم السلام</w:t>
      </w:r>
      <w:bookmarkEnd w:id="67"/>
    </w:p>
    <w:p>
      <w:pPr>
        <w:pStyle w:val="BookText"/>
        <w:rPr/>
      </w:pPr>
      <w:r>
        <w:rPr>
          <w:rFonts w:ascii="IRNazanin" w:hAnsi="IRNazanin" w:eastAsia="IRNazanin"/>
          <w:color w:val="111111"/>
          <w:sz w:val="28"/>
          <w:sz w:val="28"/>
          <w:szCs w:val="28"/>
          <w:rtl w:val="true"/>
          <w:lang w:bidi="fa-IR"/>
        </w:rPr>
        <w:t>عشق به اهل بیت علیهم السلام</w:t>
      </w:r>
    </w:p>
    <w:p>
      <w:pPr>
        <w:pStyle w:val="BookText"/>
        <w:rPr/>
      </w:pPr>
      <w:r>
        <w:rPr>
          <w:rFonts w:ascii="IRNazanin" w:hAnsi="IRNazanin" w:eastAsia="IRNazanin"/>
          <w:color w:val="111111"/>
          <w:sz w:val="28"/>
          <w:sz w:val="28"/>
          <w:szCs w:val="28"/>
          <w:rtl w:val="true"/>
          <w:lang w:bidi="fa-IR"/>
        </w:rPr>
        <w:t>خانم اعظم طالقانی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پیامبر صلی الله علیه و آله وسلم و حضرت علی علیه السلام در ساختار شخصیت او، تأثیر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به تفسیرها و سخنان ایشان نگاه می کنم، اقرار می کنم که هنوز نتوانسته ام زوایای فکری او رابشناسم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چه روشن است زندگی پیامبر صلی الله علیه و آله وسلم و علی علیه السلام سرمشق زندگی ایشان بود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 های علاقه فراوان آیت اللّه طالقانی به اهل بیت علیهم السلام، ارادت ایشان </w:t>
      </w:r>
      <w:bookmarkStart w:id="68" w:name="pg3114_20612"/>
    </w:p>
    <w:p>
      <w:pPr>
        <w:pStyle w:val="BookText"/>
        <w:rPr/>
      </w:pPr>
      <w:bookmarkEnd w:id="68"/>
      <w:r>
        <w:rPr>
          <w:rFonts w:ascii="IRNazanin" w:hAnsi="IRNazanin" w:eastAsia="IRNazanin"/>
          <w:color w:val="111111"/>
          <w:sz w:val="28"/>
          <w:sz w:val="28"/>
          <w:szCs w:val="28"/>
          <w:rtl w:val="true"/>
          <w:lang w:bidi="fa-IR"/>
        </w:rPr>
        <w:t>به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 بندهای ایشان در خاطره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دانم عاشورا با طالقانی چه می کرد که از لحظه اول روز عاشورا حال آرامی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پلیس، به حیاط زندان آمده و بر سر و سینه زنان و بی تاب، نوحه می خواند و چنان این حرکت پر ضربه و باحال بود که بندیان دیگر از جمله چپی ها و بعضی بازماندگان شبکه نظامی که هم بند بودیم، پشت این دسته، اشک ریزان به راه می افتادند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ایشان بدون هیچ ملاحظه ای، همیشه محبت خویش را به خاندان پیامبر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احمدعلی بابایی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مثل خیلی ها که از ترس لطمه خوردن به چهره روشن فکری شان، هیچ روضه نمی خواندند، برایش این گونه ظاهرسازی ها و مردم فریبی ها و آقایی کردن ها هرگز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حالی می یافت، زمزمه شعری، عبارتی و روضه ای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اشک می ریخت و دیگران را هم می گریاند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69" w:name="__RefHeading___Toc1134881_2749589250"/>
      <w:bookmarkStart w:id="70" w:name="_Toc24"/>
      <w:bookmarkEnd w:id="69"/>
      <w:r>
        <w:rPr>
          <w:rtl w:val="true"/>
        </w:rPr>
        <w:t>ساده زیستی</w:t>
      </w:r>
      <w:bookmarkEnd w:id="70"/>
    </w:p>
    <w:p>
      <w:pPr>
        <w:pStyle w:val="BookText"/>
        <w:rPr/>
      </w:pPr>
      <w:r>
        <w:rPr>
          <w:rFonts w:ascii="IRNazanin" w:hAnsi="IRNazanin" w:eastAsia="IRNazanin"/>
          <w:color w:val="111111"/>
          <w:sz w:val="28"/>
          <w:sz w:val="28"/>
          <w:szCs w:val="28"/>
          <w:rtl w:val="true"/>
          <w:lang w:bidi="fa-IR"/>
        </w:rPr>
        <w:t>ساده زیستی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بارز آقای طالقانی، دوری وی از تجمل و رفاه و خوش گذرانی بود که از بی علاقگی و بی توجهی وی به دنیا مایه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مسأله رفاه زدگی و مال پرستی، نه تنها به عنوان یک ویژگی نکوهیده فردی، بلکه به عنوان یک بلای استعماری حساب شده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ساده زیستی را از محیط خانواده پدری اش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تابستان ها </w:t>
      </w:r>
      <w:bookmarkStart w:id="71" w:name="pg3114_20613"/>
    </w:p>
    <w:p>
      <w:pPr>
        <w:pStyle w:val="BookText"/>
        <w:rPr/>
      </w:pPr>
      <w:bookmarkEnd w:id="71"/>
      <w:r>
        <w:rPr>
          <w:rFonts w:ascii="IRNazanin" w:hAnsi="IRNazanin" w:eastAsia="IRNazanin"/>
          <w:color w:val="111111"/>
          <w:sz w:val="28"/>
          <w:sz w:val="28"/>
          <w:szCs w:val="28"/>
          <w:rtl w:val="true"/>
          <w:lang w:bidi="fa-IR"/>
        </w:rPr>
        <w:t>که به روستای گلیرد سفر می کرد و در آن خانه ساده پدری سکونت می گزید، گاه صبح ها، کفش پلاستیکی اش را می پوشید و عصا زنان مسیر خانه تا مزرعه را می پیمود تا در جمع پر محبت دهقانان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سادگی در جواب دعوت اهالی از او برای شرکت در مهمانی 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آش درست کنید، می آیم و اگر بخواهید تشریفات بچینید، من نمی آیم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نمونه دیگری از ساده زیستی ایشان، خاطره ای است از حاج احمد صادق یکی از دوستان نزدیک ایشان که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دیدم که این سید به راستی اهل دنیا نیست و اصلاً نمی خواهد با دنیا سروکار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عمرش یک ماشین شخصی نداشت؛ در صورتی که اگر اشاره می کرد و اللّه از بازار تهران صدها ماشین برایش می آوردند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2" w:name="__RefHeading___Toc1134883_2749589250"/>
      <w:bookmarkStart w:id="73" w:name="_Toc25"/>
      <w:bookmarkEnd w:id="72"/>
      <w:r>
        <w:rPr>
          <w:rtl w:val="true"/>
        </w:rPr>
        <w:t>صراحت و شجاعت در گفتار و کردار</w:t>
      </w:r>
      <w:bookmarkEnd w:id="73"/>
    </w:p>
    <w:p>
      <w:pPr>
        <w:pStyle w:val="BookText"/>
        <w:rPr/>
      </w:pPr>
      <w:r>
        <w:rPr>
          <w:rFonts w:ascii="IRNazanin" w:hAnsi="IRNazanin" w:eastAsia="IRNazanin"/>
          <w:color w:val="111111"/>
          <w:sz w:val="28"/>
          <w:sz w:val="28"/>
          <w:szCs w:val="28"/>
          <w:rtl w:val="true"/>
          <w:lang w:bidi="fa-IR"/>
        </w:rPr>
        <w:t>صراحت و شجاعت در گفتار و کردار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طالقانی، شجاعت و صراحت را از مکتب اهل بیت علیهم السلام فراگرفته بود و به خوبی می دانست در مبارزه ای که پیش رو دارد به هیچ وجه نمی تواند با تساهل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بحرانی ترین شرایط نیز از گفتن حرف حق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اعظم طالقانی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زمان شاه، ویژگی های یزید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گفتند به شاه توهین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یزید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یزید شاه است و این شاه هم یزید است؛ چون من هر چه </w:t>
      </w:r>
    </w:p>
    <w:p>
      <w:pPr>
        <w:pStyle w:val="BookText"/>
        <w:rPr/>
      </w:pPr>
      <w:r>
        <w:rPr>
          <w:rFonts w:ascii="IRNazanin" w:hAnsi="IRNazanin" w:eastAsia="IRNazanin"/>
          <w:color w:val="111111"/>
          <w:sz w:val="28"/>
          <w:sz w:val="28"/>
          <w:szCs w:val="28"/>
          <w:rtl w:val="true"/>
          <w:lang w:bidi="fa-IR"/>
        </w:rPr>
        <w:t>می گویم شما به شاه استناد می دهید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 مرحوم از همان آغاز دوران مبارزه سیاسی، یعنی از دوران خفقان رضاخانی، ترس را برای همیشه از خود دور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یکی از مأموران رضاخان جلوی او را گرفته و از او مجوّز عمامه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عمامه ام همراهم نیست و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اهانت زیاد به کلانتری می برند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سیدها همه کلاّشند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شنیدن چنین توهین، آقا به شدت عصبانی می شود و شجاعانه پاسخ آن ها را می دهد</w:t>
      </w:r>
      <w:r>
        <w:rPr>
          <w:rFonts w:eastAsia="IRNazanin" w:cs="IRNazanin"/>
          <w:color w:val="111111"/>
          <w:sz w:val="28"/>
          <w:szCs w:val="28"/>
          <w:rtl w:val="true"/>
          <w:lang w:bidi="fa-IR"/>
        </w:rPr>
        <w:t>.</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مسجد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سالی که ساواک نبود، چند مأمور از کلانتری می آمدند و مزاحم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افسر به همراه چند پاسبان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آقا بگو کم تر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جمعیت، خیابان را بند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دلم نمی خواست این حرف را به آقا بگویم؛ چون از سخنرانی اش خوشم می آمد،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روی یک کاغذ بنویسید؛ من می برم روی میز آقا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روی کاغذ نوشت و من آن را بردم و روی میز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ناحسابی، من یک ساعت طول می کشد که موتورم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کشیدن هم خدایی نبود، این ها نمی گذاشتند مردم نفس بکشند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ایشان این روحیه را حتّی در دوران زندان، آن هم زندان های طاغوت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محمدمهدی جعفری، خاطره ای را از ایشان این گونه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مأمور زندان با یک توری سیمی در دست آمد و می خواست میان دو ردیف میله های اتاق ملاقات را با توری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این بود که ما نتوانیم یادداشتی را از لای انگشتانمان به آنان بدهیم یا آنان اعلامیه تا شده ای را به ما بدهند، ولی بهانه اش این بود که می خواهیم جلوی مبادله مواد مخدر را میان قاچاقچیان و معتادان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از افراد ما هر کاری کردند که آن مأمور توری را نصب نکند،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بابایی عصبانی شد و سر او فریاد زد، ولی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جریان را به آیت اللّه طالقانی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آمد و روی سکوی ایوان مشرف بر حیاط زندان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ایستاد و با خونسردی از مأمور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 چه می خواهی؟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خواهم این توری را نصب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به تو این دستور را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رییس 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رییس غلط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رییس هم غلط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رییس رییس هم غلط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سومی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مأمور هم که یک استوار شهربانی بود، توری را برداشت و رفت</w:t>
      </w:r>
      <w:r>
        <w:rPr>
          <w:rFonts w:eastAsia="IRNazanin" w:cs="IRNazanin"/>
          <w:color w:val="111111"/>
          <w:sz w:val="28"/>
          <w:szCs w:val="28"/>
          <w:rtl w:val="true"/>
          <w:lang w:bidi="fa-IR"/>
        </w:rPr>
        <w:t>».</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 دیگری از شجاعت و صراحت گفتار ایشان به دادگاهی مربوط </w:t>
      </w:r>
    </w:p>
    <w:p>
      <w:pPr>
        <w:pStyle w:val="BookText"/>
        <w:rPr/>
      </w:pPr>
      <w:r>
        <w:rPr>
          <w:rFonts w:ascii="IRNazanin" w:hAnsi="IRNazanin" w:eastAsia="IRNazanin"/>
          <w:color w:val="111111"/>
          <w:sz w:val="28"/>
          <w:sz w:val="28"/>
          <w:szCs w:val="28"/>
          <w:rtl w:val="true"/>
          <w:lang w:bidi="fa-IR"/>
        </w:rPr>
        <w:t>می شود که ایشان در آن جا محاکمه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اعظم طالقانی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رحمه الله را دستگیر کردند، بسیاری از روحانیان از جمله پدرم را به زندان بردند، ولی پس از چهار ماه ایشان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دو نفر از ساواکی ها را در زندان، با ایشان ارتباط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آزاد شد، اعلامیه ای خطاب به افسران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اعلامیه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مردک برو گم شو، حکومت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او را گرفتند و پس از یک سال و نیم دادگاه، به ده 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دادگاه حکم محکومیت ده ساله او را داد، ایشان بلند شد و به عصایش تکیه داد و سوره والفجر را با صدای بلند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رییس دادگاه و سربازان خواستند مردم را بیرون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تحکّم و قدرت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دارم قرآن می خوانم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آقای محمدجواد حجتی کرمانی نیز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ما رفته بودیم، روزی بود که دادستان، ادعانامه را علیه او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چهره عبوسی که رییس دادگاه به خودش گرفته بود، مرحوم طالقانی با رشادت و شجاعت هر چه تمام تر به رییس دادگاه اعتنایی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اعتراض سکوت کرد و اعلام کرد که من دادگاه را به رسمیت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رییس دادگاه تنفس داد، فریاد آیت اللّه طالقانی را شنیدم که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اسراییلی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ایشان با این که در گفتارشان صراحت داشت، بر خشم خود </w:t>
      </w:r>
      <w:bookmarkStart w:id="74" w:name="pg3114_20617"/>
    </w:p>
    <w:p>
      <w:pPr>
        <w:pStyle w:val="BookText"/>
        <w:rPr/>
      </w:pPr>
      <w:bookmarkEnd w:id="74"/>
      <w:r>
        <w:rPr>
          <w:rFonts w:ascii="IRNazanin" w:hAnsi="IRNazanin" w:eastAsia="IRNazanin"/>
          <w:color w:val="111111"/>
          <w:sz w:val="28"/>
          <w:sz w:val="28"/>
          <w:szCs w:val="28"/>
          <w:rtl w:val="true"/>
          <w:lang w:bidi="fa-IR"/>
        </w:rPr>
        <w:t>نیز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 خشم از ویژگی های برجسته آیت اللّه طالقانی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خمینی رحمه الله در پیام خود به مناسبت درگذشت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 توانست با رفتار و گفتارش به اعصاب ناآرام که موجب نگرانی ها و تفرقه هایی می شد، آرامش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در سخت ترین شرایط خشمگین نمی شد و حتی هنگامی که باید با بدترین دشمنانش رویارو می شد، خود را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طالقانی جاذبه ویژه ای داشت، برای این بود که همگان را به نوعی دگرگون می کرد و خشمگین نمی شد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5" w:name="__RefHeading___Toc1134885_2749589250"/>
      <w:bookmarkStart w:id="76" w:name="_Toc26"/>
      <w:bookmarkEnd w:id="75"/>
      <w:r>
        <w:rPr>
          <w:rtl w:val="true"/>
        </w:rPr>
        <w:t>عبادت</w:t>
      </w:r>
      <w:bookmarkEnd w:id="76"/>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ایشان عبادت را وسیله می دانست،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جنبشی مسلمانان را در نتیجه این موضوع می دانست که آن ها عبادت ها را غایت و هدف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مسلمانی که خیال می کند نماز را خوانده و روزه اش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دعاهایش را خوانده و تکلیفش همین بوده است، دین را نفهمیده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خیال می کند همه رساله عملیه را عمل کرده و دیگر هیچ مسئولیتی ندارد، دین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حاکمیت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وسیله است و مهم ترین مسأله و گرفتاری مسلمان ها همین است که وسیله ها و مقدمه ها را هدف نهایی خیال می کنند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برای نماز و اول وقت به جای آوردن آن، اهمیت بسیار قایل بود و </w:t>
      </w:r>
    </w:p>
    <w:p>
      <w:pPr>
        <w:pStyle w:val="BookText"/>
        <w:rPr/>
      </w:pPr>
      <w:r>
        <w:rPr>
          <w:rFonts w:ascii="IRNazanin" w:hAnsi="IRNazanin" w:eastAsia="IRNazanin"/>
          <w:color w:val="111111"/>
          <w:sz w:val="28"/>
          <w:sz w:val="28"/>
          <w:szCs w:val="28"/>
          <w:rtl w:val="true"/>
          <w:lang w:bidi="fa-IR"/>
        </w:rPr>
        <w:t>آن را دارویی الهی برای بیماری های روحی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اعظم طالقانی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آخرین بار زندان شدنشان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وصیتی دارید به ما و خانواده بفرمایید یا مثل گذشته تفسیری از آیات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شما خانواده را به دو چیز وصیت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و عمل به اسلام نمونه باشید؛ در نماز مراقبت زیادی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قرآن تأکید می کند، وقتی می توانید به فایده های نماز برسید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و دارویی الهی برای بیماری های روحی و اخلاقی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یک انقلاب همیشگی است که در مفاسد زندگی، شب و روز انسان را از سقوط در غرایز و شهوات و غفلت نگه می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ایشان به نماز شب مقید بود و همان اندازه که مراقب نمازهای یومیه شان بود، به همان اندازه حتی در سفرها، به نافله های شبانه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یکی از همراهانشان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به شمال داشتیم، نیمه شبی صدای گریه ای مرا از خواب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حادثه 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که رفتم، دیدم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 به سجده حق نهاده بود و سخت می گریست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رجایی در یکی از سخنرانی هایش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حدود سال 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یکی از دوستان نزدیک من که منزل خواهرش دیوار به دیوار منزل آقای طالقانی بود، می گفت بیش تر شب ها خانواده خواهرم از حرکت </w:t>
      </w:r>
      <w:bookmarkStart w:id="77" w:name="pg3114_20619"/>
    </w:p>
    <w:p>
      <w:pPr>
        <w:pStyle w:val="BookText"/>
        <w:rPr/>
      </w:pPr>
      <w:bookmarkEnd w:id="77"/>
      <w:r>
        <w:rPr>
          <w:rFonts w:ascii="IRNazanin" w:hAnsi="IRNazanin" w:eastAsia="IRNazanin"/>
          <w:color w:val="111111"/>
          <w:sz w:val="28"/>
          <w:sz w:val="28"/>
          <w:szCs w:val="28"/>
          <w:rtl w:val="true"/>
          <w:lang w:bidi="fa-IR"/>
        </w:rPr>
        <w:t>آقای طالقانی برای نماز شب، از خواب بیدار می شوند؛ ایشان توجه نداشتند که از آن جا صدا می رود و برای نماز شب اقدام می کردند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78" w:name="__RefHeading___Toc1134887_2749589250"/>
      <w:bookmarkStart w:id="79" w:name="_Toc27"/>
      <w:bookmarkEnd w:id="78"/>
      <w:r>
        <w:rPr>
          <w:rtl w:val="true"/>
        </w:rPr>
        <w:t>جوان گرایی</w:t>
      </w:r>
      <w:bookmarkEnd w:id="79"/>
    </w:p>
    <w:p>
      <w:pPr>
        <w:pStyle w:val="BookText"/>
        <w:rPr/>
      </w:pPr>
      <w:r>
        <w:rPr>
          <w:rFonts w:ascii="IRNazanin" w:hAnsi="IRNazanin" w:eastAsia="IRNazanin"/>
          <w:color w:val="111111"/>
          <w:sz w:val="28"/>
          <w:sz w:val="28"/>
          <w:szCs w:val="28"/>
          <w:rtl w:val="true"/>
          <w:lang w:bidi="fa-IR"/>
        </w:rPr>
        <w:t>جوان گرایی</w:t>
      </w:r>
    </w:p>
    <w:p>
      <w:pPr>
        <w:pStyle w:val="BookText"/>
        <w:rPr/>
      </w:pPr>
      <w:r>
        <w:rPr>
          <w:rFonts w:ascii="IRNazanin" w:hAnsi="IRNazanin" w:eastAsia="IRNazanin"/>
          <w:color w:val="111111"/>
          <w:sz w:val="28"/>
          <w:sz w:val="28"/>
          <w:szCs w:val="28"/>
          <w:rtl w:val="true"/>
          <w:lang w:bidi="fa-IR"/>
        </w:rPr>
        <w:t>یکی از ویژگی های برجسته آن مرحوم، اهمیت دادن به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آنان دمساز بود و نشست و برخاست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نزدیک شدن به قشر جوان و آشنایی با روحیه ها و عواطفشان، با بهترین روش قرآنی، در آموزش و انتقال معارف دینی به آنان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حتی بزرگانی مانند شهید مطهری همواره پای منبر او در مسجد هدایت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کمره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مرحوم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دادن ایشان به جوانان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با همکاری و هم یاری یک روحانی را نمی توان مسأله ای ساده و سرسری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عشق به هدف و شناخت، چیز دیگری نمی تواند انگیزه چنین اعمالی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نمونه ای از بینش گسترده آن مرد اسلامی بود که جوانان را سخت محتاج دستگیری و راهنمایی می دانست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80" w:name="__RefHeading___Toc1134889_2749589250"/>
      <w:bookmarkStart w:id="81" w:name="_Toc28"/>
      <w:bookmarkEnd w:id="80"/>
      <w:r>
        <w:rPr>
          <w:rtl w:val="true"/>
        </w:rPr>
        <w:t>عشق به مردم</w:t>
      </w:r>
      <w:bookmarkEnd w:id="81"/>
    </w:p>
    <w:p>
      <w:pPr>
        <w:pStyle w:val="BookText"/>
        <w:rPr/>
      </w:pPr>
      <w:r>
        <w:rPr>
          <w:rFonts w:ascii="IRNazanin" w:hAnsi="IRNazanin" w:eastAsia="IRNazanin"/>
          <w:color w:val="111111"/>
          <w:sz w:val="28"/>
          <w:sz w:val="28"/>
          <w:szCs w:val="28"/>
          <w:rtl w:val="true"/>
          <w:lang w:bidi="fa-IR"/>
        </w:rPr>
        <w:t>عشق به مردم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عشق زیادی به انسان ها به ویژه مردم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تلاشش پس از رسیدن به قرب الهی، رهایی مردم از چنگال استبداد و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ای بر کتاب تنبیه الامّه و تنزیه الملة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روزی </w:t>
      </w:r>
    </w:p>
    <w:p>
      <w:pPr>
        <w:pStyle w:val="BookText"/>
        <w:rPr/>
      </w:pPr>
      <w:r>
        <w:rPr>
          <w:rFonts w:ascii="IRNazanin" w:hAnsi="IRNazanin" w:eastAsia="IRNazanin"/>
          <w:color w:val="111111"/>
          <w:sz w:val="28"/>
          <w:sz w:val="28"/>
          <w:szCs w:val="28"/>
          <w:rtl w:val="true"/>
          <w:lang w:bidi="fa-IR"/>
        </w:rPr>
        <w:t>که در این اجتماع چشم گشودم، مردم این سرزمین را زیر تازیانه و چکمه خودخواهان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شامگاهان در خانه منتظر خبری بودیم که امروز چه حوادث تازه ای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کی دستگیر، تبعید یا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تصمیمی درباره مردم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ای که در قم سرگرم تحصیل بودم، روزهایی بود که مردم سخت دچار فشار استبداد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وحشت از یکدیگر می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مردم تا عمامه اهل علم و روسری زنان مورد غارت و حمله مأموران استبداد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چنان بر روح و اعصابم فشار می آورد که اثر آن، دردها و بیماری هایی است که تا پایان عمر باقی خواهد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نگرانی بزرگ آن مرحوم پس از پیروزی انقلاب اسلامی، فراموشی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بسته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طالقانی دایم نگران این موضوع بود که مبادا مردمی که سالیان دراز مورد ظلم و ستم قرار گرفته بودند و انقلاب را به پیروزی رسانده اند، از صحنه کنار بروند یا آن ها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مهمی بود که فکر و ذکر او را به خود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مسأله برای طالقانی اهمیت داشت که بارها آن را در جمع خصوصی بیان می کرد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ایشان به تشکیل شوراها نیز به همین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پس از انقلاب تمام وجودش را وقف مردم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مجتهد شبستری </w:t>
      </w:r>
    </w:p>
    <w:p>
      <w:pPr>
        <w:pStyle w:val="BookText"/>
        <w:rPr/>
      </w:pP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طالقانی بسیار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پس از آزادی از زندان که هر روز صدها و گاهی هزاران انسان به منزل ایشان مراجعه می کردند، من می دیدم که مرحوم طالقانی با تمام وجودش با آن مردم انس و تماس برقرار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درون خودش، خود را برتر از دیگران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طور فکر نمی کرد که چون یک عالم اسلامی است، پس نوعی امتیاز و برتری بر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کمیاب در ایشان به وضوح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همین علت، حاضر بود در امور اجتماعی با دیگران مشارکت و با آن ها تشریک مساعی کند و برای خودش در این کارهای گروهی،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نباشد، بلکه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قایل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امتیازهای بزرگ آن مرحوم بود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سال های زندان نیز خودش را هرگز از دیگر زندانی ها برتر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ایشان که با وی هم بند بوده است،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طالقانی با توجه به جایگاهی که داشت، در زندان می توانست از امتیازهایی بهره مند شود که هم مقام های زندان و هم دوستان زندانی در اختیارش قرا می دادند، ولی طالقانی خود را برکنار و جدا از دیگران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از امتیازها و امکانات بهره می برد که دیگران از آن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سفره عمومی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غذایی که همه می خوردند،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غذای مناسب حالشان را که پس از عمل جرّاحی، برخی از دوستانش برای او درست کرده بودند، با اکراه میل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خوابش را خود جمع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خودش می شست و این عمل شگفتی زندانیان تازه وارد را در پی داشت</w:t>
      </w:r>
      <w:r>
        <w:rPr>
          <w:rFonts w:eastAsia="IRNazanin" w:cs="IRNazanin"/>
          <w:color w:val="111111"/>
          <w:sz w:val="28"/>
          <w:szCs w:val="28"/>
          <w:rtl w:val="true"/>
          <w:lang w:bidi="fa-IR"/>
        </w:rPr>
        <w:t>».</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تعهدی که نسبت به مردم در خود حس می کرد، ارزش زیادی قایل بود و در این راه از هیچ فداکاری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خود را از مردم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بسته نگار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سی ام تیرماه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قرار بود مراسم دهمین سالگرد شهدای سی ام تیرماه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بابویه برگزار شود، وقتی مرحوم طالقانی با یاران و دوستان و دانشجویان به سوی مزار شهدا می رفتند، پلیس مانع حرکت می شود و افراد را بازداشت می کند و آن ها را به داخل کامیون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جلو رفته و اعتراض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به دستگیری افراد است، اول باید مرا بازداشت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چون دستوری نداشتند، از بازداشت وی خودداری می کنند، ولی ایشان خود را به زور داخل کامیون می اندازد و با جمع بازداشتیان به زندان شهربانی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زندان می گویند ما دستور بازداشت شما را نداریم، ولی طالقانی باز هم به زور خود را داخل زندان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دستور آزادی ایشان می رسد، ولی مرحوم طالقانی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دیگران را آزاد کنید، بعد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مأموران از رفتار شجاعانه او وا می مانند که سرانجام رییس زندان نزد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تلفنی با شما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طالقانی می آید که با تلفن صحبت کند، بی درنگ درهای زندان را به روی او می بندند و اجازه ورود به زندان را به او نمی دهند</w:t>
      </w:r>
      <w:r>
        <w:rPr>
          <w:rFonts w:eastAsia="IRNazanin" w:cs="IRNazanin"/>
          <w:color w:val="111111"/>
          <w:sz w:val="28"/>
          <w:szCs w:val="28"/>
          <w:rtl w:val="true"/>
          <w:lang w:bidi="fa-IR"/>
        </w:rPr>
        <w:t>».</w:t>
      </w:r>
      <w:r>
        <w:rPr>
          <w:rStyle w:val="FootnoteAnchor"/>
          <w:rtl w:val="true"/>
        </w:rPr>
        <w:footnoteReference w:id="64"/>
      </w:r>
      <w:bookmarkStart w:id="82" w:name="pg3114_20623"/>
    </w:p>
    <w:p>
      <w:pPr>
        <w:pStyle w:val="BookText"/>
        <w:rPr/>
      </w:pPr>
      <w:bookmarkEnd w:id="82"/>
      <w:r>
        <w:rPr>
          <w:rFonts w:ascii="IRNazanin" w:hAnsi="IRNazanin" w:eastAsia="IRNazanin"/>
          <w:color w:val="111111"/>
          <w:sz w:val="28"/>
          <w:sz w:val="28"/>
          <w:szCs w:val="28"/>
          <w:rtl w:val="true"/>
          <w:lang w:bidi="fa-IR"/>
        </w:rPr>
        <w:t>یکی از نزدیکان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پیروزی انقلاب اسلامی و در عروسی نوه دختری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دست اندرکاران دولت موقت هم حضور داشتند و همه از گرفتاری کارشان به شکلی گلایه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ایراد شما در این است که از مردم فاصله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شما می توانید مسایل خود را حل کنید که با مردم حرکت کنید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ایشان همواره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انقلاب محرومین و پیروان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این مسیر خارج شد، پامال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باید زیر و رو بشوید که آن پایینی ها، آن پایین شهری ها، آن محروم ها، آن ها که زیر پا ماندند و نقشی ندارند، آن ها که ناله هایشان به گوش کسی نمی رسید، بالا بیایند و آن خودخواهانی که بر گُرده مردم سوار بوده اند، باید به زیر کشیده شوند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یکی از دوستان روستایی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ده می آمد، سراغ درس و مشق بچه ها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به آگاهی نسل جوان سبب شد که همین خانه ارثی و کوچکش را برای تحصیل نوباوگان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لذت او زمانی بود که درس خواندن بچه ها را تماشا کند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83" w:name="__RefHeading___Toc1134891_2749589250"/>
      <w:bookmarkStart w:id="84" w:name="_Toc29"/>
      <w:bookmarkEnd w:id="83"/>
      <w:r>
        <w:rPr>
          <w:rtl w:val="true"/>
        </w:rPr>
        <w:t>توجه به ورزش</w:t>
      </w:r>
      <w:bookmarkEnd w:id="84"/>
    </w:p>
    <w:p>
      <w:pPr>
        <w:pStyle w:val="BookText"/>
        <w:rPr/>
      </w:pPr>
      <w:r>
        <w:rPr>
          <w:rFonts w:ascii="IRNazanin" w:hAnsi="IRNazanin" w:eastAsia="IRNazanin"/>
          <w:color w:val="111111"/>
          <w:sz w:val="28"/>
          <w:sz w:val="28"/>
          <w:szCs w:val="28"/>
          <w:rtl w:val="true"/>
          <w:lang w:bidi="fa-IR"/>
        </w:rPr>
        <w:t>توجه به ورزش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این نکته آگاه بود که جسم مانند ظرفی برای روح است که هر چه </w:t>
      </w:r>
      <w:bookmarkStart w:id="85" w:name="pg3114_20624"/>
    </w:p>
    <w:p>
      <w:pPr>
        <w:pStyle w:val="BookText"/>
        <w:rPr/>
      </w:pPr>
      <w:bookmarkEnd w:id="85"/>
      <w:r>
        <w:rPr>
          <w:rFonts w:ascii="IRNazanin" w:hAnsi="IRNazanin" w:eastAsia="IRNazanin"/>
          <w:color w:val="111111"/>
          <w:sz w:val="28"/>
          <w:sz w:val="28"/>
          <w:szCs w:val="28"/>
          <w:rtl w:val="true"/>
          <w:lang w:bidi="fa-IR"/>
        </w:rPr>
        <w:t>این ظرف محکم تر و سالم تر باشد، بهتر می تواند به وظایف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گاه در کارهایش، ورزش را فراموش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صبحگاه صدای زمزمه مناجات او که همراه با نرمش های صبحگاهی انجام می گرفت، افراد خانواده را از خواب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به شهر رفته و فرسنگ ها پیاده 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پاییز، خود باغچه را بیل می زد و اگر به دریا سفری داشت، شنا می کرد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86" w:name="__RefHeading___Toc1134893_2749589250"/>
      <w:bookmarkStart w:id="87" w:name="_Toc30"/>
      <w:bookmarkEnd w:id="86"/>
      <w:r>
        <w:rPr>
          <w:rtl w:val="true"/>
        </w:rPr>
        <w:t>اخلاق در خانه</w:t>
      </w:r>
      <w:bookmarkEnd w:id="87"/>
    </w:p>
    <w:p>
      <w:pPr>
        <w:pStyle w:val="BookText"/>
        <w:rPr/>
      </w:pPr>
      <w:r>
        <w:rPr>
          <w:rFonts w:ascii="IRNazanin" w:hAnsi="IRNazanin" w:eastAsia="IRNazanin"/>
          <w:color w:val="111111"/>
          <w:sz w:val="28"/>
          <w:sz w:val="28"/>
          <w:szCs w:val="28"/>
          <w:rtl w:val="true"/>
          <w:lang w:bidi="fa-IR"/>
        </w:rPr>
        <w:t>اخلاق در خانه</w:t>
      </w:r>
    </w:p>
    <w:p>
      <w:pPr>
        <w:pStyle w:val="BookText"/>
        <w:rPr/>
      </w:pPr>
      <w:r>
        <w:rPr>
          <w:rFonts w:ascii="IRNazanin" w:hAnsi="IRNazanin" w:eastAsia="IRNazanin"/>
          <w:color w:val="111111"/>
          <w:sz w:val="28"/>
          <w:sz w:val="28"/>
          <w:szCs w:val="28"/>
          <w:rtl w:val="true"/>
          <w:lang w:bidi="fa-IR"/>
        </w:rPr>
        <w:t>آیت اللّه طالقانی همواره در محیط خانه نیز رفتاری اسلامی و انسانی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طالقانی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پدر همیشه در محیط خانواده رفتار بزرگ منشانه ای داشت و انسان خیال نمی کرد که حالت پدر سالارانه ای در خانه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حالت ارشادی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جمع می کرد برای آن که درسی بدهد؛ یعنی اعمالش هدف دار بود و هیچ حرکتی را بی حساب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درتشویق بچه ها به ویژه دخترها نقش عجیبی داشت</w:t>
      </w:r>
      <w:r>
        <w:rPr>
          <w:rFonts w:eastAsia="IRNazanin" w:cs="IRNazanin"/>
          <w:color w:val="111111"/>
          <w:sz w:val="28"/>
          <w:szCs w:val="28"/>
          <w:rtl w:val="true"/>
          <w:lang w:bidi="fa-IR"/>
        </w:rPr>
        <w:t>.»</w:t>
      </w:r>
      <w:r>
        <w:rPr>
          <w:rStyle w:val="FootnoteAnchor"/>
          <w:rtl w:val="true"/>
        </w:rPr>
        <w:footnoteReference w:id="6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طالقانی به تحصیل فرزندانش علاقه عجیبی داشت و همواره مشوّق آن ها در این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طالقانی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به فکر مطالعه ما بود و به خواندن کتاب و روزنامه سفارش می کرد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وحیده طالقانی دیگر دختر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همه زمینه ها بچه ها را آزاد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کنکور در رشته داروسازی پذیرفته شدم، آقا خیلی ابراز خوشحالی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گواهی نامه رانندگی ام را گرفتم، شادمان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هر مرحله زندگی، پیشرفت را می فهمیدند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اختلاف عقیده ای که او با بعضی فرزندانش داشت، در رفتار انسانی اش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با بعضی از فرزندانش اختلاف عقیده داشت و ساعت ها با او به مباحثه می پرداخت، ولی با او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از او می خواست در بعضی موارد تحقیق کافی کرده و نتیجه این تحقیقات را در اختیار او قرار دهد</w:t>
      </w:r>
      <w:r>
        <w:rPr>
          <w:rFonts w:eastAsia="IRNazanin" w:cs="IRNazanin"/>
          <w:color w:val="111111"/>
          <w:sz w:val="28"/>
          <w:szCs w:val="28"/>
          <w:rtl w:val="true"/>
          <w:lang w:bidi="fa-IR"/>
        </w:rPr>
        <w:t>».</w:t>
      </w:r>
      <w:r>
        <w:rPr>
          <w:rStyle w:val="FootnoteAnchor"/>
          <w:rtl w:val="true"/>
        </w:rPr>
        <w:footnoteReference w:id="72"/>
      </w:r>
      <w:bookmarkStart w:id="88" w:name="pg3114_20626"/>
    </w:p>
    <w:p>
      <w:pPr>
        <w:pStyle w:val="Heading3"/>
        <w:numPr>
          <w:ilvl w:val="2"/>
          <w:numId w:val="1"/>
        </w:numPr>
        <w:rPr/>
      </w:pPr>
      <w:bookmarkStart w:id="89" w:name="__RefHeading___Toc1134895_2749589250"/>
      <w:bookmarkStart w:id="90" w:name="_Toc31"/>
      <w:bookmarkEnd w:id="88"/>
      <w:bookmarkEnd w:id="89"/>
      <w:r>
        <w:rPr>
          <w:rtl w:val="true"/>
        </w:rPr>
        <w:t>فصل چهارم</w:t>
      </w:r>
      <w:r>
        <w:rPr>
          <w:rtl w:val="true"/>
        </w:rPr>
        <w:t xml:space="preserve">: </w:t>
      </w:r>
      <w:r>
        <w:rPr>
          <w:rtl w:val="true"/>
        </w:rPr>
        <w:t>خدمات فرهنگی و اجتماعی</w:t>
      </w:r>
      <w:bookmarkEnd w:id="90"/>
    </w:p>
    <w:p>
      <w:pPr>
        <w:pStyle w:val="Heading4"/>
        <w:numPr>
          <w:ilvl w:val="3"/>
          <w:numId w:val="1"/>
        </w:numPr>
        <w:rPr/>
      </w:pPr>
      <w:bookmarkStart w:id="91" w:name="__RefHeading___Toc1134897_2749589250"/>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و اجتماعی</w:t>
      </w:r>
    </w:p>
    <w:p>
      <w:pPr>
        <w:pStyle w:val="BookText"/>
        <w:rPr/>
      </w:pPr>
      <w:r>
        <w:rPr>
          <w:rFonts w:ascii="IRNazanin" w:hAnsi="IRNazanin" w:eastAsia="IRNazanin"/>
          <w:color w:val="111111"/>
          <w:sz w:val="28"/>
          <w:sz w:val="28"/>
          <w:szCs w:val="28"/>
          <w:rtl w:val="true"/>
          <w:lang w:bidi="fa-IR"/>
        </w:rPr>
        <w:t>با این که بیشتر عمر ایشان در راه مبارزات سیاسی صرف شد، ولی در لابه لای همین مبارزات، از فعالیت های فرهنگی، دینی و اجتماعی دست برنداشت و همواره برای نشان دادن اسلام ناب تمام کوشش خود را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فعالیت های فرهنگی و اجتماعی ایشان عبارت اند از</w:t>
      </w:r>
      <w:r>
        <w:rPr>
          <w:rFonts w:eastAsia="IRNazanin" w:cs="IRNazanin"/>
          <w:color w:val="111111"/>
          <w:sz w:val="28"/>
          <w:szCs w:val="28"/>
          <w:rtl w:val="true"/>
          <w:lang w:bidi="fa-IR"/>
        </w:rPr>
        <w:t>:</w:t>
      </w:r>
    </w:p>
    <w:p>
      <w:pPr>
        <w:pStyle w:val="Heading4"/>
        <w:numPr>
          <w:ilvl w:val="3"/>
          <w:numId w:val="1"/>
        </w:numPr>
        <w:rPr/>
      </w:pPr>
      <w:bookmarkStart w:id="93" w:name="__RefHeading___Toc1134899_2749589250"/>
      <w:bookmarkStart w:id="94" w:name="_Toc33"/>
      <w:bookmarkEnd w:id="93"/>
      <w:r>
        <w:rPr/>
        <w:t>1</w:t>
      </w:r>
      <w:r>
        <w:rPr>
          <w:rtl w:val="true"/>
        </w:rPr>
        <w:t xml:space="preserve">. </w:t>
      </w:r>
      <w:r>
        <w:rPr>
          <w:rtl w:val="true"/>
        </w:rPr>
        <w:t>تبلیغ</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وی، با برقراری کلاس هایی که بیش تر تفسیر قرآن و اصول عقاید در آن ها تدریس می شد، برای تبلیغ دین اسلام، کوشش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ایشان بیشتر جنبه ارشادی داشت و تمام تلاشش این بود که بهترین روش در بیان احکام و مبانی اسلام و قرآن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 ها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شد و تا آخرین شب عمرشان ادامه یافت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95" w:name="__RefHeading___Toc1134901_2749589250"/>
      <w:bookmarkStart w:id="96" w:name="_Toc34"/>
      <w:bookmarkEnd w:id="95"/>
      <w:r>
        <w:rPr/>
        <w:t>2</w:t>
      </w:r>
      <w:r>
        <w:rPr>
          <w:rtl w:val="true"/>
        </w:rPr>
        <w:t xml:space="preserve">. </w:t>
      </w:r>
      <w:r>
        <w:rPr>
          <w:rtl w:val="true"/>
        </w:rPr>
        <w:t>تشکیل کانون اسلام و انتشار مجله دانش آموز</w:t>
      </w:r>
      <w:bookmarkEnd w:id="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کانون اسلام و انتشار مجله دانش آموز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فضای باز سیاسی در کشور ایجاد شد و راه فعالیت های سیاسی و فرهنگی گروه های مختلف هموار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این فضای باز </w:t>
      </w:r>
      <w:bookmarkStart w:id="97" w:name="pg3114_20627"/>
    </w:p>
    <w:p>
      <w:pPr>
        <w:pStyle w:val="BookText"/>
        <w:rPr/>
      </w:pPr>
      <w:bookmarkEnd w:id="97"/>
      <w:r>
        <w:rPr>
          <w:rFonts w:ascii="IRNazanin" w:hAnsi="IRNazanin" w:eastAsia="IRNazanin"/>
          <w:color w:val="111111"/>
          <w:sz w:val="28"/>
          <w:sz w:val="28"/>
          <w:szCs w:val="28"/>
          <w:rtl w:val="true"/>
          <w:lang w:bidi="fa-IR"/>
        </w:rPr>
        <w:t xml:space="preserve">سیاسی، بیشترین بهره را برد و با بیان مبانی مترقی مذهب یا به قول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های فرهنگی و سیاسی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کانونی به نام کانون اسلام را تشکیل داد و سخنرانی های زیادی را در آن جا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مجله ای به نام دانش آموز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نشریه های دیگر نیز در این زمینه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انجمن ها و کانون های اسلامی تشکیل شد؛ مانند کانون اسلام، انجمن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دارای نشریات منظم فراخور افکار و وضع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آن ها برای پیشرفت تعالیم و اصول اسلامی همکاری می کردم</w:t>
      </w:r>
      <w:r>
        <w:rPr>
          <w:rFonts w:eastAsia="IRNazanin" w:cs="IRNazanin"/>
          <w:color w:val="111111"/>
          <w:sz w:val="28"/>
          <w:szCs w:val="28"/>
          <w:rtl w:val="true"/>
          <w:lang w:bidi="fa-IR"/>
        </w:rPr>
        <w:t>».</w:t>
      </w:r>
    </w:p>
    <w:p>
      <w:pPr>
        <w:pStyle w:val="Heading4"/>
        <w:numPr>
          <w:ilvl w:val="3"/>
          <w:numId w:val="1"/>
        </w:numPr>
        <w:rPr/>
      </w:pPr>
      <w:bookmarkStart w:id="98" w:name="__RefHeading___Toc1134903_2749589250"/>
      <w:bookmarkStart w:id="99" w:name="_Toc35"/>
      <w:bookmarkEnd w:id="98"/>
      <w:r>
        <w:rPr/>
        <w:t>3</w:t>
      </w:r>
      <w:r>
        <w:rPr>
          <w:rtl w:val="true"/>
        </w:rPr>
        <w:t xml:space="preserve">. </w:t>
      </w:r>
      <w:r>
        <w:rPr>
          <w:rtl w:val="true"/>
        </w:rPr>
        <w:t>کنفرانس های اسلامی</w:t>
      </w:r>
      <w:bookmarkEnd w:id="9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های اسلامی</w:t>
      </w:r>
    </w:p>
    <w:p>
      <w:pPr>
        <w:pStyle w:val="BookText"/>
        <w:rPr/>
      </w:pPr>
      <w:r>
        <w:rPr>
          <w:rFonts w:ascii="IRNazanin" w:hAnsi="IRNazanin" w:eastAsia="IRNazanin"/>
          <w:color w:val="111111"/>
          <w:sz w:val="28"/>
          <w:sz w:val="28"/>
          <w:szCs w:val="28"/>
          <w:rtl w:val="true"/>
          <w:lang w:bidi="fa-IR"/>
        </w:rPr>
        <w:t>از دیگر فعالیت های فرهنگی ایشان، شرکت در کنفرانس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همایش ملت های مسلمان در کراچی،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همایش اسلامی قدس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اسلامی قاهره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در برخی کشورهای اسلامی مانند مصر،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این واقعیت را روشن سازد که تشیع همان اسلام راستین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او در این همایش ها به منظور برداشتن اختلاف های موجود میان شیعه و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بروجردی با همکاری و هم فکری عالمان الازهر مصر به ویژه شیخ محمود شلتوت، برای برداشتن دیوار جدایی و به منظور حسن تفاهم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پایه گذاری کرد که آقای طالقانی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ایشان به قاهره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bookmarkStart w:id="100" w:name="pg3114_20628"/>
    </w:p>
    <w:p>
      <w:pPr>
        <w:pStyle w:val="BookText"/>
        <w:rPr/>
      </w:pPr>
      <w:bookmarkEnd w:id="100"/>
      <w:r>
        <w:rPr>
          <w:rFonts w:ascii="IRNazanin" w:hAnsi="IRNazanin" w:eastAsia="IRNazanin"/>
          <w:color w:val="111111"/>
          <w:sz w:val="28"/>
          <w:sz w:val="28"/>
          <w:szCs w:val="28"/>
          <w:rtl w:val="true"/>
          <w:lang w:bidi="fa-IR"/>
        </w:rPr>
        <w:t>امام علی بن ابی طالب را که یک نویسنده سنّی نوشته بود، ترجمه کرد تا گامی در راه نزدیکی شیعه و سنی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تقریب که جمعی از علمای بیدار 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گرفته اند، همین است که با نور تفکر، محیط ارتباط اسلامی را روشن سازند و با قلم، باقی مانده ابرهای تاریک را از افق فکری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گردانند تا وحدت واقعی پایه گیرد؛ نه اتحاد صوری و قراردادی</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01" w:name="__RefHeading___Toc1134905_2749589250"/>
      <w:bookmarkStart w:id="102" w:name="_Toc36"/>
      <w:bookmarkEnd w:id="101"/>
      <w:r>
        <w:rPr/>
        <w:t>4</w:t>
      </w:r>
      <w:r>
        <w:rPr>
          <w:rtl w:val="true"/>
        </w:rPr>
        <w:t xml:space="preserve">. </w:t>
      </w:r>
      <w:r>
        <w:rPr>
          <w:rtl w:val="true"/>
        </w:rPr>
        <w:t>هدایت کمک های مالی برای مردم فلسطین</w:t>
      </w:r>
      <w:bookmarkEnd w:id="10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کمک های مالی برای مردم فلسطین</w:t>
      </w:r>
    </w:p>
    <w:p>
      <w:pPr>
        <w:pStyle w:val="BookText"/>
        <w:rPr/>
      </w:pPr>
      <w:r>
        <w:rPr>
          <w:rFonts w:ascii="IRNazanin" w:hAnsi="IRNazanin" w:eastAsia="IRNazanin"/>
          <w:color w:val="111111"/>
          <w:sz w:val="28"/>
          <w:sz w:val="28"/>
          <w:szCs w:val="28"/>
          <w:rtl w:val="true"/>
          <w:lang w:bidi="fa-IR"/>
        </w:rPr>
        <w:t xml:space="preserve">یکی دیگر از کارهای ایشان که افزون بر سیاسی بودن، جنبه فرهنگی نیز داشت، گردآوری فطریه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آن برای مبارزان فلسطینی بود</w:t>
      </w:r>
      <w:r>
        <w:rPr>
          <w:rFonts w:eastAsia="IRNazanin" w:cs="IRNazanin"/>
          <w:color w:val="111111"/>
          <w:sz w:val="28"/>
          <w:szCs w:val="28"/>
          <w:rtl w:val="true"/>
          <w:lang w:bidi="fa-IR"/>
        </w:rPr>
        <w:t>.</w:t>
      </w:r>
    </w:p>
    <w:p>
      <w:pPr>
        <w:pStyle w:val="Heading4"/>
        <w:numPr>
          <w:ilvl w:val="3"/>
          <w:numId w:val="1"/>
        </w:numPr>
        <w:rPr/>
      </w:pPr>
      <w:bookmarkStart w:id="103" w:name="__RefHeading___Toc1134907_2749589250"/>
      <w:bookmarkStart w:id="104" w:name="_Toc37"/>
      <w:bookmarkEnd w:id="103"/>
      <w:r>
        <w:rPr/>
        <w:t>5</w:t>
      </w:r>
      <w:r>
        <w:rPr>
          <w:rtl w:val="true"/>
        </w:rPr>
        <w:t xml:space="preserve">. </w:t>
      </w:r>
      <w:r>
        <w:rPr>
          <w:rtl w:val="true"/>
        </w:rPr>
        <w:t>برپایی نماز جمعه</w:t>
      </w:r>
      <w:bookmarkEnd w:id="10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نماز جمعه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طالقانی در برپایی نماز جمعه پس از پیروزی انقلاب اسلامی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نامه های بسیاری به او می رسید که از او می خواستند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امام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ایشان نیز پیش تر بارها این مسأله را، مطرح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مسأله امام موافقت فرمود و برپایی نماز جمعه را به ایشان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کسالت پذیرفت و با مشورت اعضای دفتر امام، دانشگاه تهران را مناسب ترین جایگاه برای نماز جمعه تشخیص داد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ایشان هفت بار نماز جمعه اقامه کرد که در یکی از آن ها به دلیل هم زمان شدن روز جمعه با عید فطر، نماز عید فطر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نمازجمعه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آخرین نمازجمعه ایشان، در شانزدهم شهریور ماه همان سال برگزار شد</w:t>
      </w:r>
      <w:r>
        <w:rPr>
          <w:rFonts w:eastAsia="IRNazanin" w:cs="IRNazanin"/>
          <w:color w:val="111111"/>
          <w:sz w:val="28"/>
          <w:szCs w:val="28"/>
          <w:rtl w:val="true"/>
          <w:lang w:bidi="fa-IR"/>
        </w:rPr>
        <w:t xml:space="preserve">. </w:t>
      </w:r>
      <w:bookmarkStart w:id="105" w:name="pg3114_20630"/>
    </w:p>
    <w:p>
      <w:pPr>
        <w:pStyle w:val="Heading3"/>
        <w:numPr>
          <w:ilvl w:val="2"/>
          <w:numId w:val="1"/>
        </w:numPr>
        <w:rPr/>
      </w:pPr>
      <w:bookmarkStart w:id="106" w:name="__RefHeading___Toc1134909_2749589250"/>
      <w:bookmarkStart w:id="107" w:name="_Toc38"/>
      <w:bookmarkEnd w:id="105"/>
      <w:bookmarkEnd w:id="106"/>
      <w:r>
        <w:rPr>
          <w:rtl w:val="true"/>
        </w:rPr>
        <w:t>فصل پنجم</w:t>
      </w:r>
      <w:r>
        <w:rPr>
          <w:rtl w:val="true"/>
        </w:rPr>
        <w:t xml:space="preserve">: </w:t>
      </w:r>
      <w:r>
        <w:rPr>
          <w:rtl w:val="true"/>
        </w:rPr>
        <w:t>مبارزات سیاسی</w:t>
      </w:r>
      <w:bookmarkEnd w:id="107"/>
    </w:p>
    <w:p>
      <w:pPr>
        <w:pStyle w:val="Heading4"/>
        <w:numPr>
          <w:ilvl w:val="3"/>
          <w:numId w:val="1"/>
        </w:numPr>
        <w:rPr/>
      </w:pPr>
      <w:bookmarkStart w:id="108" w:name="__RefHeading___Toc1134911_2749589250"/>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 xml:space="preserve">مبارزات سیاسی آیت اللّه طالقانی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آغاز شد و تا چهل 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اولین بار در این سال به زندان افتاد</w:t>
      </w:r>
      <w:r>
        <w:rPr>
          <w:rFonts w:eastAsia="IRNazanin" w:cs="IRNazanin"/>
          <w:color w:val="111111"/>
          <w:sz w:val="28"/>
          <w:szCs w:val="28"/>
          <w:rtl w:val="true"/>
          <w:lang w:bidi="fa-IR"/>
        </w:rPr>
        <w:t>.</w:t>
      </w:r>
    </w:p>
    <w:p>
      <w:pPr>
        <w:pStyle w:val="Heading4"/>
        <w:numPr>
          <w:ilvl w:val="3"/>
          <w:numId w:val="1"/>
        </w:numPr>
        <w:rPr/>
      </w:pPr>
      <w:bookmarkStart w:id="110" w:name="__RefHeading___Toc1134913_2749589250"/>
      <w:bookmarkStart w:id="111" w:name="_Toc40"/>
      <w:bookmarkEnd w:id="110"/>
      <w:r>
        <w:rPr/>
        <w:t>1</w:t>
      </w:r>
      <w:r>
        <w:rPr>
          <w:rtl w:val="true"/>
        </w:rPr>
        <w:t xml:space="preserve">. </w:t>
      </w:r>
      <w:r>
        <w:rPr>
          <w:rtl w:val="true"/>
        </w:rPr>
        <w:t>اولین زندان</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زندان</w:t>
      </w:r>
    </w:p>
    <w:p>
      <w:pPr>
        <w:pStyle w:val="BookText"/>
        <w:rPr/>
      </w:pPr>
      <w:r>
        <w:rPr>
          <w:rFonts w:ascii="IRNazanin" w:hAnsi="IRNazanin" w:eastAsia="IRNazanin"/>
          <w:color w:val="111111"/>
          <w:sz w:val="28"/>
          <w:sz w:val="28"/>
          <w:szCs w:val="28"/>
          <w:rtl w:val="true"/>
          <w:lang w:bidi="fa-IR"/>
        </w:rPr>
        <w:t>ایشان پس از تکمیل تحصیلاتش که با روزهای پایانی حکومت رضاخانی هم زمان بود، گاه به تهران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 و آمدها گروهی از جوانان علاقه مند به اسلام از او خواستند که جلسه های تفسیر قرآن را برای آنان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نیز در سال های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ها را به صورت مخفیانه برپا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چهارراه گلوبندک، مأموری را می بیند که می خواهد چادر زنی را از سرش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به دفاع از آن زن برمی خیزد و با مأمور رضاخانی گلاویز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به اتهام اهانت به مقام های بلندمرتبه کشور بازداشت می کنند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شجاعت و صراحت گفتار خود را نشان داده بود، به سه 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آقا را در زندان نگه داشتند و برایش پرونده 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رضاشاه برای بازدید به زندان رفته </w:t>
      </w:r>
      <w:bookmarkStart w:id="112" w:name="pg3114_20631"/>
    </w:p>
    <w:p>
      <w:pPr>
        <w:pStyle w:val="BookText"/>
        <w:rPr/>
      </w:pPr>
      <w:bookmarkEnd w:id="11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آقا می رسد، به رییس شهربانی که شوهرخواهر رضاشاه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مقام سلطنت توهین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سه سال در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خشمگین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درنگ او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زندان پس از بازبینی پرونده، حکم را از سه سال به سه ماه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ماه تمام نشده بود که آقا از زندان آزاد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چنان چه خود وی می گوید، نخستین زندانی شدن ایشان، تأثیر زیادی بر او می گذارد؛ زیرا از یک سو با سنگ دلی ها و شکنجه های وحشیانه رژیم روبه رو می شود و از سوی دیگر با افراد و گروه های مبارز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زندان نیز می کوشید با بحث های عقیدتی، هم بندهای خود را بیدار کند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13" w:name="__RefHeading___Toc1134915_2749589250"/>
      <w:bookmarkStart w:id="114" w:name="_Toc41"/>
      <w:bookmarkEnd w:id="113"/>
      <w:r>
        <w:rPr/>
        <w:t>2</w:t>
      </w:r>
      <w:r>
        <w:rPr>
          <w:rtl w:val="true"/>
        </w:rPr>
        <w:t xml:space="preserve">. </w:t>
      </w:r>
      <w:r>
        <w:rPr>
          <w:rtl w:val="true"/>
        </w:rPr>
        <w:t>ارتباط با آیت اللّه کاشانی</w:t>
      </w:r>
      <w:bookmarkEnd w:id="1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آیت اللّه کاشانی</w:t>
      </w:r>
    </w:p>
    <w:p>
      <w:pPr>
        <w:pStyle w:val="BookText"/>
        <w:rPr/>
      </w:pPr>
      <w:r>
        <w:rPr>
          <w:rFonts w:ascii="IRNazanin" w:hAnsi="IRNazanin" w:eastAsia="IRNazanin"/>
          <w:color w:val="111111"/>
          <w:sz w:val="28"/>
          <w:sz w:val="28"/>
          <w:szCs w:val="28"/>
          <w:rtl w:val="true"/>
          <w:lang w:bidi="fa-IR"/>
        </w:rPr>
        <w:t xml:space="preserve">آن مرحوم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حکومت رضاخانی، با تشکیل کانون اسلام و برپایی جلسه های مخفیانه برای ارشاد جوانان، مبارزه خویش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طرفداران سرسخت نهضتی بود که آیت اللّه سید ابوالقاسم کاشانی و دکتر محمد مصدق آن را پایه ریزی کرده بودند که به ملی شدن صنعت نفت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اختلافی که بعدها میان این دو نفر روی داد، بسیار ناراحت بود</w:t>
      </w:r>
      <w:r>
        <w:rPr>
          <w:rFonts w:eastAsia="IRNazanin" w:cs="IRNazanin"/>
          <w:color w:val="111111"/>
          <w:sz w:val="28"/>
          <w:szCs w:val="28"/>
          <w:rtl w:val="true"/>
          <w:lang w:bidi="fa-IR"/>
        </w:rPr>
        <w:t>.</w:t>
      </w:r>
    </w:p>
    <w:p>
      <w:pPr>
        <w:pStyle w:val="Heading4"/>
        <w:numPr>
          <w:ilvl w:val="3"/>
          <w:numId w:val="1"/>
        </w:numPr>
        <w:rPr/>
      </w:pPr>
      <w:bookmarkStart w:id="115" w:name="__RefHeading___Toc1134917_2749589250"/>
      <w:bookmarkStart w:id="116" w:name="_Toc42"/>
      <w:bookmarkEnd w:id="115"/>
      <w:r>
        <w:rPr/>
        <w:t>3</w:t>
      </w:r>
      <w:r>
        <w:rPr>
          <w:rtl w:val="true"/>
        </w:rPr>
        <w:t xml:space="preserve">. </w:t>
      </w:r>
      <w:r>
        <w:rPr>
          <w:rtl w:val="true"/>
        </w:rPr>
        <w:t>طالقانی و نهضت ملی</w:t>
      </w:r>
      <w:bookmarkEnd w:id="1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و نهضت ملی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رانده شدن رضاخان از کشور و باز شدن فضای </w:t>
      </w:r>
      <w:bookmarkStart w:id="117" w:name="pg3114_20632"/>
    </w:p>
    <w:p>
      <w:pPr>
        <w:pStyle w:val="BookText"/>
        <w:rPr/>
      </w:pPr>
      <w:bookmarkEnd w:id="117"/>
      <w:r>
        <w:rPr>
          <w:rFonts w:ascii="IRNazanin" w:hAnsi="IRNazanin" w:eastAsia="IRNazanin"/>
          <w:color w:val="111111"/>
          <w:sz w:val="28"/>
          <w:sz w:val="28"/>
          <w:szCs w:val="28"/>
          <w:rtl w:val="true"/>
          <w:lang w:bidi="fa-IR"/>
        </w:rPr>
        <w:t>سیاسی نسبی انجامید، برخی رهبران سیاسی ایران به بازپس گیری حقوق از دست رفته ملت ایران کمر همت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دکتر مصدق و یارانش در مجلس شورای ملی، شعار ملی کردن صنعت نفت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که از سوی ملت ایران و به ویژه آیت اللّه سید ابوالقاسم کاشانی تأیید می شد، از سوی رهبران مذهبی نیز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آیت اللّه طالقانی نیز به این نهضت پیوست و در زمینه های گوناگون شرکت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از سوی مردم مازندران برای نمایندگی مجلس شورای ملی نامزد شد، ولی به سبب دخالت خان ها و زمین داران درباری در انتخابات، دولت وقت انتخابات آن ناحیه را باطل کرد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البته او هرگز خود را زیر چتر مصدق نکشید و زیر نفوذ شخصیت او قرار نگرفت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ملی دوم شرکت کرد، ولی پس از مدتی، به همراه هم فکران خود متوجه شد که این جبهه، خواست آنان را که یک مبارزه اصولی با شاه و حکومت دست نشانده آمریکا و انگلیس است، برآورده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جبهه جدا شد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18" w:name="__RefHeading___Toc1134919_2749589250"/>
      <w:bookmarkStart w:id="119" w:name="_Toc43"/>
      <w:bookmarkEnd w:id="118"/>
      <w:r>
        <w:rPr/>
        <w:t>4</w:t>
      </w:r>
      <w:r>
        <w:rPr>
          <w:rtl w:val="true"/>
        </w:rPr>
        <w:t xml:space="preserve">. </w:t>
      </w:r>
      <w:r>
        <w:rPr>
          <w:rtl w:val="true"/>
        </w:rPr>
        <w:t>ارتباط با فداییان اسلام</w:t>
      </w:r>
      <w:bookmarkEnd w:id="1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فداییان اسلام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پس از ترور نافرجام حسین علا، گروه فداییان اسلام به رهبری نواب صفوی غیرقانونی اعلام شد و مورد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مدتی را در منزل آقای طالقانی پنهان شدند و ایشان از آن ها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نواب نخست اکراه </w:t>
      </w:r>
    </w:p>
    <w:p>
      <w:pPr>
        <w:pStyle w:val="BookText"/>
        <w:rPr/>
      </w:pPr>
      <w:r>
        <w:rPr>
          <w:rFonts w:ascii="IRNazanin" w:hAnsi="IRNazanin" w:eastAsia="IRNazanin"/>
          <w:color w:val="111111"/>
          <w:sz w:val="28"/>
          <w:sz w:val="28"/>
          <w:szCs w:val="28"/>
          <w:rtl w:val="true"/>
          <w:lang w:bidi="fa-IR"/>
        </w:rPr>
        <w:t>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شما در واقع لانه زنبور است، این ها می آیند و ما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گفتند به همین دلیل می گویم که شما بیایید، برای این که این ها حدس نمی زنند که در چنین مکانی مخفی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فکرشان هم به این جا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نواب را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ما بچه های کوچکی بودیم، با یک تذکر ساده که پدرمان داده بود که مراقب امنیت خانه باشید، تمام افراد خانواده، پوشش امنیتی نواب و یارانش را به عهده گرفتند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گفته مهندس عزت اللّه سحابی، در روزگاری که نواب و برادرانش تحت پی گرد بودند و در شهر تهران و حتی کشور کسی را نداشتند، مرحوم طالقانی به آنان پناه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طالقانی با حالت گریه درباره آنان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وضعشان خیلی بد و جانشان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طرف نگران جان این ها هستم، از طرف دیگر نمی دانم چرا هیچ کس به فکر این ها نیست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که مأموران تیمسار بختیار متوجه می شوند، به خانه آن مرحوم حمله می برند، ولی آقای طالقانی با آگاهی پیشین، آن ها را به خانه یکی از دوستانش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نیمه شب خانه را محاصره کرده، در را می شکنند و با خشم همه جا را می گردند، ولی اثری از فداییان اسلام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برابر این هجوم وحشیانه به شدّت خشمگین شده و به آن ها پرخاش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گزارشی تهیه کرده و از او می خواهند که آن را امضا کند، ولی وی امضا </w:t>
      </w:r>
      <w:bookmarkStart w:id="120" w:name="pg3114_20634"/>
    </w:p>
    <w:p>
      <w:pPr>
        <w:pStyle w:val="BookText"/>
        <w:rPr/>
      </w:pPr>
      <w:bookmarkEnd w:id="120"/>
      <w:r>
        <w:rPr>
          <w:rFonts w:ascii="IRNazanin" w:hAnsi="IRNazanin" w:eastAsia="IRNazanin"/>
          <w:color w:val="111111"/>
          <w:sz w:val="28"/>
          <w:sz w:val="28"/>
          <w:szCs w:val="28"/>
          <w:rtl w:val="true"/>
          <w:lang w:bidi="fa-IR"/>
        </w:rPr>
        <w:t>نمی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نوشتید، خودتان هم امضا کنید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بر اساس اسناد موجود، ایشان از کسانی بوده است که درجه اجتهاد نواب صفوی را تأیید کرده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21" w:name="__RefHeading___Toc1134921_2749589250"/>
      <w:bookmarkStart w:id="122" w:name="_Toc44"/>
      <w:bookmarkEnd w:id="121"/>
      <w:r>
        <w:rPr/>
        <w:t>5</w:t>
      </w:r>
      <w:r>
        <w:rPr>
          <w:rtl w:val="true"/>
        </w:rPr>
        <w:t xml:space="preserve">. </w:t>
      </w:r>
      <w:r>
        <w:rPr>
          <w:rtl w:val="true"/>
        </w:rPr>
        <w:t>تأسیس نهضت آزادی</w:t>
      </w:r>
      <w:bookmarkEnd w:id="1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نهضت آزادی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تشکیل جبهه ملی، گردهم آیی سازمان های فقط ملّی بود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سیاست های این جبهه هم سو با خواست های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تغییر سیاست ها و رویکردهای گذشته این جبهه، بی باوری مردم به آن گروه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آقای طالقانی به اتفاق مهندس بازرگان و دکتر یداللّه سحابی، گروه دیگری را به نام نهضت آزادی بنا نهادند که از نظر عقیدتی بر مبنای مکتب اسلام و از نظر سیاسی، خواهان مبارزه ریشه ای با رژیم بود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نهضت آزادی ایران در اردیبهشت 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پایه ریزی شد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ابتدای تشکیل این نهضت، آقای طالقانی با فروتنی تمام از طرح نام خود به عنوان یکی از پایه گذاران نهضت سر باز می زند، ولی با اصرار دوستانش و پس از نمازی که می خواند، خشنودی خود را اعلام می کند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ساواک به او پیغام می فرستد که عضویت در حزب سیاسی در شأن شما نیست و شما بالاتر از آن هستید که در این دسته بندی 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مقام روحانیت خود را نگاه دارید و از </w:t>
      </w:r>
      <w:bookmarkStart w:id="123" w:name="pg3114_20635"/>
    </w:p>
    <w:p>
      <w:pPr>
        <w:pStyle w:val="BookText"/>
        <w:rPr/>
      </w:pPr>
      <w:bookmarkEnd w:id="123"/>
      <w:r>
        <w:rPr>
          <w:rFonts w:ascii="IRNazanin" w:hAnsi="IRNazanin" w:eastAsia="IRNazanin"/>
          <w:color w:val="111111"/>
          <w:sz w:val="28"/>
          <w:sz w:val="28"/>
          <w:szCs w:val="28"/>
          <w:rtl w:val="true"/>
          <w:lang w:bidi="fa-IR"/>
        </w:rPr>
        <w:t>نهضت کناره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طالقانی این پیشنهاد را رد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عضو نهضت هستم و سرنوشت من با سرنوشت نهضت یکی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24" w:name="__RefHeading___Toc1134923_2749589250"/>
      <w:bookmarkStart w:id="125" w:name="_Toc45"/>
      <w:bookmarkEnd w:id="124"/>
      <w:r>
        <w:rPr/>
        <w:t>6</w:t>
      </w:r>
      <w:r>
        <w:rPr>
          <w:rtl w:val="true"/>
        </w:rPr>
        <w:t xml:space="preserve">. </w:t>
      </w:r>
      <w:r>
        <w:rPr>
          <w:rtl w:val="true"/>
        </w:rPr>
        <w:t>دومین زندان</w:t>
      </w:r>
      <w:bookmarkEnd w:id="1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زندان</w:t>
      </w:r>
    </w:p>
    <w:p>
      <w:pPr>
        <w:pStyle w:val="BookText"/>
        <w:rPr/>
      </w:pP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جریان رفراندوم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سران جبهه ملی و نهضت آزادی، دستگیر شد و به زندان قزل قلعه افتاد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ایشان پس از دستگیری، به مدت چهار ماه و هشت روز در زندان بود و سرانجام در روز اول محرم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w:t>
      </w:r>
      <w:r>
        <w:rPr>
          <w:rFonts w:eastAsia="IRNazanin" w:cs="IRNazanin"/>
          <w:color w:val="111111"/>
          <w:sz w:val="28"/>
          <w:szCs w:val="28"/>
          <w:rtl w:val="true"/>
          <w:lang w:bidi="fa-IR"/>
        </w:rPr>
        <w:t>.</w:t>
      </w:r>
      <w:r>
        <w:rPr>
          <w:rStyle w:val="FootnoteAnchor"/>
          <w:rtl w:val="true"/>
        </w:rPr>
        <w:footnoteReference w:id="9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که از هر فرصتی برای افشای جنایت های رژیم شاه بهره می گرفت، پس از آزادی، در روزهای محرم در مسجد هدایت به منبر می رفت و به بیان جنایت های رژیم و وابستگی آن به آمریکا و اسراییل و افشای برنامه های آمریکایی انقلاب سفید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دادن اعلامیه خطاب به افسران ارتش، ترجمه و انتشار خطبه معروف امام حسین علیه السلام از دیگر کارهای فکری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امام خمینی رحمه الله در 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برخی از دوستانش مانند آقای خزاعی، خبر دستگری امام را به ایشان دادند و از او خواستند بی درنگ خود را پنهان کند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ایشان پس از چند روز پنهان شدن در منزل نزدیکان، به لواسانات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اعلامیه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خون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نهضت آزادی ایران پخش شد که دستگاه ستم شاهی، آیت اللّه طالقانی را مسئول نشر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کشف مخفی گاه ایشان، وی را </w:t>
      </w:r>
    </w:p>
    <w:p>
      <w:pPr>
        <w:pStyle w:val="BookText"/>
        <w:rPr/>
      </w:pPr>
      <w:r>
        <w:rPr>
          <w:rFonts w:ascii="IRNazanin" w:hAnsi="IRNazanin" w:eastAsia="IRNazanin"/>
          <w:color w:val="111111"/>
          <w:sz w:val="28"/>
          <w:sz w:val="28"/>
          <w:szCs w:val="28"/>
          <w:rtl w:val="true"/>
          <w:lang w:bidi="fa-IR"/>
        </w:rPr>
        <w:t>دستگیر کردند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وی در همان جا به صورت فرمانده مأمورانی که برای دستگیری اش آمده بودند و با اهانت، قصد دست بند زدن به ایشان را داشته اند، سیلی محکمی می زند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خود ایشان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غرش خودروهای ارتشی در کوهستان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آن شدم که این جنایت کاران برای پیدا کردن من به هر جنایتی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فراز تپه ای رفتم و دست تکان دادم و صدایشان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شگفت زده به طرف من آمدند و گفتند چند روز است دنبال شما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 من این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 خود این طرف و آن طرف می گردید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پس از آن، ایشان به ده سال زندان محکوم شد، ولی پس از چهار سال و پنج ماه، در آبان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دلیل این آزادی زودهنگام، مبارزات ایرانیان خارج از کشور و فشار مؤسسه های بین المللی حقوق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این وسیله می خواست وانمود کند که تمام زندانیان سیاسی را آزاد کرده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حتی در زندان از اختلاف ساواک با مأموران شهربانی که زندان بان بودند، بهره می جست، به گونه ای که توانست اداره درون زندان سیاسی را به همراه هم رزمانش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ایشان افزون بر درس تفسیر قرآن، به مناسبت های گوناگون به ویژه در روزهای محرم و </w:t>
      </w:r>
      <w:bookmarkStart w:id="126" w:name="pg3114_20637"/>
    </w:p>
    <w:p>
      <w:pPr>
        <w:pStyle w:val="BookText"/>
        <w:rPr/>
      </w:pPr>
      <w:bookmarkEnd w:id="126"/>
      <w:r>
        <w:rPr>
          <w:rFonts w:ascii="IRNazanin" w:hAnsi="IRNazanin" w:eastAsia="IRNazanin"/>
          <w:color w:val="111111"/>
          <w:sz w:val="28"/>
          <w:sz w:val="28"/>
          <w:szCs w:val="28"/>
          <w:rtl w:val="true"/>
          <w:lang w:bidi="fa-IR"/>
        </w:rPr>
        <w:t>عاشورا، به منبر می رفت و با سخنان روشنگرانه اش، زندانیان را امیدوار و پویا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پیش از نماز ظهر، خطبه نماز جمعه و در عیدهای قربان و فطر، خطبه عید را می خواند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27" w:name="__RefHeading___Toc1134925_2749589250"/>
      <w:bookmarkStart w:id="128" w:name="_Toc46"/>
      <w:bookmarkEnd w:id="127"/>
      <w:r>
        <w:rPr/>
        <w:t>7</w:t>
      </w:r>
      <w:r>
        <w:rPr>
          <w:rtl w:val="true"/>
        </w:rPr>
        <w:t xml:space="preserve">. </w:t>
      </w:r>
      <w:r>
        <w:rPr>
          <w:rtl w:val="true"/>
        </w:rPr>
        <w:t>پس از آزادی</w:t>
      </w:r>
      <w:bookmarkEnd w:id="12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آزادی</w:t>
      </w:r>
    </w:p>
    <w:p>
      <w:pPr>
        <w:pStyle w:val="BookText"/>
        <w:rPr/>
      </w:pPr>
      <w:r>
        <w:rPr>
          <w:rFonts w:ascii="IRNazanin" w:hAnsi="IRNazanin" w:eastAsia="IRNazanin"/>
          <w:color w:val="111111"/>
          <w:sz w:val="28"/>
          <w:sz w:val="28"/>
          <w:szCs w:val="28"/>
          <w:rtl w:val="true"/>
          <w:lang w:bidi="fa-IR"/>
        </w:rPr>
        <w:t>آن بزرگوار پس از آزادی، بدون کوچک ترین سستی در آرا و اندیشه هایش، باز روش پیشین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وجود خفقان حاکم بر جامعه، دوباره سخنرانی ها و جلسه های تفسیر قرآن را در مسجد هدایت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میانه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تبعید وی انجامید،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فطر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فطریه های مردم را برای کمک به ملت فلسطین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سال بعد نیز تکرار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جمال عبدالناصر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ضد صهیونیسم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بود که به یاد ایشان، مجلس یادبودی در مسجد هدایت برپاداشت</w:t>
      </w:r>
      <w:r>
        <w:rPr>
          <w:rFonts w:eastAsia="IRNazanin" w:cs="IRNazanin"/>
          <w:color w:val="111111"/>
          <w:sz w:val="28"/>
          <w:szCs w:val="28"/>
          <w:rtl w:val="true"/>
          <w:lang w:bidi="fa-IR"/>
        </w:rPr>
        <w:t>.</w:t>
      </w:r>
      <w:r>
        <w:rPr>
          <w:rStyle w:val="FootnoteAnchor"/>
          <w:rtl w:val="true"/>
        </w:rPr>
        <w:footnoteReference w:id="10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آیت اللّه سعیدی، ایشان به همراه گروهی دیگربه مسجد موسی بن جعفر علیه السلام رفت و با وجود بسته بودن مسجد به دستور رژیم، پایداری کرد و سربازان را به باز کردن درها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گروه در مسجد به سوگ نشستند که آن مجلس با یورش پلیس به آشوب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ایشان را دستگیر کردند، ولی باز هم از ترس خیزش مردم، پس از دو روز آزاد شد</w:t>
      </w:r>
      <w:r>
        <w:rPr>
          <w:rFonts w:eastAsia="IRNazanin" w:cs="IRNazanin"/>
          <w:color w:val="111111"/>
          <w:sz w:val="28"/>
          <w:szCs w:val="28"/>
          <w:rtl w:val="true"/>
          <w:lang w:bidi="fa-IR"/>
        </w:rPr>
        <w:t>.</w:t>
      </w:r>
      <w:r>
        <w:rPr>
          <w:rStyle w:val="FootnoteAnchor"/>
          <w:rtl w:val="true"/>
        </w:rPr>
        <w:footnoteReference w:id="103"/>
      </w:r>
      <w:bookmarkStart w:id="129" w:name="pg3114_20638"/>
    </w:p>
    <w:p>
      <w:pPr>
        <w:pStyle w:val="Heading4"/>
        <w:numPr>
          <w:ilvl w:val="3"/>
          <w:numId w:val="1"/>
        </w:numPr>
        <w:rPr/>
      </w:pPr>
      <w:bookmarkStart w:id="130" w:name="__RefHeading___Toc1134927_2749589250"/>
      <w:bookmarkStart w:id="131" w:name="_Toc47"/>
      <w:bookmarkEnd w:id="129"/>
      <w:bookmarkEnd w:id="130"/>
      <w:r>
        <w:rPr/>
        <w:t>8</w:t>
      </w:r>
      <w:r>
        <w:rPr>
          <w:rtl w:val="true"/>
        </w:rPr>
        <w:t xml:space="preserve">. </w:t>
      </w:r>
      <w:r>
        <w:rPr>
          <w:rtl w:val="true"/>
        </w:rPr>
        <w:t>تبعید</w:t>
      </w:r>
      <w:bookmarkEnd w:id="13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w:t>
      </w:r>
    </w:p>
    <w:p>
      <w:pPr>
        <w:pStyle w:val="BookText"/>
        <w:rPr/>
      </w:pPr>
      <w:r>
        <w:rPr>
          <w:rFonts w:ascii="IRNazanin" w:hAnsi="IRNazanin" w:eastAsia="IRNazanin"/>
          <w:color w:val="111111"/>
          <w:sz w:val="28"/>
          <w:sz w:val="28"/>
          <w:szCs w:val="28"/>
          <w:rtl w:val="true"/>
          <w:lang w:bidi="fa-IR"/>
        </w:rPr>
        <w:t>رژیم با آگاهی از رابطه آیت اللّه طالقانی با سازمان های مسلحانه، همواره از وجود ایشان احساس خطر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روز عید فطر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دستگیر و پس از یک ماه زندان، آن بزرگوار را به سه سال تبعید در زابل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زابل، مبارزان به طور مخفیانه با او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پرونده اش برای تجدیدنظر در دادگستری مطرح می شود که قاضیان مستقل دادگستری، با وجود فشار شدید ساواک، حکم او را به یک سال و نیم تبعید در بافت کرمان کاهش می دهند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آیت اللّه طالقانی پس از شش ماه، از زابل به بافت کرمان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ایشان در بافت به سبب آشنایی مأموران شهربانی با ایشان و هم یاری مردم، بسیار بهتر از زابل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تحمل یک سال و نیم تبعید، در خردادماه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دو فرزند آن بزرگوار، در دوران تبعید ایشان در بافت، در کمال سادگی در همان شهر برگزار 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پس از بازگشت ایشان از تبعید، خفقان حاکم بسیار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حسینیه ارشاد را تعطیل کرده بود و در مسجد هدایت نیز یکی از روحانیان ساواکی نماز می خواند</w:t>
      </w:r>
      <w:r>
        <w:rPr>
          <w:rFonts w:eastAsia="IRNazanin" w:cs="IRNazanin"/>
          <w:color w:val="111111"/>
          <w:sz w:val="28"/>
          <w:szCs w:val="28"/>
          <w:rtl w:val="true"/>
          <w:lang w:bidi="fa-IR"/>
        </w:rPr>
        <w:t>.</w:t>
      </w:r>
    </w:p>
    <w:p>
      <w:pPr>
        <w:pStyle w:val="Heading4"/>
        <w:numPr>
          <w:ilvl w:val="3"/>
          <w:numId w:val="1"/>
        </w:numPr>
        <w:rPr/>
      </w:pPr>
      <w:bookmarkStart w:id="132" w:name="__RefHeading___Toc1134929_2749589250"/>
      <w:bookmarkStart w:id="133" w:name="_Toc48"/>
      <w:bookmarkEnd w:id="132"/>
      <w:r>
        <w:rPr/>
        <w:t>9</w:t>
      </w:r>
      <w:r>
        <w:rPr>
          <w:rtl w:val="true"/>
        </w:rPr>
        <w:t xml:space="preserve">. </w:t>
      </w:r>
      <w:r>
        <w:rPr>
          <w:rtl w:val="true"/>
        </w:rPr>
        <w:t>آخرین زندان</w:t>
      </w:r>
      <w:bookmarkEnd w:id="13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زندان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آشکار شدن ارتباط ایشان با سازمان مجاهدین خلق و دانشجویان مبارز خارج از کشور،</w:t>
      </w:r>
      <w:r>
        <w:rPr>
          <w:rStyle w:val="FootnoteAnchor"/>
          <w:rtl w:val="true"/>
        </w:rPr>
        <w:footnoteReference w:id="106"/>
      </w:r>
      <w:r>
        <w:rPr>
          <w:rFonts w:ascii="IRNazanin" w:hAnsi="IRNazanin" w:eastAsia="IRNazanin"/>
          <w:color w:val="111111"/>
          <w:sz w:val="28"/>
          <w:sz w:val="28"/>
          <w:szCs w:val="28"/>
          <w:rtl w:val="true"/>
          <w:lang w:bidi="fa-IR"/>
        </w:rPr>
        <w:t xml:space="preserve">رژیم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دستگیر و به ده سال زندان </w:t>
      </w:r>
      <w:bookmarkStart w:id="134" w:name="pg3114_20639"/>
    </w:p>
    <w:p>
      <w:pPr>
        <w:pStyle w:val="BookText"/>
        <w:rPr/>
      </w:pPr>
      <w:bookmarkEnd w:id="134"/>
      <w:r>
        <w:rPr>
          <w:rFonts w:ascii="IRNazanin" w:hAnsi="IRNazanin" w:eastAsia="IRNazanin"/>
          <w:color w:val="111111"/>
          <w:sz w:val="28"/>
          <w:sz w:val="28"/>
          <w:szCs w:val="28"/>
          <w:rtl w:val="true"/>
          <w:lang w:bidi="fa-IR"/>
        </w:rPr>
        <w:t>محکوم کرد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هشت ماه اول زندان را در سلولی در شکنجه گاه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رژیم با این کار می خواست شکنجه روحی به ایشان وارد کند که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کارهای رژیم برای به زانو درآوردن ایشان، دادن حکم زندان ابد به اعظم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حربه نیز کارگر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ایشان پس از سه سال تحمل زندان، با آغاز خروش مردمی و قیام اسلامی و آزادی همه زندانیان، در آبان ماه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از زندان آزاد شد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خود وی در مورد شب آزادی شان از زندان و دیدن شور و حال مردم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زندان که شنیدم مرا آزاد کرده اند، پیش خودم گفتم یکی دو ماه در یک بیمارستان استراحت می کنم تا بیماری های جسمی ام کم تر شوند، ولی همین که مردم را با چنان جوش و خروشی دیدم، همه خستگی ها و دردها و رنج ها از تنم رخت بر بست و خود را شاداب و با نشاط یافتم</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35" w:name="__RefHeading___Toc1134931_2749589250"/>
      <w:bookmarkStart w:id="136" w:name="_Toc49"/>
      <w:bookmarkEnd w:id="135"/>
      <w:r>
        <w:rPr/>
        <w:t>10</w:t>
      </w:r>
      <w:r>
        <w:rPr>
          <w:rtl w:val="true"/>
        </w:rPr>
        <w:t xml:space="preserve">. </w:t>
      </w:r>
      <w:r>
        <w:rPr>
          <w:rtl w:val="true"/>
        </w:rPr>
        <w:t>راه پیمایی تاسوعا و عاشورا</w:t>
      </w:r>
      <w:bookmarkEnd w:id="13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پیمایی تاسوعا و عاشورا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دولت ازهاری و نزدیک شدن ماه محرم، مقام های رژیم حدس می زدند که این ماه نقطه عطفی در تاریخ انقلاب باشد، بنابراین در صدد دستگیری رهبران انقلاب از جمله آیت اللّه طالقانی برآمدند که البته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طالقانی در چهاردهم آذرماه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با انتشار اعلامیه ای از کشتار مردم به دست رژیم در ماه محرم، ابراز ناراحتی کرد و از مردم خواست در راه پیمایی روز تاسوعا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حکومت، فشار زیادی به ایشان </w:t>
      </w:r>
      <w:bookmarkStart w:id="137" w:name="pg3114_20640"/>
    </w:p>
    <w:p>
      <w:pPr>
        <w:pStyle w:val="BookText"/>
        <w:rPr/>
      </w:pPr>
      <w:bookmarkEnd w:id="137"/>
      <w:r>
        <w:rPr>
          <w:rFonts w:ascii="IRNazanin" w:hAnsi="IRNazanin" w:eastAsia="IRNazanin"/>
          <w:color w:val="111111"/>
          <w:sz w:val="28"/>
          <w:sz w:val="28"/>
          <w:szCs w:val="28"/>
          <w:rtl w:val="true"/>
          <w:lang w:bidi="fa-IR"/>
        </w:rPr>
        <w:t>وارد کرد که آن پیام را پس بگیرد</w:t>
      </w:r>
      <w:r>
        <w:rPr>
          <w:rStyle w:val="FootnoteAnchor"/>
          <w:rtl w:val="true"/>
        </w:rPr>
        <w:footnoteReference w:id="111"/>
      </w:r>
      <w:r>
        <w:rPr>
          <w:rFonts w:ascii="IRNazanin" w:hAnsi="IRNazanin" w:eastAsia="IRNazanin"/>
          <w:color w:val="111111"/>
          <w:sz w:val="28"/>
          <w:sz w:val="28"/>
          <w:szCs w:val="28"/>
          <w:rtl w:val="true"/>
          <w:lang w:bidi="fa-IR"/>
        </w:rPr>
        <w:t>و حتی به گفته آقای بسته نگار، حتی از خارج کشور نیز به او تلفن کردند تا راه پیمایی را لغو کند، ایشان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وی گفتند که از سازمان سیا خبر رسیده که ممکن است یک میلیون نفر کشته شوند، ولی آیت اللّه طالقانی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هم می رویم راه پیمایی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سرانجام این راه پیمایی با شکوه هر چه تمام تر انجام شد که در روند انقلاب، نقش اساسی داشت</w:t>
      </w:r>
      <w:r>
        <w:rPr>
          <w:rFonts w:eastAsia="IRNazanin" w:cs="IRNazanin"/>
          <w:color w:val="111111"/>
          <w:sz w:val="28"/>
          <w:szCs w:val="28"/>
          <w:rtl w:val="true"/>
          <w:lang w:bidi="fa-IR"/>
        </w:rPr>
        <w:t>.</w:t>
      </w:r>
    </w:p>
    <w:p>
      <w:pPr>
        <w:pStyle w:val="Heading4"/>
        <w:numPr>
          <w:ilvl w:val="3"/>
          <w:numId w:val="1"/>
        </w:numPr>
        <w:rPr/>
      </w:pPr>
      <w:bookmarkStart w:id="138" w:name="__RefHeading___Toc1134933_2749589250"/>
      <w:bookmarkStart w:id="139" w:name="_Toc50"/>
      <w:bookmarkEnd w:id="138"/>
      <w:r>
        <w:rPr/>
        <w:t>11</w:t>
      </w:r>
      <w:r>
        <w:rPr>
          <w:rtl w:val="true"/>
        </w:rPr>
        <w:t xml:space="preserve">. </w:t>
      </w:r>
      <w:r>
        <w:rPr>
          <w:rtl w:val="true"/>
        </w:rPr>
        <w:t>پس از پیروزی انقلاب</w:t>
      </w:r>
      <w:bookmarkEnd w:id="13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انقلاب</w:t>
      </w:r>
    </w:p>
    <w:p>
      <w:pPr>
        <w:pStyle w:val="BookText"/>
        <w:rPr/>
      </w:pPr>
      <w:r>
        <w:rPr>
          <w:rFonts w:ascii="IRNazanin" w:hAnsi="IRNazanin" w:eastAsia="IRNazanin"/>
          <w:color w:val="111111"/>
          <w:sz w:val="28"/>
          <w:sz w:val="28"/>
          <w:szCs w:val="28"/>
          <w:rtl w:val="true"/>
          <w:lang w:bidi="fa-IR"/>
        </w:rPr>
        <w:t>پس از پیروزی انقلاب اسلامی، شورای انقلاب به فرمان امام خمینی رحمه الله، شکل گرفت که وظیفه آن قانون گذاری و تعیین سیاست های کلان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موقت نیز به عنوان بازوی اجرایی این شورا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جلسه شورا، آیت اللّه طالقانی به ریاست آن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ناتوانی و بیماری، در بیش تر جلسه های شورا شرکت می کرد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البته در پی فرمان امام به ایشان برای شرکت در شورا، نخست ایشان توضیح می دهد که پس از آزادی از زندان، شایسته می داند عضو هیچ گروهی حتی نهضت آزادی نباشد، ولی امام پس از شنیدن نوار این گفت وگو، از استاد مطهری می خواهند که پیام ایشان را به آن بزرگوار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پیام، ایشان درخواست امام را می پذیرد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40" w:name="__RefHeading___Toc1134935_2749589250"/>
      <w:bookmarkStart w:id="141" w:name="_Toc51"/>
      <w:bookmarkEnd w:id="140"/>
      <w:r>
        <w:rPr/>
        <w:t>12</w:t>
      </w:r>
      <w:r>
        <w:rPr>
          <w:rtl w:val="true"/>
        </w:rPr>
        <w:t xml:space="preserve">. </w:t>
      </w:r>
      <w:r>
        <w:rPr>
          <w:rtl w:val="true"/>
        </w:rPr>
        <w:t>حضور در مجلس خبرگان قانون اساسی</w:t>
      </w:r>
      <w:bookmarkEnd w:id="14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مجلس خبرگان قانون اساسی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پاریس به یکی از یارانشان دستور داده بود تا پیش نویس قانون اساسی جمهوری اسلامی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نویس نوشته شد و پس از پیروزی انقلاب اسلامی از سوی کارشناسان حقوقی که آیت اللّه طالقانی تعیین کرده بود، بررسی و اصلاح و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آقای طالقانی پیشنهاد کرد که نزدیک به شصت یا هفتاد نفر از کارشناسان از سراسر کشور برگزیده شوند و به بررسی و تصویب قانون اساسی در مدت زمانی کوتاه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پیشنهاد موافقت کرد و انتخابات به صورت استانی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طالقانی با بیش ترین آرای مردم استان تهران، به عنوان نماینده نخست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که ایشان در این مجلس حاضر شد، چهاردهم شهریور ماه بود</w:t>
      </w:r>
      <w:r>
        <w:rPr>
          <w:rFonts w:eastAsia="IRNazanin" w:cs="IRNazanin"/>
          <w:color w:val="111111"/>
          <w:sz w:val="28"/>
          <w:szCs w:val="28"/>
          <w:rtl w:val="true"/>
          <w:lang w:bidi="fa-IR"/>
        </w:rPr>
        <w:t>.</w:t>
      </w:r>
      <w:r>
        <w:rPr>
          <w:rStyle w:val="FootnoteAnchor"/>
          <w:rtl w:val="true"/>
        </w:rPr>
        <w:footnoteReference w:id="115"/>
      </w:r>
      <w:bookmarkStart w:id="142" w:name="pg3114_20642"/>
    </w:p>
    <w:p>
      <w:pPr>
        <w:pStyle w:val="Heading3"/>
        <w:numPr>
          <w:ilvl w:val="2"/>
          <w:numId w:val="1"/>
        </w:numPr>
        <w:rPr/>
      </w:pPr>
      <w:bookmarkStart w:id="143" w:name="__RefHeading___Toc1134937_2749589250"/>
      <w:bookmarkStart w:id="144" w:name="_Toc52"/>
      <w:bookmarkEnd w:id="142"/>
      <w:bookmarkEnd w:id="143"/>
      <w:r>
        <w:rPr>
          <w:rtl w:val="true"/>
        </w:rPr>
        <w:t>فصل ششم</w:t>
      </w:r>
      <w:r>
        <w:rPr>
          <w:rtl w:val="true"/>
        </w:rPr>
        <w:t xml:space="preserve">: </w:t>
      </w:r>
      <w:r>
        <w:rPr>
          <w:rtl w:val="true"/>
        </w:rPr>
        <w:t>دیدار معشوق</w:t>
      </w:r>
      <w:bookmarkEnd w:id="144"/>
    </w:p>
    <w:p>
      <w:pPr>
        <w:pStyle w:val="Heading4"/>
        <w:numPr>
          <w:ilvl w:val="3"/>
          <w:numId w:val="1"/>
        </w:numPr>
        <w:rPr/>
      </w:pPr>
      <w:bookmarkStart w:id="145" w:name="__RefHeading___Toc1134939_2749589250"/>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معشوق</w:t>
      </w:r>
    </w:p>
    <w:p>
      <w:pPr>
        <w:pStyle w:val="BookText"/>
        <w:rPr/>
      </w:pPr>
      <w:r>
        <w:rPr>
          <w:rFonts w:ascii="IRNazanin" w:hAnsi="IRNazanin" w:eastAsia="IRNazanin"/>
          <w:color w:val="111111"/>
          <w:sz w:val="28"/>
          <w:sz w:val="28"/>
          <w:szCs w:val="28"/>
          <w:rtl w:val="true"/>
          <w:lang w:bidi="fa-IR"/>
        </w:rPr>
        <w:t>سرانجام آیت اللّه طالقانی در بامداد نوزدهم شهریور سال هزار و سیصد و پنجاه و هشت، در شصت و هشت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بستگانش، پس از پایان دیدار رسمی با سفیر شوروی در تاریخ </w:t>
      </w:r>
      <w:r>
        <w:rPr>
          <w:rFonts w:eastAsia="IRNazanin" w:cs="IRNazanin"/>
          <w:color w:val="111111"/>
          <w:sz w:val="28"/>
          <w:szCs w:val="28"/>
          <w:lang w:bidi="fa-IR"/>
        </w:rPr>
        <w:t>18/6/1358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شام، ایشان برای استراحت به اتاق خود می رود، ولی پس از آن که در قفسه سینه اش، دردی احساس می کند، اعضای خانواده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هرکدام برای بهبودی بیماری ایشان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خواهند برای ایشان دکتر بیاورند که وی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نفس کشیدن برای وی بسیار سخت می شود و در اثر همان بیماری به دیدار حق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تشخیص پزشک، سکته قلبی علت فوت ایشان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دلیل وجود انبوه جمعیت عزادار، موفق نمی شوند وی را دفن کنند، ولی یک روز بعد، بر اساس وصیت شان، او را در میان شهدای بهشت زهرا به خاک می سپارند و در پی آن، دولت یک روز را تعطیل و سه روز را عزای عمومی اعلام می کند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47" w:name="__RefHeading___Toc1134941_2749589250"/>
      <w:bookmarkStart w:id="148" w:name="_Toc54"/>
      <w:bookmarkEnd w:id="147"/>
      <w:r>
        <w:rPr>
          <w:rtl w:val="true"/>
        </w:rPr>
        <w:t>آگاهی از مرگ</w:t>
      </w:r>
      <w:bookmarkEnd w:id="148"/>
    </w:p>
    <w:p>
      <w:pPr>
        <w:pStyle w:val="BookText"/>
        <w:rPr/>
      </w:pPr>
      <w:r>
        <w:rPr>
          <w:rFonts w:ascii="IRNazanin" w:hAnsi="IRNazanin" w:eastAsia="IRNazanin"/>
          <w:color w:val="111111"/>
          <w:sz w:val="28"/>
          <w:sz w:val="28"/>
          <w:szCs w:val="28"/>
          <w:rtl w:val="true"/>
          <w:lang w:bidi="fa-IR"/>
        </w:rPr>
        <w:t>آگاهی از مرگ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ایشان چند روز پیش از درگذشت می دانست که به زودی از دنیا خواهد </w:t>
      </w:r>
      <w:bookmarkStart w:id="149" w:name="pg3114_20643"/>
    </w:p>
    <w:p>
      <w:pPr>
        <w:pStyle w:val="BookText"/>
        <w:rPr/>
      </w:pPr>
      <w:bookmarkEnd w:id="149"/>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بازدید و گشایش غسال خانه جدید بهشت زهرا، وقتی چشمشان به سنگ بزرگی در آن جا می افتد، به آن سنگ اشاره می کند و با لحنی شگفت و ژرف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سنگ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آدم روی این سنگ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گشایش غسال خانه جدید، نخستین کسی را که برای شست وشو به آن جا می آورند، پیکر آیت اللّه طالقانی بوده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50" w:name="__RefHeading___Toc1134943_2749589250"/>
      <w:bookmarkStart w:id="151" w:name="_Toc55"/>
      <w:bookmarkEnd w:id="150"/>
      <w:r>
        <w:rPr>
          <w:rtl w:val="true"/>
        </w:rPr>
        <w:t>شادی هنگام شب مرگ</w:t>
      </w:r>
      <w:bookmarkEnd w:id="151"/>
    </w:p>
    <w:p>
      <w:pPr>
        <w:pStyle w:val="BookText"/>
        <w:rPr/>
      </w:pPr>
      <w:r>
        <w:rPr>
          <w:rFonts w:ascii="IRNazanin" w:hAnsi="IRNazanin" w:eastAsia="IRNazanin"/>
          <w:color w:val="111111"/>
          <w:sz w:val="28"/>
          <w:sz w:val="28"/>
          <w:szCs w:val="28"/>
          <w:rtl w:val="true"/>
          <w:lang w:bidi="fa-IR"/>
        </w:rPr>
        <w:t>شادی هنگام شب مرگ</w:t>
      </w:r>
    </w:p>
    <w:p>
      <w:pPr>
        <w:pStyle w:val="BookText"/>
        <w:rPr/>
      </w:pPr>
      <w:r>
        <w:rPr>
          <w:rFonts w:ascii="IRNazanin" w:hAnsi="IRNazanin" w:eastAsia="IRNazanin"/>
          <w:color w:val="111111"/>
          <w:sz w:val="28"/>
          <w:sz w:val="28"/>
          <w:szCs w:val="28"/>
          <w:rtl w:val="true"/>
          <w:lang w:bidi="fa-IR"/>
        </w:rPr>
        <w:t>به گفته آقای محمد مجتهد شبستری که تا نیمه های شب درگذشت ایشان، در خدمت وی بوده است، آن شب در چهره وی، خستگی و شادی موج می زد؛ خسته از عمر پربار و طاقت فرسا و شادمان از ورود به مقام لقای الهی</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52" w:name="__RefHeading___Toc1134945_2749589250"/>
      <w:bookmarkStart w:id="153" w:name="_Toc56"/>
      <w:bookmarkEnd w:id="152"/>
      <w:r>
        <w:rPr>
          <w:rtl w:val="true"/>
        </w:rPr>
        <w:t>وصیت نامه</w:t>
      </w:r>
      <w:bookmarkEnd w:id="153"/>
    </w:p>
    <w:p>
      <w:pPr>
        <w:pStyle w:val="BookText"/>
        <w:rPr/>
      </w:pPr>
      <w:r>
        <w:rPr>
          <w:rFonts w:ascii="IRNazanin" w:hAnsi="IRNazanin" w:eastAsia="IRNazanin"/>
          <w:color w:val="111111"/>
          <w:sz w:val="28"/>
          <w:sz w:val="28"/>
          <w:szCs w:val="28"/>
          <w:rtl w:val="true"/>
          <w:lang w:bidi="fa-IR"/>
        </w:rPr>
        <w:t>وصیت نامه</w:t>
      </w:r>
    </w:p>
    <w:p>
      <w:pPr>
        <w:pStyle w:val="BookText"/>
        <w:rPr/>
      </w:pPr>
      <w:r>
        <w:rPr>
          <w:rFonts w:ascii="IRNazanin" w:hAnsi="IRNazanin" w:eastAsia="IRNazanin"/>
          <w:color w:val="111111"/>
          <w:sz w:val="28"/>
          <w:sz w:val="28"/>
          <w:szCs w:val="28"/>
          <w:rtl w:val="true"/>
          <w:lang w:bidi="fa-IR"/>
        </w:rPr>
        <w:t>وی دستور می دهد تمام وجوهی که مردم به حساب ایشان در بانک ها واریز کرده اند، پس از مرگش به بیت المال مسلمانان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آن که این وجوه به دست هر کسی نیافتد، آن حساب را با دو امضا باز کرده بود؛ زیرا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من نیست و نباید بین وراثم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وصیت می کند که تمام کتاب هایشان هم چنان سالم نگه داری شود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54" w:name="__RefHeading___Toc1134947_2749589250"/>
      <w:bookmarkStart w:id="155" w:name="_Toc57"/>
      <w:bookmarkEnd w:id="154"/>
      <w:r>
        <w:rPr>
          <w:rtl w:val="true"/>
        </w:rPr>
        <w:t>پیام های تسلیت</w:t>
      </w:r>
      <w:bookmarkEnd w:id="155"/>
    </w:p>
    <w:p>
      <w:pPr>
        <w:pStyle w:val="BookText"/>
        <w:rPr/>
      </w:pPr>
      <w:r>
        <w:rPr>
          <w:rFonts w:ascii="IRNazanin" w:hAnsi="IRNazanin" w:eastAsia="IRNazanin"/>
          <w:color w:val="111111"/>
          <w:sz w:val="28"/>
          <w:sz w:val="28"/>
          <w:szCs w:val="28"/>
          <w:rtl w:val="true"/>
          <w:lang w:bidi="fa-IR"/>
        </w:rPr>
        <w:t>پیام های تسلیت</w:t>
      </w:r>
    </w:p>
    <w:p>
      <w:pPr>
        <w:pStyle w:val="BookText"/>
        <w:rPr/>
      </w:pPr>
      <w:r>
        <w:rPr>
          <w:rFonts w:ascii="IRNazanin" w:hAnsi="IRNazanin" w:eastAsia="IRNazanin"/>
          <w:color w:val="111111"/>
          <w:sz w:val="28"/>
          <w:sz w:val="28"/>
          <w:szCs w:val="28"/>
          <w:rtl w:val="true"/>
          <w:lang w:bidi="fa-IR"/>
        </w:rPr>
        <w:t>امام خمینی به مناسبت درگذشت آن عالم مجاهد و سخت کوش پیام تسلیتی منتشر کرد که در پی می 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قَضی نَحْبَهُ وَ مِنْهُمْ مَنْ یَنْتَظِرُ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طولانی این عیب را دارد که هر روز عزیزی را از دست می دهد و به سوگ شخصیتی می نشیند و در غم برادری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عظیم الشأن و برادر بسیار عزیز، حضرت حجت الاسلام و المسلمین آقای طالقانی از بین ما رفت و به ابدیت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اعلی با اجداد گرامی اش محشور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بزرگوار، سعادت و راحت و برای ما و امت ما، تأسف و تأثر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یک عمر را در جهاد و روشنگری و ارشاد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بود که از حبسی به حبسی و از رنجی به رنج دیگر در رفت و آمد بود و هیچ گاه در جهاد بزرگ خود، سستی و سردی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نداشتم که بمانم و دوستان عزیز و پرارج خودم را یکی پس از دیگری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اسلام به منزله حضرت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 او چون شمشیر مالک اشتر برنده بود و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زودرس بود و عمر او 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پدر بزرگوار او که در رأس پرهیزکاران بود و بر روان خودش که بازوی توانای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امت اسلام و ملت ایران و عایله ارجمند و بازماندگان او این ضایعه بزرگ را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او و بر همه مجاهدان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عباداللّه الصالحین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حضرت آیت اللّه العظمی مرعشی نجفی نیز برای درگذشت آیت اللّه پیام تسلیتی صادر کرد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اَلَّذینَ اِذا اَصابَتْهُم مُصیبَةُ قالوا اِنّاللّه وَ اِنّا اِلَیْهِ راجِعُون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و تأثر بدین وسیله رحلت ناگهانی و جان گداز مجاهد بزرگ و مصلح حقیقی، حضرت آیت اللّه طالقانی رحمه الله که عمر با برکت خود را طی سالیان دراز در زندان های طاغوت به سر برده و از هیچ کوششی در راه به ثمر </w:t>
      </w:r>
    </w:p>
    <w:p>
      <w:pPr>
        <w:pStyle w:val="BookText"/>
        <w:rPr/>
      </w:pPr>
      <w:r>
        <w:rPr>
          <w:rFonts w:ascii="IRNazanin" w:hAnsi="IRNazanin" w:eastAsia="IRNazanin"/>
          <w:color w:val="111111"/>
          <w:sz w:val="28"/>
          <w:sz w:val="28"/>
          <w:szCs w:val="28"/>
          <w:rtl w:val="true"/>
          <w:lang w:bidi="fa-IR"/>
        </w:rPr>
        <w:t>رسانیدن انقلاب اسلامی ایران فروگذار ننموده اند، به ملت مسلمان ایران عموما و به بازماندگان محترم آن مرحوم خصوصا تسلیت عرض نموده و خود را در این ماتم بزرگ سهیم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او را با اجداد طاهرینش محشور فرماید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آیت اللّه العظمی گلپایگانی نیز در پیام تسلیتی 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مِنَ الْمُومِنینَ رِجالٌ صَدَقُوا ما عَاهَدُوا اللّه َ عَلیه فَمِنْهُم مَنْ قَضی نَحْبَه</w:t>
      </w:r>
    </w:p>
    <w:p>
      <w:pPr>
        <w:pStyle w:val="BookText"/>
        <w:rPr/>
      </w:pPr>
      <w:r>
        <w:rPr>
          <w:rFonts w:ascii="Amiri" w:hAnsi="Amiri" w:eastAsia="Amiri" w:cs="Amiri"/>
          <w:color w:val="111111"/>
          <w:sz w:val="28"/>
          <w:sz w:val="28"/>
          <w:szCs w:val="28"/>
          <w:rtl w:val="true"/>
          <w:lang w:bidi="ar-SA"/>
        </w:rPr>
        <w:t>وَ مِنْهُم مَنْ یَنْتَظِر و ما بَدّلوا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فاجعه عظیم و مصیبت رحلت حجت الاسلام والمسلمین آقای طالقانی رحمه الله را به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روحانیت و ملت رشید ایران و عموم ملّتی که در راه برپایی حق و عدالت و مبارزه با استبداد جهاد می کنند،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مرد مجاهد و انسجام بخشی مانند ایشان در چنین شرایط حساس موجب کمال تأسف و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خاطره مبارزات پرشکوه و شجاعانه این روحانی مبارز را فراموش نمی کند و رنج ها و ناراحتی هایی را که در دوران های طولانی زندان، در راه خدا و اعلای کلمه اللّه متحمل گردید، همواره گرامی می 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دولت موقت نیز به مناسبت درگذشت ایشان اطلاعیه ای بدین شرح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اناللّه و انا الیه راجعون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موقت جمهوری اسلامی ایران، فاجعه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نستوه و معلم کبیر قرآن، حضرت آیت اللّه طالقانی را به رهبر انقلاب و همه مسلمانان جهان تسلیت می گوید و امروز را تعطیل و سه روز را عزای عمومی اعلام می نماید</w:t>
      </w:r>
      <w:r>
        <w:rPr>
          <w:rFonts w:eastAsia="IRNazanin" w:cs="IRNazanin"/>
          <w:color w:val="111111"/>
          <w:sz w:val="28"/>
          <w:szCs w:val="28"/>
          <w:rtl w:val="true"/>
          <w:lang w:bidi="fa-IR"/>
        </w:rPr>
        <w:t>.</w:t>
      </w:r>
      <w:r>
        <w:rPr>
          <w:rStyle w:val="FootnoteAnchor"/>
          <w:rtl w:val="true"/>
        </w:rPr>
        <w:footnoteReference w:id="123"/>
      </w:r>
      <w:bookmarkStart w:id="156" w:name="pg3114_20646"/>
    </w:p>
    <w:p>
      <w:pPr>
        <w:pStyle w:val="Heading3"/>
        <w:numPr>
          <w:ilvl w:val="2"/>
          <w:numId w:val="1"/>
        </w:numPr>
        <w:rPr/>
      </w:pPr>
      <w:bookmarkStart w:id="157" w:name="__RefHeading___Toc1134949_2749589250"/>
      <w:bookmarkStart w:id="158" w:name="_Toc58"/>
      <w:bookmarkEnd w:id="156"/>
      <w:bookmarkEnd w:id="157"/>
      <w:r>
        <w:rPr>
          <w:rtl w:val="true"/>
        </w:rPr>
        <w:t>فصل هفتم</w:t>
      </w:r>
      <w:r>
        <w:rPr>
          <w:rtl w:val="true"/>
        </w:rPr>
        <w:t xml:space="preserve">: </w:t>
      </w:r>
      <w:r>
        <w:rPr>
          <w:rtl w:val="true"/>
        </w:rPr>
        <w:t>طالقانی از نگاه دیگران</w:t>
      </w:r>
      <w:bookmarkEnd w:id="158"/>
    </w:p>
    <w:p>
      <w:pPr>
        <w:pStyle w:val="Heading4"/>
        <w:numPr>
          <w:ilvl w:val="3"/>
          <w:numId w:val="1"/>
        </w:numPr>
        <w:rPr/>
      </w:pPr>
      <w:bookmarkStart w:id="159" w:name="__RefHeading___Toc1134951_2749589250"/>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از نگاه دیگران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حضرت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هاشمی رفسنجانی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دکتر سید محمدحسین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دکتر مصطفی چمران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یاد دکتر علی شریعتی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محمدعلی رجایی</w:t>
      </w:r>
      <w:r>
        <w:rPr>
          <w:rFonts w:eastAsia="IRNazanin" w:cs="IRNazanin"/>
          <w:color w:val="111111"/>
          <w:sz w:val="28"/>
          <w:szCs w:val="28"/>
          <w:rtl w:val="true"/>
          <w:lang w:bidi="fa-IR"/>
        </w:rPr>
        <w:t>:</w:t>
      </w:r>
    </w:p>
    <w:p>
      <w:pPr>
        <w:pStyle w:val="Heading4"/>
        <w:numPr>
          <w:ilvl w:val="3"/>
          <w:numId w:val="1"/>
        </w:numPr>
        <w:rPr/>
      </w:pPr>
      <w:bookmarkStart w:id="161" w:name="__RefHeading___Toc1134953_2749589250"/>
      <w:bookmarkStart w:id="162" w:name="_Toc60"/>
      <w:bookmarkEnd w:id="161"/>
      <w:r>
        <w:rPr>
          <w:rtl w:val="true"/>
        </w:rPr>
        <w:t>حضرت امام خمینی رحمه الله</w:t>
      </w:r>
      <w:r>
        <w:rPr>
          <w:rtl w:val="true"/>
        </w:rPr>
        <w:t>:</w:t>
      </w:r>
      <w:bookmarkEnd w:id="162"/>
    </w:p>
    <w:p>
      <w:pPr>
        <w:pStyle w:val="BookText"/>
        <w:rPr/>
      </w:pPr>
      <w:r>
        <w:rPr>
          <w:rFonts w:ascii="IRNazanin" w:hAnsi="IRNazanin" w:eastAsia="IRNazanin"/>
          <w:color w:val="111111"/>
          <w:sz w:val="28"/>
          <w:sz w:val="28"/>
          <w:szCs w:val="28"/>
          <w:rtl w:val="true"/>
          <w:lang w:bidi="fa-IR"/>
        </w:rPr>
        <w:t xml:space="preserve">حضرت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طالقانی ابعاد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پیغمبر بود؛ عالم بود؛ خدمت گزار بود؛ متفکر بود؛ مفسر قرآن بود؛ انسان متعهد بود؛ مخالف با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مخالف با چپ و راست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مرحوم آقای طالقانی مستقیم بود، مستقیم فکر می کرد؛ مستقیم عمل می کرد؛ انحراف به چپ و راست نداشت؛ نه غرب زده و نه شرق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تعلیمات اسلام بود و برای یک ملت مفید بود و رفتنش ضایعه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63" w:name="__RefHeading___Toc1134955_2749589250"/>
      <w:bookmarkStart w:id="164" w:name="_Toc61"/>
      <w:bookmarkEnd w:id="163"/>
      <w:r>
        <w:rPr>
          <w:rtl w:val="true"/>
        </w:rPr>
        <w:t>مقام معظم رهبری</w:t>
      </w:r>
      <w:r>
        <w:rPr>
          <w:rtl w:val="true"/>
        </w:rPr>
        <w:t>:</w:t>
      </w:r>
      <w:bookmarkEnd w:id="164"/>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یاد او را بزرگ می دارم، به خاطر شخصیت معنوی اوست؛ به خاطر مجاهدت و فداکاری و دردمندی و دلسوزی اوست؛ به خاطر علاقه مندی او به وحدت و یکپارچگی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در وجود طالقانی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 به روح طالقانی و به شخصیت و نام طالقانی به خاطر تیتر و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طالقانی واقعا یک انسان رنج دیده و زجر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میدان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درد 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با خودکامگی و سلطه شهوت رانی و خودخواهی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می خواست از عنوان و </w:t>
      </w:r>
      <w:bookmarkStart w:id="165" w:name="pg3114_20647"/>
    </w:p>
    <w:p>
      <w:pPr>
        <w:pStyle w:val="BookText"/>
        <w:rPr/>
      </w:pPr>
      <w:bookmarkEnd w:id="165"/>
      <w:r>
        <w:rPr>
          <w:rFonts w:ascii="IRNazanin" w:hAnsi="IRNazanin" w:eastAsia="IRNazanin"/>
          <w:color w:val="111111"/>
          <w:sz w:val="28"/>
          <w:sz w:val="28"/>
          <w:szCs w:val="28"/>
          <w:rtl w:val="true"/>
          <w:lang w:bidi="fa-IR"/>
        </w:rPr>
        <w:t>محبوبیت وجهه آیت اللّه طالقانی برای آن چه که تصور می کرد تضعیف انقلاب است،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محکم طالقانی بر پوزه دشمن وارد آمد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66" w:name="__RefHeading___Toc1134957_2749589250"/>
      <w:bookmarkStart w:id="167" w:name="_Toc62"/>
      <w:bookmarkEnd w:id="166"/>
      <w:r>
        <w:rPr>
          <w:rtl w:val="true"/>
        </w:rPr>
        <w:t>حجت الاسلام والمسلمین هاشمی رفسنجانی</w:t>
      </w:r>
      <w:r>
        <w:rPr>
          <w:rtl w:val="true"/>
        </w:rPr>
        <w:t>:</w:t>
      </w:r>
      <w:bookmarkEnd w:id="167"/>
    </w:p>
    <w:p>
      <w:pPr>
        <w:pStyle w:val="BookText"/>
        <w:rPr/>
      </w:pPr>
      <w:r>
        <w:rPr>
          <w:rFonts w:ascii="IRNazanin" w:hAnsi="IRNazanin" w:eastAsia="IRNazanin"/>
          <w:color w:val="111111"/>
          <w:sz w:val="28"/>
          <w:sz w:val="28"/>
          <w:szCs w:val="28"/>
          <w:rtl w:val="true"/>
          <w:lang w:bidi="fa-IR"/>
        </w:rPr>
        <w:t>حجت الاسلام والمسلمین هاشمی رفسنجانی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 و موضع گیری ایشان در مبارزه و جهت دهی مردم، نقش تعیین کننده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به مبارزه ما اعتبار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 و سخنرانی ها و تأثیر آن در مردم و جامعه چیزی است که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گفت که ایشان نقش جدید مبارزه شان را تا آخر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مظهر مقاومت و پشتکار و مبارزی خستگی ناپذیر و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زندگی اش را یکنواخت در خدمت مبارزه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مبارزه واقعا ایمان داشت و به همین دلیل سست نشد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68" w:name="__RefHeading___Toc1134959_2749589250"/>
      <w:bookmarkStart w:id="169" w:name="_Toc63"/>
      <w:bookmarkEnd w:id="168"/>
      <w:r>
        <w:rPr>
          <w:rtl w:val="true"/>
        </w:rPr>
        <w:t>شهید دکتر سید محمدحسین بهشتی</w:t>
      </w:r>
      <w:r>
        <w:rPr>
          <w:rtl w:val="true"/>
        </w:rPr>
        <w:t>:</w:t>
      </w:r>
      <w:bookmarkEnd w:id="169"/>
    </w:p>
    <w:p>
      <w:pPr>
        <w:pStyle w:val="BookText"/>
        <w:rPr/>
      </w:pPr>
      <w:r>
        <w:rPr>
          <w:rFonts w:ascii="IRNazanin" w:hAnsi="IRNazanin" w:eastAsia="IRNazanin"/>
          <w:color w:val="111111"/>
          <w:sz w:val="28"/>
          <w:sz w:val="28"/>
          <w:szCs w:val="28"/>
          <w:rtl w:val="true"/>
          <w:lang w:bidi="fa-IR"/>
        </w:rPr>
        <w:t>شهید دکتر سید محمدحسین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آیت اللّه طالقانی نقش وسیع و مؤثری در جامعه ما داشتند، طبیعی است که فقدان ایشان، فقدان بزرگ و غیرقابل تحمل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درگذشت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شخصیتی از جامعه می رود که جانشین و جای گزین ندارد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خلأ شخصیت های برجسته که عشق و علاقه به آن ها بس ریشه دار و دارای سابقه طولانی است، به این زودی ها پر نمی شود و آیت اللّه طالقانی یکی از این شخصیت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همه ما ادامه دهنده راه انقلاب اسلامی هستیم که مرحوم طالقانی یکی از چهره های برجسته آن بودند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70" w:name="__RefHeading___Toc1134961_2749589250"/>
      <w:bookmarkStart w:id="171" w:name="_Toc64"/>
      <w:bookmarkEnd w:id="170"/>
      <w:r>
        <w:rPr>
          <w:rtl w:val="true"/>
        </w:rPr>
        <w:t>شهید دکتر مصطفی چمران</w:t>
      </w:r>
      <w:r>
        <w:rPr>
          <w:rtl w:val="true"/>
        </w:rPr>
        <w:t>:</w:t>
      </w:r>
      <w:bookmarkEnd w:id="171"/>
    </w:p>
    <w:p>
      <w:pPr>
        <w:pStyle w:val="BookText"/>
        <w:rPr/>
      </w:pPr>
      <w:r>
        <w:rPr>
          <w:rFonts w:ascii="IRNazanin" w:hAnsi="IRNazanin" w:eastAsia="IRNazanin"/>
          <w:color w:val="111111"/>
          <w:sz w:val="28"/>
          <w:sz w:val="28"/>
          <w:szCs w:val="28"/>
          <w:rtl w:val="true"/>
          <w:lang w:bidi="fa-IR"/>
        </w:rPr>
        <w:t>شهید دکتر مصطفی چمران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من با ایشان از هنگامی است که به عنوان مستمع در جلسات او در مسجد هدایت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آن اجتماع کوچک با هدفی </w:t>
      </w:r>
      <w:bookmarkStart w:id="172" w:name="pg3114_20648"/>
    </w:p>
    <w:p>
      <w:pPr>
        <w:pStyle w:val="BookText"/>
        <w:rPr/>
      </w:pPr>
      <w:bookmarkEnd w:id="172"/>
      <w:r>
        <w:rPr>
          <w:rFonts w:ascii="IRNazanin" w:hAnsi="IRNazanin" w:eastAsia="IRNazanin"/>
          <w:color w:val="111111"/>
          <w:sz w:val="28"/>
          <w:sz w:val="28"/>
          <w:szCs w:val="28"/>
          <w:rtl w:val="true"/>
          <w:lang w:bidi="fa-IR"/>
        </w:rPr>
        <w:t>متعالی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توفان حوادث سیاسی آن روزگار مانند کشتی نجات بود که ما را از خطرات فراوان اِنحراف به گرداب های چپ و راست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منبع جوشانی از ایمان و ابر پر باری از رحمت و محبت بود؛ به طوری که هر حرف و مشکلی را با او مطرح می کردیم، برایمان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صبر و متانت راه را به ما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سنگری بزرگ برای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دورویی ها و نیرنگ ها دلم را به درد می آورد، نزد او می رفتم و درد خود را فراموش می کردم و از او درس مقاومت و مبارزه می گرفتم</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73" w:name="__RefHeading___Toc1134963_2749589250"/>
      <w:bookmarkStart w:id="174" w:name="_Toc65"/>
      <w:bookmarkEnd w:id="173"/>
      <w:r>
        <w:rPr>
          <w:rtl w:val="true"/>
        </w:rPr>
        <w:t>زنده یاد دکتر علی شریعتی</w:t>
      </w:r>
      <w:r>
        <w:rPr>
          <w:rtl w:val="true"/>
        </w:rPr>
        <w:t>:</w:t>
      </w:r>
      <w:bookmarkEnd w:id="174"/>
    </w:p>
    <w:p>
      <w:pPr>
        <w:pStyle w:val="BookText"/>
        <w:rPr/>
      </w:pPr>
      <w:r>
        <w:rPr>
          <w:rFonts w:ascii="IRNazanin" w:hAnsi="IRNazanin" w:eastAsia="IRNazanin"/>
          <w:color w:val="111111"/>
          <w:sz w:val="28"/>
          <w:sz w:val="28"/>
          <w:szCs w:val="28"/>
          <w:rtl w:val="true"/>
          <w:lang w:bidi="fa-IR"/>
        </w:rPr>
        <w:t>زنده یاد دکتر علی شریعتی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به تهران می آمدم، در آن سال های خفقان و ظلمانی، تنها مسجد هدایت و آقای طالقانی بودند که می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کویر به تک مناره ای در کویر اشاره کرده ام که منظور مسجد هدایت بود که در آن سال های اوج اختناق، همچون مناره ای در وسط کویر قرار گرفته و در هر جا خفقان حکم فرما بود، از آن آوایی برمی خاست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یادآوری این نکته نیز شایسته است که در جلسه ای با حضور شهید مطهری و زنده یاد دکتر شریعتی در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گروهی می گفتند کسی که نسل جوان را با دین آشنا کرد و معرِّف اسلام واقعی شد، شریعتی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آقای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مرحوم مطهری آشکارا از آقای طالقانی به عنوان پایه گذار نظام نام می برد و می گوید ما بعدها در پی آن ها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نیم ساعت درباره پیشتاز بودن ایشان و فعالیت های وی در این زمینه،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نرفته ایم،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75" w:name="__RefHeading___Toc1134965_2749589250"/>
      <w:bookmarkStart w:id="176" w:name="_Toc66"/>
      <w:bookmarkEnd w:id="175"/>
      <w:r>
        <w:rPr>
          <w:rtl w:val="true"/>
        </w:rPr>
        <w:t>شهید محمدعلی رجایی</w:t>
      </w:r>
      <w:r>
        <w:rPr>
          <w:rtl w:val="true"/>
        </w:rPr>
        <w:t>:</w:t>
      </w:r>
      <w:bookmarkEnd w:id="176"/>
    </w:p>
    <w:p>
      <w:pPr>
        <w:pStyle w:val="BookText"/>
        <w:rPr/>
      </w:pPr>
      <w:r>
        <w:rPr>
          <w:rFonts w:ascii="IRNazanin" w:hAnsi="IRNazanin" w:eastAsia="IRNazanin"/>
          <w:color w:val="111111"/>
          <w:sz w:val="28"/>
          <w:sz w:val="28"/>
          <w:szCs w:val="28"/>
          <w:rtl w:val="true"/>
          <w:lang w:bidi="fa-IR"/>
        </w:rPr>
        <w:t>شهید محمدعلی رجایی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طالقانی مردی بودند که از نظرروحانیت آن چنان معتقد و عامل بودند که واقعا امکان نداشت که انسان با ایشان محشور باشد و این جنبه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لحظه ای زندگی اش از مبارزه 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آیات قرآن را که ایشان تفسیر می کرد، برداشت های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همیشه برای ما الهام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ایشان ترس در دل رژیم می انداخت؛ چون که جنبه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حرکتی جز حرکت مذهبی پیروز نخواهد شد؛ این بود که ایشان از کلیه امکانات برای تحرک بخشیدن به جامعه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ویژه پیش از قیام امام، بزرگ ترین نقش را در حرکت جامعه، استاد طالقانی داشتند</w:t>
      </w:r>
      <w:r>
        <w:rPr>
          <w:rFonts w:eastAsia="IRNazanin" w:cs="IRNazanin"/>
          <w:color w:val="111111"/>
          <w:sz w:val="28"/>
          <w:szCs w:val="28"/>
          <w:rtl w:val="true"/>
          <w:lang w:bidi="fa-IR"/>
        </w:rPr>
        <w:t>.</w:t>
      </w:r>
      <w:r>
        <w:rPr>
          <w:rStyle w:val="FootnoteAnchor"/>
          <w:rtl w:val="true"/>
        </w:rPr>
        <w:footnoteReference w:id="132"/>
      </w:r>
      <w:bookmarkStart w:id="177" w:name="pg3114_20650"/>
    </w:p>
    <w:p>
      <w:pPr>
        <w:pStyle w:val="Heading3"/>
        <w:numPr>
          <w:ilvl w:val="2"/>
          <w:numId w:val="1"/>
        </w:numPr>
        <w:rPr/>
      </w:pPr>
      <w:bookmarkStart w:id="178" w:name="__RefHeading___Toc1134967_2749589250"/>
      <w:bookmarkStart w:id="179" w:name="_Toc67"/>
      <w:bookmarkEnd w:id="177"/>
      <w:bookmarkEnd w:id="178"/>
      <w:r>
        <w:rPr>
          <w:rtl w:val="true"/>
        </w:rPr>
        <w:t>فصل هشتم</w:t>
      </w:r>
      <w:r>
        <w:rPr>
          <w:rtl w:val="true"/>
        </w:rPr>
        <w:t xml:space="preserve">: </w:t>
      </w:r>
      <w:r>
        <w:rPr>
          <w:rtl w:val="true"/>
        </w:rPr>
        <w:t>دیدگاه ها و اندیشه ها</w:t>
      </w:r>
      <w:bookmarkEnd w:id="179"/>
    </w:p>
    <w:p>
      <w:pPr>
        <w:pStyle w:val="Heading4"/>
        <w:numPr>
          <w:ilvl w:val="3"/>
          <w:numId w:val="1"/>
        </w:numPr>
        <w:rPr/>
      </w:pPr>
      <w:bookmarkStart w:id="180" w:name="__RefHeading___Toc1134969_2749589250"/>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و اندیشه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باور قلبی به رهبری امام خمینی رحمه الله</w:t>
      </w:r>
    </w:p>
    <w:p>
      <w:pPr>
        <w:pStyle w:val="BookText"/>
        <w:rPr/>
      </w:pPr>
      <w:r>
        <w:rPr>
          <w:rFonts w:ascii="IRNazanin" w:hAnsi="IRNazanin" w:eastAsia="IRNazanin"/>
          <w:color w:val="111111"/>
          <w:sz w:val="28"/>
          <w:sz w:val="28"/>
          <w:szCs w:val="28"/>
          <w:rtl w:val="true"/>
          <w:lang w:bidi="fa-IR"/>
        </w:rPr>
        <w:t>مبارزه با امپریالیسم</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جهاد و شهادت</w:t>
      </w:r>
    </w:p>
    <w:p>
      <w:pPr>
        <w:pStyle w:val="BookText"/>
        <w:rPr/>
      </w:pPr>
      <w:r>
        <w:rPr>
          <w:rFonts w:ascii="IRNazanin" w:hAnsi="IRNazanin" w:eastAsia="IRNazanin"/>
          <w:color w:val="111111"/>
          <w:sz w:val="28"/>
          <w:sz w:val="28"/>
          <w:szCs w:val="28"/>
          <w:rtl w:val="true"/>
          <w:lang w:bidi="fa-IR"/>
        </w:rPr>
        <w:t>زن در اجتماع</w:t>
      </w:r>
    </w:p>
    <w:p>
      <w:pPr>
        <w:pStyle w:val="BookText"/>
        <w:rPr/>
      </w:pPr>
      <w:r>
        <w:rPr>
          <w:rFonts w:ascii="IRNazanin" w:hAnsi="IRNazanin" w:eastAsia="IRNazanin"/>
          <w:color w:val="111111"/>
          <w:sz w:val="28"/>
          <w:sz w:val="28"/>
          <w:szCs w:val="28"/>
          <w:rtl w:val="true"/>
          <w:lang w:bidi="fa-IR"/>
        </w:rPr>
        <w:t>عینیّت دین و سیاست</w:t>
      </w:r>
    </w:p>
    <w:p>
      <w:pPr>
        <w:pStyle w:val="BookText"/>
        <w:rPr/>
      </w:pPr>
      <w:r>
        <w:rPr>
          <w:rFonts w:ascii="IRNazanin" w:hAnsi="IRNazanin" w:eastAsia="IRNazanin"/>
          <w:color w:val="111111"/>
          <w:sz w:val="28"/>
          <w:sz w:val="28"/>
          <w:szCs w:val="28"/>
          <w:rtl w:val="true"/>
          <w:lang w:bidi="fa-IR"/>
        </w:rPr>
        <w:t>وحدت حوزه و دانشگاه</w:t>
      </w:r>
    </w:p>
    <w:p>
      <w:pPr>
        <w:pStyle w:val="BookText"/>
        <w:rPr/>
      </w:pPr>
      <w:r>
        <w:rPr>
          <w:rFonts w:ascii="IRNazanin" w:hAnsi="IRNazanin" w:eastAsia="IRNazanin"/>
          <w:color w:val="111111"/>
          <w:sz w:val="28"/>
          <w:sz w:val="28"/>
          <w:szCs w:val="28"/>
          <w:rtl w:val="true"/>
          <w:lang w:bidi="fa-IR"/>
        </w:rPr>
        <w:t>وحدت شیعه و سنی</w:t>
      </w:r>
    </w:p>
    <w:p>
      <w:pPr>
        <w:pStyle w:val="BookText"/>
        <w:rPr/>
      </w:pPr>
      <w:r>
        <w:rPr>
          <w:rFonts w:ascii="IRNazanin" w:hAnsi="IRNazanin" w:eastAsia="IRNazanin"/>
          <w:color w:val="111111"/>
          <w:sz w:val="28"/>
          <w:sz w:val="28"/>
          <w:szCs w:val="28"/>
          <w:rtl w:val="true"/>
          <w:lang w:bidi="fa-IR"/>
        </w:rPr>
        <w:t>همکاری با گروه ها</w:t>
      </w:r>
    </w:p>
    <w:p>
      <w:pPr>
        <w:pStyle w:val="BookText"/>
        <w:rPr/>
      </w:pPr>
      <w:r>
        <w:rPr>
          <w:rFonts w:ascii="IRNazanin" w:hAnsi="IRNazanin" w:eastAsia="IRNazanin"/>
          <w:color w:val="111111"/>
          <w:sz w:val="28"/>
          <w:sz w:val="28"/>
          <w:szCs w:val="28"/>
          <w:rtl w:val="true"/>
          <w:lang w:bidi="fa-IR"/>
        </w:rPr>
        <w:t>شورا</w:t>
      </w:r>
    </w:p>
    <w:p>
      <w:pPr>
        <w:pStyle w:val="BookText"/>
        <w:rPr/>
      </w:pPr>
      <w:r>
        <w:rPr>
          <w:rFonts w:ascii="IRNazanin" w:hAnsi="IRNazanin" w:eastAsia="IRNazanin"/>
          <w:color w:val="111111"/>
          <w:sz w:val="28"/>
          <w:sz w:val="28"/>
          <w:szCs w:val="28"/>
          <w:rtl w:val="true"/>
          <w:lang w:bidi="fa-IR"/>
        </w:rPr>
        <w:t>مسأله فلسطین</w:t>
      </w:r>
    </w:p>
    <w:p>
      <w:pPr>
        <w:pStyle w:val="BookText"/>
        <w:rPr/>
      </w:pPr>
      <w:r>
        <w:rPr>
          <w:rFonts w:ascii="IRNazanin" w:hAnsi="IRNazanin" w:eastAsia="IRNazanin"/>
          <w:color w:val="111111"/>
          <w:sz w:val="28"/>
          <w:sz w:val="28"/>
          <w:szCs w:val="28"/>
          <w:rtl w:val="true"/>
          <w:lang w:bidi="fa-IR"/>
        </w:rPr>
        <w:t>مسأله آزادی</w:t>
      </w:r>
    </w:p>
    <w:p>
      <w:pPr>
        <w:pStyle w:val="BookText"/>
        <w:rPr/>
      </w:pPr>
      <w:r>
        <w:rPr>
          <w:rFonts w:ascii="IRNazanin" w:hAnsi="IRNazanin" w:eastAsia="IRNazanin"/>
          <w:color w:val="111111"/>
          <w:sz w:val="28"/>
          <w:sz w:val="28"/>
          <w:szCs w:val="28"/>
          <w:rtl w:val="true"/>
          <w:lang w:bidi="fa-IR"/>
        </w:rPr>
        <w:t>حکومت اسلامی</w:t>
      </w:r>
    </w:p>
    <w:p>
      <w:pPr>
        <w:pStyle w:val="Heading4"/>
        <w:numPr>
          <w:ilvl w:val="3"/>
          <w:numId w:val="1"/>
        </w:numPr>
        <w:rPr/>
      </w:pPr>
      <w:bookmarkStart w:id="182" w:name="__RefHeading___Toc1134971_2749589250"/>
      <w:bookmarkStart w:id="183" w:name="_Toc69"/>
      <w:bookmarkEnd w:id="182"/>
      <w:r>
        <w:rPr>
          <w:rtl w:val="true"/>
        </w:rPr>
        <w:t>باور قلبی به رهبری امام خمینی رحمه الله</w:t>
      </w:r>
      <w:bookmarkEnd w:id="183"/>
    </w:p>
    <w:p>
      <w:pPr>
        <w:pStyle w:val="BookText"/>
        <w:rPr/>
      </w:pPr>
      <w:r>
        <w:rPr>
          <w:rFonts w:ascii="IRNazanin" w:hAnsi="IRNazanin" w:eastAsia="IRNazanin"/>
          <w:color w:val="111111"/>
          <w:sz w:val="28"/>
          <w:sz w:val="28"/>
          <w:szCs w:val="28"/>
          <w:rtl w:val="true"/>
          <w:lang w:bidi="fa-IR"/>
        </w:rPr>
        <w:t>باور قلبی به رهبری امام خمینی رحمه الله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بهترین بیان از چگونگی رابطه آقای طالقانی با حضرت امام خمینی رحمه الله، این سخن استاد محمدتقی شریعتی در این باره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طالقانی، دست راست امام خمینی رحمه الله بود و در این شرایط هیچ کس نمی تواند جای آن حضرت را پر 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 سخن از سویی سهم برجسته آیت اللّه طالقانی را در نهضت اسلامی مردمی ایران می نمایاند و از سوی دیگر، نشان می دهد که وی کارگزار صالحی برای امام به شمار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لوای رهبری امام رحمه الله، جوانان انقلابی و جامعه اسلامی را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آیت اللّه طالقانی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نبودن امام رحمه الله در کشور، سهم بزرگی در رهبری نهضت اسلامی بر عهده داشت، ولی هیچ گاه خود را برابر یا رقیب امام رحمه الله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ایشان درباره این رابطه دوستانه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علاقه و احترام عجیبی برای امام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رهبر بی مانند امت اسلامی می دانستند و بارها و بارها در سخنرانی هایشان از امام رحمه الله بی نهایت تجلیل می کردند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حتی در سخنرانی سی تیر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دلگیر و مأیوس و ناراحت می شوم، پیش امام می روم و از او الهام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گفت گاهی برای من ثابت می شود که امام حتما از جایی الهام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فراوانی داشت که مردم حول محور رهبری امام یکپارچه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مخالفت با فرمان امام را خیانتی بزرگ و نابخشودنی می دانست و با همه ایمانش از ایشان جانب 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با رهبری امام خمینی، مخالفت با اسلام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آیت اللّه طالقانی بارها در سخنرانی هایشان بر مسأله رهبری امام رحمه الله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سخنرانی سی تیرماه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میدان بهارستان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و شخصیت رهبر، به قدری قاطع، به قدری دارای ایمان و حسن نیت است که شما کم تر می توانید رهبری مثل آیت اللّه خمینی پیدا کنید</w:t>
      </w:r>
      <w:r>
        <w:rPr>
          <w:rFonts w:eastAsia="IRNazanin" w:cs="IRNazanin"/>
          <w:color w:val="111111"/>
          <w:sz w:val="28"/>
          <w:szCs w:val="28"/>
          <w:rtl w:val="true"/>
          <w:lang w:bidi="fa-IR"/>
        </w:rPr>
        <w:t>».</w:t>
      </w:r>
      <w:r>
        <w:rPr>
          <w:rStyle w:val="FootnoteAnchor"/>
          <w:rtl w:val="true"/>
        </w:rPr>
        <w:footnoteReference w:id="13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سخنرانی دیگری در مدرسه فیضیه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انقلاب خودمان را با آگاهی، با این رهبری قاطع و هوشیار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رهبری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نظر داده ام و رهبری قاطع ایشان را برای خودم پذیرفته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سعی کرده ام که مشی من، از مشی این شخصیت بزرگ و افتخار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خارج نباشد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خانم دکتر وحیده طالقانی، فرزند ایشان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پدر من به امام از آن نوع محبت ها که ما می شناسیم نبود؛ محبتی بود که از عمق وجدان پاکش، از عمق مکتب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ایشان را واجب می دانستند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البته این دوستی و علاقه دوسویه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نیز علاقه ویژه ای به آن بزرگوار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حاج احمد آقا خمینی هرگاه عکس و چهره مرحوم طالقانی بر صفحه تلویزیون ظاهر می شد، اشک در دیدگان امام امّت موج می زد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همدلی و یگانگی حضرت امام رحمه الله با ایشان تا جایی است که او را برادر عزیز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دیداری که چند روز پس از درگذشت ایشان با خانواده وی داشت،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باید به شما تسلیت بدهم یا شما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تسلیم بدهم که پدرِ بزرگی را از دست داده اید و شما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را از دست داده ام و به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خدمت گزاری 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مجاهدی را از دست داده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یکی از دلایل تأکید فراوان حضرت امام رحمه الله بر جایگاه آیت اللّه طالقانی در نهضت اسلامی، شناخت ایشان از سابقه مبارزاتی، آگاهی، دانش و سیره و اخلاقی مرحوم طالقانی در مبارزه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حالی که در ستایش از انقلابیون همیشه احتیاط را رعایت می کرد، بعید بود که از کسی </w:t>
      </w:r>
      <w:bookmarkStart w:id="184" w:name="pg3114_20653"/>
    </w:p>
    <w:p>
      <w:pPr>
        <w:pStyle w:val="BookText"/>
        <w:rPr/>
      </w:pPr>
      <w:bookmarkEnd w:id="184"/>
      <w:r>
        <w:rPr>
          <w:rFonts w:ascii="IRNazanin" w:hAnsi="IRNazanin" w:eastAsia="IRNazanin"/>
          <w:color w:val="111111"/>
          <w:sz w:val="28"/>
          <w:sz w:val="28"/>
          <w:szCs w:val="28"/>
          <w:rtl w:val="true"/>
          <w:lang w:bidi="fa-IR"/>
        </w:rPr>
        <w:t>بیش از آن چه لایق آن باشد، تعریف و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تعریف حضرت امام رحمه الله از آقای طالقانی بیانگر این است که ایشان به خلوص عقیده مرحوم طالقانی ایمان کافی داشته است</w:t>
      </w:r>
      <w:r>
        <w:rPr>
          <w:rFonts w:eastAsia="IRNazanin" w:cs="IRNazanin"/>
          <w:color w:val="111111"/>
          <w:sz w:val="28"/>
          <w:szCs w:val="28"/>
          <w:rtl w:val="true"/>
          <w:lang w:bidi="fa-IR"/>
        </w:rPr>
        <w:t>.</w:t>
      </w:r>
    </w:p>
    <w:p>
      <w:pPr>
        <w:pStyle w:val="Heading4"/>
        <w:numPr>
          <w:ilvl w:val="3"/>
          <w:numId w:val="1"/>
        </w:numPr>
        <w:rPr/>
      </w:pPr>
      <w:bookmarkStart w:id="185" w:name="__RefHeading___Toc1134973_2749589250"/>
      <w:bookmarkStart w:id="186" w:name="_Toc70"/>
      <w:bookmarkEnd w:id="185"/>
      <w:r>
        <w:rPr>
          <w:rtl w:val="true"/>
        </w:rPr>
        <w:t>مبارزه با امپریالیسم</w:t>
      </w:r>
      <w:bookmarkEnd w:id="186"/>
    </w:p>
    <w:p>
      <w:pPr>
        <w:pStyle w:val="BookText"/>
        <w:rPr/>
      </w:pPr>
      <w:r>
        <w:rPr>
          <w:rFonts w:ascii="IRNazanin" w:hAnsi="IRNazanin" w:eastAsia="IRNazanin"/>
          <w:color w:val="111111"/>
          <w:sz w:val="28"/>
          <w:sz w:val="28"/>
          <w:szCs w:val="28"/>
          <w:rtl w:val="true"/>
          <w:lang w:bidi="fa-IR"/>
        </w:rPr>
        <w:t>مبارزه با امپریالیسم</w:t>
      </w:r>
    </w:p>
    <w:p>
      <w:pPr>
        <w:pStyle w:val="BookText"/>
        <w:rPr/>
      </w:pPr>
      <w:r>
        <w:rPr>
          <w:rFonts w:ascii="IRNazanin" w:hAnsi="IRNazanin" w:eastAsia="IRNazanin"/>
          <w:color w:val="111111"/>
          <w:sz w:val="28"/>
          <w:sz w:val="28"/>
          <w:szCs w:val="28"/>
          <w:rtl w:val="true"/>
          <w:lang w:bidi="fa-IR"/>
        </w:rPr>
        <w:t>آیت اللّه طالقانی از مخالفان سرسخت سیاست های دولت مردان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انگیزه آنان از جنگ هایشان را برآورده کردن غریزه های حیوانی و پیروی از هوا و هوس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گفت وگوی مطبوعاتی در خردادماه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امپریالیسم این 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امپریالیست ها یک مشت مردمی هستند که می خواهند مردم را غارت کنند و بخورند و ببرند و شهوت 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سال هاست مردم فلسطین را زیر رگبار مسلسل گرفته و آمریکا صدایش بلند نمی شود، ولی درباره اعدام هویدا سر و صدایش بلند می شود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87" w:name="__RefHeading___Toc1134975_2749589250"/>
      <w:bookmarkStart w:id="188" w:name="_Toc71"/>
      <w:bookmarkEnd w:id="187"/>
      <w:r>
        <w:rPr>
          <w:rtl w:val="true"/>
        </w:rPr>
        <w:t>امر به معروف و نهی از منکر</w:t>
      </w:r>
      <w:bookmarkEnd w:id="188"/>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از جمله طرح های ایشان در نظام جمهوری اسلامی، توجه کامل به مسأله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ایشان، تشکیل وزارت خانه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بود تا به این وسیله جلوی کج روی کارگزاران و دیگر افراد جامعه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اصول قرآن، مسأله امر به معروف و نهی از منکر است که مسئولیت عمومی است؛ یعنی هر فردی نسبت به فردی دیگر، هر طبقه ای نسبت به طبقه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این وظیفه را نسبت به مردم دارد و </w:t>
      </w:r>
      <w:bookmarkStart w:id="189" w:name="pg3114_20654"/>
    </w:p>
    <w:p>
      <w:pPr>
        <w:pStyle w:val="BookText"/>
        <w:rPr/>
      </w:pPr>
      <w:bookmarkEnd w:id="189"/>
      <w:r>
        <w:rPr>
          <w:rFonts w:ascii="IRNazanin" w:hAnsi="IRNazanin" w:eastAsia="IRNazanin"/>
          <w:color w:val="111111"/>
          <w:sz w:val="28"/>
          <w:sz w:val="28"/>
          <w:szCs w:val="28"/>
          <w:rtl w:val="true"/>
          <w:lang w:bidi="fa-IR"/>
        </w:rPr>
        <w:t>مردم نسبت به حکومت دارند که همیشه مراقب هم باشند و از انحراف فردی و اجتماعی، از فحشا، فساد، فسق و فجور و انحرافات سیاسی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و سعادت را به همدیگر بشناسانند و معنای کارهای انحرافی و منکر را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اسلامی، غیر از مسئولیت تبیینی، مسئولیت اجرایی هم خواهد داشت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90" w:name="__RefHeading___Toc1134977_2749589250"/>
      <w:bookmarkStart w:id="191" w:name="_Toc72"/>
      <w:bookmarkEnd w:id="190"/>
      <w:r>
        <w:rPr>
          <w:rtl w:val="true"/>
        </w:rPr>
        <w:t>جهاد و شهادت</w:t>
      </w:r>
      <w:bookmarkEnd w:id="191"/>
    </w:p>
    <w:p>
      <w:pPr>
        <w:pStyle w:val="BookText"/>
        <w:rPr/>
      </w:pPr>
      <w:r>
        <w:rPr>
          <w:rFonts w:ascii="IRNazanin" w:hAnsi="IRNazanin" w:eastAsia="IRNazanin"/>
          <w:color w:val="111111"/>
          <w:sz w:val="28"/>
          <w:sz w:val="28"/>
          <w:szCs w:val="28"/>
          <w:rtl w:val="true"/>
          <w:lang w:bidi="fa-IR"/>
        </w:rPr>
        <w:t>جهاد و شهادت</w:t>
      </w:r>
    </w:p>
    <w:p>
      <w:pPr>
        <w:pStyle w:val="BookText"/>
        <w:rPr/>
      </w:pPr>
      <w:r>
        <w:rPr>
          <w:rFonts w:ascii="IRNazanin" w:hAnsi="IRNazanin" w:eastAsia="IRNazanin"/>
          <w:color w:val="111111"/>
          <w:sz w:val="28"/>
          <w:sz w:val="28"/>
          <w:szCs w:val="28"/>
          <w:rtl w:val="true"/>
          <w:lang w:bidi="fa-IR"/>
        </w:rPr>
        <w:t>آیت اللّه طالقانی دفاع را پیش از آن که در قانون و قرارداد بگنجد، امری فطری و انسانی می دانست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ایشان در زمینه دفاع، از جنگ های امیرالمؤمنین علی علیه السلام به عنوان یک الگو نام برده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جنگ های علی علیه السلام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و عوامل آن ها توطئه کردند و تهاجم کردند، آن وقت وظیفه و مسئولیت در این است که در مقابل مهاجم ایستادگی کنیم و مهاجم را نابود کنیم</w:t>
      </w:r>
      <w:r>
        <w:rPr>
          <w:rFonts w:eastAsia="IRNazanin" w:cs="IRNazanin"/>
          <w:color w:val="111111"/>
          <w:sz w:val="28"/>
          <w:szCs w:val="28"/>
          <w:rtl w:val="true"/>
          <w:lang w:bidi="fa-IR"/>
        </w:rPr>
        <w:t>».</w:t>
      </w:r>
      <w:r>
        <w:rPr>
          <w:rStyle w:val="FootnoteAnchor"/>
          <w:rtl w:val="true"/>
        </w:rPr>
        <w:footnoteReference w:id="14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پاسخ شبهه ای که شاپور بختیار در مسأله جهاد ایجاد کرده بود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تنها علیه کافرانی می توان صادر کرد که زمین های مسلمانان را غصب کرده باشند و در غیر این صورت، برادرکشی خواهد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اصلاً جهاد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فردی که حقش غصب شده باشد، دفاع از حق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حمله کرد، غصب کرد، مردم اگر خودشان هم با اسلحه جلو بروند، حق قانونی شان است و لازم به فتوا نیست</w:t>
      </w:r>
      <w:r>
        <w:rPr>
          <w:rFonts w:eastAsia="IRNazanin" w:cs="IRNazanin"/>
          <w:color w:val="111111"/>
          <w:sz w:val="28"/>
          <w:szCs w:val="28"/>
          <w:rtl w:val="true"/>
          <w:lang w:bidi="fa-IR"/>
        </w:rPr>
        <w:t xml:space="preserve">. </w:t>
      </w:r>
      <w:bookmarkStart w:id="192" w:name="pg3114_20655"/>
    </w:p>
    <w:p>
      <w:pPr>
        <w:pStyle w:val="BookText"/>
        <w:rPr/>
      </w:pPr>
      <w:bookmarkEnd w:id="192"/>
      <w:r>
        <w:rPr>
          <w:rFonts w:ascii="IRNazanin" w:hAnsi="IRNazanin" w:eastAsia="IRNazanin"/>
          <w:color w:val="111111"/>
          <w:sz w:val="28"/>
          <w:sz w:val="28"/>
          <w:szCs w:val="28"/>
          <w:rtl w:val="true"/>
          <w:lang w:bidi="fa-IR"/>
        </w:rPr>
        <w:t>هیچ کافری کافرتر از آن نیست که حق مردم را از بین می برد و قانون را می شکند و با غصب بر مردم سلطه پیدا می کند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93" w:name="__RefHeading___Toc1134979_2749589250"/>
      <w:bookmarkStart w:id="194" w:name="_Toc73"/>
      <w:bookmarkEnd w:id="193"/>
      <w:r>
        <w:rPr>
          <w:rtl w:val="true"/>
        </w:rPr>
        <w:t>زن در اجتماع</w:t>
      </w:r>
      <w:bookmarkEnd w:id="194"/>
    </w:p>
    <w:p>
      <w:pPr>
        <w:pStyle w:val="BookText"/>
        <w:rPr/>
      </w:pPr>
      <w:r>
        <w:rPr>
          <w:rFonts w:ascii="IRNazanin" w:hAnsi="IRNazanin" w:eastAsia="IRNazanin"/>
          <w:color w:val="111111"/>
          <w:sz w:val="28"/>
          <w:sz w:val="28"/>
          <w:szCs w:val="28"/>
          <w:rtl w:val="true"/>
          <w:lang w:bidi="fa-IR"/>
        </w:rPr>
        <w:t>زن در اجتماع</w:t>
      </w:r>
    </w:p>
    <w:p>
      <w:pPr>
        <w:pStyle w:val="BookText"/>
        <w:rPr/>
      </w:pPr>
      <w:r>
        <w:rPr>
          <w:rFonts w:ascii="IRNazanin" w:hAnsi="IRNazanin" w:eastAsia="IRNazanin"/>
          <w:color w:val="111111"/>
          <w:sz w:val="28"/>
          <w:sz w:val="28"/>
          <w:szCs w:val="28"/>
          <w:rtl w:val="true"/>
          <w:lang w:bidi="fa-IR"/>
        </w:rPr>
        <w:t>آیت اللّه طالقانی با انزوای زنان در جامعه مخالف بود و معتقد بود زنان باید در مسایل اقتصادی، اجتماعی و آموزشی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اعظم طالقانی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همواره به فکر مطالعه ما بودند و به خواندن کتاب و روزنامه سفارش می کردند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دوران تبعید در زابل، به دستور او مدرسه ای برای زنان ساخته شد تا زنان در آن جا با اسلام راستین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بودجه و هزینه تدریس معلمان را نیز خود می پرداخت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ایشان به سطح فکری و تحصیلی زنان توجه زیادی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آن بزرگوار تمام فعالیت های اقتصادی، علمی و اجتماعی زنان را تنها زیر پوشش تقوا، عمل به احکام شرع و رعایت حدود الهی، سازنده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همان اندازه که بر شرکت زنان در فعالیت های اجتماعی تأکید می کرد، برای حجاب و حفظ آن نیز ارزش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برای زنان به منزله نشانه ای از شخصیت ایشان و مطابق نص صریح قرآن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اسلامی؛ یعنی حجاب وقار، حجاب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من وفقیه و </w:t>
      </w:r>
      <w:bookmarkStart w:id="195" w:name="pg3114_20656"/>
    </w:p>
    <w:p>
      <w:pPr>
        <w:pStyle w:val="BookText"/>
        <w:rPr/>
      </w:pPr>
      <w:bookmarkEnd w:id="195"/>
      <w:r>
        <w:rPr>
          <w:rFonts w:ascii="IRNazanin" w:hAnsi="IRNazanin" w:eastAsia="IRNazanin"/>
          <w:color w:val="111111"/>
          <w:sz w:val="28"/>
          <w:sz w:val="28"/>
          <w:szCs w:val="28"/>
          <w:rtl w:val="true"/>
          <w:lang w:bidi="fa-IR"/>
        </w:rPr>
        <w:t>دیگران نیست، این نص صریح قرآن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آیت اللّه طالقانی راه رستگاری را در تزکیه زنان و مردان با پرهیز مردان از شهوت پرستی و چشم پوشی و عفاف زنان می دانست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از این که در کشورهای غربی و برخی کشورهای اسلامی، به اسم آزادی، از زنان استفاده های ابزاری می شود و بعضی سرمایه داران و سودجویان از آنان به عنوان کالای مصرفی بهره می برند، بسیار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حضرت زهرا علیهاالسلام به عنوان الگوی کامل زن مسلمان برای زنان یاد و زنان را به الگو پذیری از شخصیت آن حضرت تشویق می کرد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96" w:name="__RefHeading___Toc1134981_2749589250"/>
      <w:bookmarkStart w:id="197" w:name="_Toc74"/>
      <w:bookmarkEnd w:id="196"/>
      <w:r>
        <w:rPr>
          <w:rtl w:val="true"/>
        </w:rPr>
        <w:t>عینیّت دین و سیاست</w:t>
      </w:r>
      <w:bookmarkEnd w:id="197"/>
    </w:p>
    <w:p>
      <w:pPr>
        <w:pStyle w:val="BookText"/>
        <w:rPr/>
      </w:pPr>
      <w:r>
        <w:rPr>
          <w:rFonts w:ascii="IRNazanin" w:hAnsi="IRNazanin" w:eastAsia="IRNazanin"/>
          <w:color w:val="111111"/>
          <w:sz w:val="28"/>
          <w:sz w:val="28"/>
          <w:szCs w:val="28"/>
          <w:rtl w:val="true"/>
          <w:lang w:bidi="fa-IR"/>
        </w:rPr>
        <w:t>عینیّت دین و سیاست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این توضیح که اسلام هیچ گاه از سیاست جدا نبوده است، هرگونه بی تفاوتی روحانیت در برابر ناهنجاری های اجتماعی را رد کرده و مبارزه با ظلم و فساد و برقراری عدالت را در جامعه، وظیفه همه مردم به ویژه روحانیان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از سیاست جدا نیست و روحانیت اصیل و مترقی و شخصیت هایی که درک اسلامی دارند، نمی توانند خودشان را از سیاست صحیح و اصیل جدا بدانند؛ البته نه حقه بازی و کلاه برداری و دروغ گویی؛ مانند سیاست های رژیم گذشته که از صد وعده یکی از آن ها هم درست نبود، بلکه خیال بافی و دروغ 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 یعنی سیاست صراحت و سیاست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سیاست وظیفه نه </w:t>
      </w:r>
      <w:bookmarkStart w:id="198" w:name="pg3114_20657"/>
    </w:p>
    <w:p>
      <w:pPr>
        <w:pStyle w:val="BookText"/>
        <w:rPr/>
      </w:pPr>
      <w:bookmarkEnd w:id="198"/>
      <w:r>
        <w:rPr>
          <w:rFonts w:ascii="IRNazanin" w:hAnsi="IRNazanin" w:eastAsia="IRNazanin"/>
          <w:color w:val="111111"/>
          <w:sz w:val="28"/>
          <w:sz w:val="28"/>
          <w:szCs w:val="28"/>
          <w:rtl w:val="true"/>
          <w:lang w:bidi="fa-IR"/>
        </w:rPr>
        <w:t>تنها روحانی، بلکه وظیفه هر مسلمانی است، ولی متأسفانه مسایل اسلام را به مسایل فردی محدود کردند و سیاست های کلی اسلامی برای مقابله با سلطه سلاطین در میان کتاب ها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زنده بود و دنیایی را منقلب کرد، همین که به میان کاخ ها رفت در آن جا متوقف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از کاخ ها بیرون آمد که نماز جمعه و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سلامی برای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و مردم کاری به کار دیگران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 غیر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اسلامی و به خصوص در مکتب امامت شیعه، مبارزه با ظلم و فساد و رژیم های فاسد و برقراری عدالت در جامعه از مسایل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آشنا به اصول اسلام باشد، نمی تواند در مقابل ظلم و فساد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فقط در چگونگی مبارزه و شرایط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 بینیم در تاریخ اسلام و به خصوص شیعه، رهبران اصیل اسلامی با حکومت هایی که طبق موازین اسلام نبوده، سازش نداشتند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99" w:name="__RefHeading___Toc1134983_2749589250"/>
      <w:bookmarkStart w:id="200" w:name="_Toc75"/>
      <w:bookmarkEnd w:id="199"/>
      <w:r>
        <w:rPr>
          <w:rtl w:val="true"/>
        </w:rPr>
        <w:t>وحدت حوزه و دانشگاه</w:t>
      </w:r>
      <w:bookmarkEnd w:id="200"/>
    </w:p>
    <w:p>
      <w:pPr>
        <w:pStyle w:val="BookText"/>
        <w:rPr/>
      </w:pPr>
      <w:r>
        <w:rPr>
          <w:rFonts w:ascii="IRNazanin" w:hAnsi="IRNazanin" w:eastAsia="IRNazanin"/>
          <w:color w:val="111111"/>
          <w:sz w:val="28"/>
          <w:sz w:val="28"/>
          <w:szCs w:val="28"/>
          <w:rtl w:val="true"/>
          <w:lang w:bidi="fa-IR"/>
        </w:rPr>
        <w:t>وحدت حوزه و دانشگاه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روحیه ای که آیت اللّه طالقانی داشت، همواره بر مسأله وحدت دانشجویان و دانشگاهیان با روحانیان و عالمان مبارز و اندیشمند حوزه پافشاری می کرد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به گفته یکی از دانشجویان، با تشویق و پیشنهادِ ایشان، اعضای انجمن اسلامی دانشجویان دانشگاه تهران در قالب اردو، پای درس استادان حوزه علمیه قم از جمله جلسه های درس فلسفه علامه طباطبایی </w:t>
      </w:r>
    </w:p>
    <w:p>
      <w:pPr>
        <w:pStyle w:val="BookText"/>
        <w:rPr/>
      </w:pPr>
      <w:r>
        <w:rPr>
          <w:rFonts w:ascii="IRNazanin" w:hAnsi="IRNazanin" w:eastAsia="IRNazanin"/>
          <w:color w:val="111111"/>
          <w:sz w:val="28"/>
          <w:sz w:val="28"/>
          <w:szCs w:val="28"/>
          <w:rtl w:val="true"/>
          <w:lang w:bidi="fa-IR"/>
        </w:rPr>
        <w:t>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این جلسه ها در انسجام اندیشه جوانان مسلمان،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دانشجویان مسلمان و انجمن های اسلامی دانشجویی با مدرسان جوان حوزه علمیه قم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و امام موسی صدر، از همین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پایه گذاران ارتباط همیشگی دانشجویان با استادان حوزه، آقای طالقانی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شرکت کنندگان در جلسه تفسیر هفتگی مسجد هدایت، دانشجویان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شد که بعدها وقتی حسینیه ارشاد تشکیل شد، دانشجویان با روحانیان مبارزی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آقای طالقانی، شهید مفتح، شهید بهشتی آشنا شوند و زمینه های هم فکری دانشجویان و روحانیان برای پایه ریزی انقلاب فراهم آید</w:t>
      </w:r>
      <w:r>
        <w:rPr>
          <w:rFonts w:eastAsia="IRNazanin" w:cs="IRNazanin"/>
          <w:color w:val="111111"/>
          <w:sz w:val="28"/>
          <w:szCs w:val="28"/>
          <w:rtl w:val="true"/>
          <w:lang w:bidi="fa-IR"/>
        </w:rPr>
        <w:t>.</w:t>
      </w:r>
      <w:r>
        <w:rPr>
          <w:rStyle w:val="FootnoteAnchor"/>
          <w:rtl w:val="true"/>
        </w:rPr>
        <w:footnoteReference w:id="15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تا آن جا به این وحدت باور داشت که مهم ترین وظیفه رهبری را ایجاد هم بستگی میان این دو قشر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دکتر صاحب الزمانی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طالقانی همواره از بی خبری عمیق میان دانشگاهیان و روحانیان شکوه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برای ایشان مهم بود که چرا دانشجویان دانشگاه تهران به مناسبت شهادت سه تن از دوستانشان در شانزده آذر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هر سال اعتصاب و راه پیمایی می کنند، ولی از شهادت طلبه های مدرسه فیضیه قم 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آگاهی ندارند و کوچک ترین واکنشی از خود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آن بود که مهم ترین وظیفه رهبری اسلامی ایران، ایجاد اتحاد و هم بستگی میان همه گروه ها به ویژه دانشگاهیان و عالمان حوزه </w:t>
      </w:r>
      <w:bookmarkStart w:id="201" w:name="pg3114_20659"/>
    </w:p>
    <w:p>
      <w:pPr>
        <w:pStyle w:val="BookText"/>
        <w:rPr/>
      </w:pPr>
      <w:bookmarkEnd w:id="2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02" w:name="__RefHeading___Toc1134985_2749589250"/>
      <w:bookmarkStart w:id="203" w:name="_Toc76"/>
      <w:bookmarkEnd w:id="202"/>
      <w:r>
        <w:rPr>
          <w:rtl w:val="true"/>
        </w:rPr>
        <w:t>وحدت شیعه و سنی</w:t>
      </w:r>
      <w:bookmarkEnd w:id="203"/>
    </w:p>
    <w:p>
      <w:pPr>
        <w:pStyle w:val="BookText"/>
        <w:rPr/>
      </w:pPr>
      <w:r>
        <w:rPr>
          <w:rFonts w:ascii="IRNazanin" w:hAnsi="IRNazanin" w:eastAsia="IRNazanin"/>
          <w:color w:val="111111"/>
          <w:sz w:val="28"/>
          <w:sz w:val="28"/>
          <w:szCs w:val="28"/>
          <w:rtl w:val="true"/>
          <w:lang w:bidi="fa-IR"/>
        </w:rPr>
        <w:t>وحدت شیعه و سنی</w:t>
      </w:r>
    </w:p>
    <w:p>
      <w:pPr>
        <w:pStyle w:val="BookText"/>
        <w:rPr/>
      </w:pPr>
      <w:r>
        <w:rPr>
          <w:rFonts w:ascii="IRNazanin" w:hAnsi="IRNazanin" w:eastAsia="IRNazanin"/>
          <w:color w:val="111111"/>
          <w:sz w:val="28"/>
          <w:sz w:val="28"/>
          <w:szCs w:val="28"/>
          <w:rtl w:val="true"/>
          <w:lang w:bidi="fa-IR"/>
        </w:rPr>
        <w:t>آن بزرگوار در راستای گسترش نهضت جهانی اسلام، از چنددستگی مسلمانان و اختلاف های ساختگی میان شیعیان و اهل تسنن، گلایه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پیروی از امام خمینی رحمه الله در زدودن این اختلاف ها، گام های اساسی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نزدیک داشت و پیوسته در کنگره های اسلامی با گفته ها و نوشته های خود، برای برداشتن سوء تفاهم های ایجاد شده به دست استعمار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عملی وی در این زمینه، برگردانِ کتاب عبدالفتاح عبدالمقصود با عنوان امام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تفرقه دوستان در رنج و عذابم؛ چرا که دشمن در کار خودش مبتکر است</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04" w:name="__RefHeading___Toc1134987_2749589250"/>
      <w:bookmarkStart w:id="205" w:name="_Toc77"/>
      <w:bookmarkEnd w:id="204"/>
      <w:r>
        <w:rPr>
          <w:rtl w:val="true"/>
        </w:rPr>
        <w:t>همکاری با گروه ها</w:t>
      </w:r>
      <w:bookmarkEnd w:id="205"/>
    </w:p>
    <w:p>
      <w:pPr>
        <w:pStyle w:val="BookText"/>
        <w:rPr/>
      </w:pPr>
      <w:r>
        <w:rPr>
          <w:rFonts w:ascii="IRNazanin" w:hAnsi="IRNazanin" w:eastAsia="IRNazanin"/>
          <w:color w:val="111111"/>
          <w:sz w:val="28"/>
          <w:sz w:val="28"/>
          <w:szCs w:val="28"/>
          <w:rtl w:val="true"/>
          <w:lang w:bidi="fa-IR"/>
        </w:rPr>
        <w:t>همکاری با گروه ها</w:t>
      </w:r>
    </w:p>
    <w:p>
      <w:pPr>
        <w:pStyle w:val="BookText"/>
        <w:rPr/>
      </w:pPr>
      <w:r>
        <w:rPr>
          <w:rFonts w:ascii="IRNazanin" w:hAnsi="IRNazanin" w:eastAsia="IRNazanin"/>
          <w:color w:val="111111"/>
          <w:sz w:val="28"/>
          <w:sz w:val="28"/>
          <w:szCs w:val="28"/>
          <w:rtl w:val="true"/>
          <w:lang w:bidi="fa-IR"/>
        </w:rPr>
        <w:t>شهید رجایی در زمینه ارتباط آیت اللّه طالقانی با گروه های مختلف سیاسی در پیش از انقلاب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مبارزی است که طعم اختلاف در مبارزه را چشیده است؛ طعم نفاق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کسی بود که از اختلاف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رنج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بود که چگونه این اختلاف ها اصل مبارزه را منحرف کرد و آن را با شکست مواجه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آقای طالقانی این بود که مسئله اول از بین بردن طاغوت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طالقانی با هر کس که علیه شاه و رژیم او مبارزه می کرد، همراهی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که بحث مارکسیست ها مطرح می شد، ایشان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وقت این حرف 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این بود که دشمن اصلی؛ یعنی شاه را سرنگون کنیم و رژیمش را از صحنه سیاست طرد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مکتب اسلام، مکتبی است که از هر جهت کامل است و هیچ کس نمی تواند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البته ارتباط ایشان با گروه های مبارز به هیچ وجه در جهت تأیید آن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ایشان، همکاری با آن ها در راستای براندازی رژیم طاغوت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کنار این ارتباط نزدیک، هیچ گاه نتوانست در مسیر مبارزه، از انحراف ها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 فشارهای بسیاری از سوی گروهک های غیر اسلامی به ایشان وارد شد تا دیدگاه های مارکسیست ها را تایید کند، ولی ایشان با استواری تمام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 باید از همه اعتقادات خودمان دست برداریم و مارکسیست شویم یا مارکسیست ها مسلمان شوند که جمع این دو محال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شهید اسداللّه لاجوردی که مدتی با ایشان هم بند بوده، در این زمینه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طالقانی در زندان، هیچ گاه با کمونیست ها هم غذا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ها از ما و ما از آن ها دعوت می کردیم و روابط نزدیکی داشتیم؛ یعنی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خاصی داشتیم، ولی آقای طالقانی از دست این ها بسیار ناراحت بود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و گروهک های دیگر، پیش از پیروزی انقلاب می کوشیدند که خود </w:t>
      </w:r>
      <w:bookmarkStart w:id="206" w:name="pg3114_20661"/>
    </w:p>
    <w:p>
      <w:pPr>
        <w:pStyle w:val="BookText"/>
        <w:rPr/>
      </w:pPr>
      <w:bookmarkEnd w:id="206"/>
      <w:r>
        <w:rPr>
          <w:rFonts w:ascii="IRNazanin" w:hAnsi="IRNazanin" w:eastAsia="IRNazanin"/>
          <w:color w:val="111111"/>
          <w:sz w:val="28"/>
          <w:sz w:val="28"/>
          <w:szCs w:val="28"/>
          <w:rtl w:val="true"/>
          <w:lang w:bidi="fa-IR"/>
        </w:rPr>
        <w:t>را هوادار ایشان نشان دهند و از این حرکت مزورانه بهره برداری سیاسی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سعید شاهسوندی از اعضای مرکز مدیریت منافقین و مسئول رادیو منافق در مصاحبه ای آشکارا اعتراف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در گام بعدی برای توطئه، نزدیک شدن به مرحوم آیت اللّه طالقانی و پنهان شدن در پشت وی و پدر خطاب کردن ایشان از روش هایی بود که سازمان، منافقانه در پیش گرفته بود و از جمله اهدافش نیز جذب تعدادی از نیروهای آزاد شده تحت تأثیر انقلاب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 این حال، آیت اللّه طالقانی کاملاً از اهداف این گروه ها آگاه بود و در زندان هیچ گاه مواضع آن ها را تأیید نمی کرد، بلکه مخالف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انحراف ایدئولوژیک سازمان منافقین پی برد، به همراه عالمان دیگر اعلامیه ای از زندان صادر کردند که نشست و برخاست، زندگی کردن و همکاری با مارکسیست ها، کمونیست ها و هم فکرانشان را حرام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از سوی سران منافقین در زندان، در معرض شدیدترین اتهام ها قرار گرفته بود</w:t>
      </w:r>
      <w:r>
        <w:rPr>
          <w:rFonts w:eastAsia="IRNazanin" w:cs="IRNazanin"/>
          <w:color w:val="111111"/>
          <w:sz w:val="28"/>
          <w:szCs w:val="28"/>
          <w:rtl w:val="true"/>
          <w:lang w:bidi="fa-IR"/>
        </w:rPr>
        <w:t>.</w:t>
      </w:r>
    </w:p>
    <w:p>
      <w:pPr>
        <w:pStyle w:val="Heading4"/>
        <w:numPr>
          <w:ilvl w:val="3"/>
          <w:numId w:val="1"/>
        </w:numPr>
        <w:rPr/>
      </w:pPr>
      <w:bookmarkStart w:id="207" w:name="__RefHeading___Toc1134989_2749589250"/>
      <w:bookmarkStart w:id="208" w:name="_Toc78"/>
      <w:bookmarkEnd w:id="207"/>
      <w:r>
        <w:rPr>
          <w:rtl w:val="true"/>
        </w:rPr>
        <w:t>شورا</w:t>
      </w:r>
      <w:bookmarkEnd w:id="208"/>
    </w:p>
    <w:p>
      <w:pPr>
        <w:pStyle w:val="BookText"/>
        <w:rPr/>
      </w:pPr>
      <w:r>
        <w:rPr>
          <w:rFonts w:ascii="IRNazanin" w:hAnsi="IRNazanin" w:eastAsia="IRNazanin"/>
          <w:color w:val="111111"/>
          <w:sz w:val="28"/>
          <w:sz w:val="28"/>
          <w:szCs w:val="28"/>
          <w:rtl w:val="true"/>
          <w:lang w:bidi="fa-IR"/>
        </w:rPr>
        <w:t>شورا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همواره در سخن رانی هایشان بر مسأله شوراها بسیار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نگرانی هایی که از سرنوشت انقلاب داشت، تأکید زیادی بر تشکیل شوراها در تمام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شورا فقط به عده ای که در کارهای عمومی مملکت و سطوح بالا باید دور هم جمع </w:t>
      </w:r>
    </w:p>
    <w:p>
      <w:pPr>
        <w:pStyle w:val="BookText"/>
        <w:rPr/>
      </w:pPr>
      <w:r>
        <w:rPr>
          <w:rFonts w:ascii="IRNazanin" w:hAnsi="IRNazanin" w:eastAsia="IRNazanin"/>
          <w:color w:val="111111"/>
          <w:sz w:val="28"/>
          <w:sz w:val="28"/>
          <w:szCs w:val="28"/>
          <w:rtl w:val="true"/>
          <w:lang w:bidi="fa-IR"/>
        </w:rPr>
        <w:t>بشوند و با هم در مورد صلح، اقتصاد، وضع کشاورزی و اقتصادی و نظام سیاسی، نظر و رأی بدهند، اختصاص ندارد، بلکه از نظر قرآن و از نظر اسلام، هر خانه ای باید یک مرکز شورایی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دهکده و هر گروهی باید در کارشان یک شورایی داشته باشند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 چنین وی درباره اصل مشورت از نظر پیامبر اکرم صلی الله علیه و آله وسلم و امیرالمؤمنین علی علیه السلام به عنوان الگوی جاودان دین یاد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فرد شما مسئولید به من بگویید که این جا اشتباه کردی؛ این جا سخن نابه جا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های صدر اسلام مگر این طور نبودند؟ مگر علی نمی گوید دائماً به من تذکر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شما پست ترید از تذکر دادن و من بالاترم از شنیدن تذکرات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است که در اسلام و قرآن مسأله شورا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یک سوره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امر خانوادگی و شیر دادن بچه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همراه با مشورت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رسد به اداره یک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یک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یک شهری با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یعنی پنج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نور که با هم جمع شد، مسلماً شعاع و پرتوش بیشتر از یک نور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تمام تأکید آقای طالقانی بر این اصل، تنها به این دلیل بود که مردم توانایی های خودشان را باور کنند و سرنوشت شان را خود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همیشه و در همه جا گفته ام، برای این که این مردمی که عقب زده شده اند؛ این مردمی که باور نمی کنند در زندگی عمومی خودشان صاحب نظر باشند، برای این که بفهمند سرنوشت دست خودشان است؛ باید </w:t>
      </w:r>
      <w:bookmarkStart w:id="209" w:name="pg3114_20663"/>
    </w:p>
    <w:p>
      <w:pPr>
        <w:pStyle w:val="BookText"/>
        <w:rPr/>
      </w:pPr>
      <w:bookmarkEnd w:id="209"/>
      <w:r>
        <w:rPr>
          <w:rFonts w:ascii="IRNazanin" w:hAnsi="IRNazanin" w:eastAsia="IRNazanin"/>
          <w:color w:val="111111"/>
          <w:sz w:val="28"/>
          <w:sz w:val="28"/>
          <w:szCs w:val="28"/>
          <w:rtl w:val="true"/>
          <w:lang w:bidi="fa-IR"/>
        </w:rPr>
        <w:t xml:space="preserve">به آن ها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تشکیل 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آن بزرگوار، شورا را عامل بروز استعدادهای پنهانی می داند که شایستگی و توانایی برجسته ای برای اداره امور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شما دست یک مأمور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سرنوشت تان دست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مردمی که عقلشان، فکرشان، تدبیرشان و صداقتشان از این هایی که در رأس بعضی کارها هستند، خیلی بیشتر است، ولی شناخته نشده اند؛ به وسیله شورا شناخته خواهند 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ایشان حتی در آخرین سخن رانی شان در بهشت زهرا، بر مسأله شورا تأکید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شورا از اساسی ترین مسایل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اسلامی است؛ یعنی همه مردم از خانه و زندگی و واحدها باید با هم در کارشان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با ده نفر از شما مشورت می کنم، ده دید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عقل به عقل خودم ضمیمه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مردم مسؤولیت پیدا کنند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210" w:name="__RefHeading___Toc1134991_2749589250"/>
      <w:bookmarkStart w:id="211" w:name="_Toc79"/>
      <w:bookmarkEnd w:id="210"/>
      <w:r>
        <w:rPr>
          <w:rtl w:val="true"/>
        </w:rPr>
        <w:t>مسأله فلسطین</w:t>
      </w:r>
      <w:bookmarkEnd w:id="211"/>
    </w:p>
    <w:p>
      <w:pPr>
        <w:pStyle w:val="BookText"/>
        <w:rPr/>
      </w:pPr>
      <w:r>
        <w:rPr>
          <w:rFonts w:ascii="IRNazanin" w:hAnsi="IRNazanin" w:eastAsia="IRNazanin"/>
          <w:color w:val="111111"/>
          <w:sz w:val="28"/>
          <w:sz w:val="28"/>
          <w:szCs w:val="28"/>
          <w:rtl w:val="true"/>
          <w:lang w:bidi="fa-IR"/>
        </w:rPr>
        <w:t>مسأله فلسطین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ایشان را پیش گام مبارزه با صهیونیسم و دفاع از مردم مظلوم فلسطین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شرکت در کنگره اسلامی به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هنگام بخشی از خاک اردن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ریاست نمایندگی ایران بر عهده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سفرها، افزون بر </w:t>
      </w:r>
    </w:p>
    <w:p>
      <w:pPr>
        <w:pStyle w:val="BookText"/>
        <w:rPr/>
      </w:pPr>
      <w:r>
        <w:rPr>
          <w:rFonts w:ascii="IRNazanin" w:hAnsi="IRNazanin" w:eastAsia="IRNazanin"/>
          <w:color w:val="111111"/>
          <w:sz w:val="28"/>
          <w:sz w:val="28"/>
          <w:szCs w:val="28"/>
          <w:rtl w:val="true"/>
          <w:lang w:bidi="fa-IR"/>
        </w:rPr>
        <w:t>آشنایی با نمایندگان کشورهای گوناگون اسلامی، با مسأله فلسطین و رنج های مردم آواره و ستم کشیده آن سامان و نیز سختی های اعراب در نبرد با صهیونیزم از نزدیک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بازگشت بر تلاش های خود در جهت افشای صهیونیزم و عوامل آن ها در ایران و دفاع از حقوق مردم فلسطین، سرعت بخشید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ایشان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سفری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رفتم، از نزدیک به آوارگان فلسطینی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اسلامی و عربی به کنفرانس آمده بودند، ولی بعضی فقط حماسه می خواندند و تظاهر به طرفداری از این مظلومین و مسجد غصب شده داشتند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ناخشنودی آن بزرگوار را از کشورهای اسلامی در برخورد با مسأله فلسطین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ایشان با صهیونیزم و زورگویی های آن مخالف بود، ولی یهودیان را برادران توحیدی خویش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تأکید داشت که حساب برادران یهودی از حساب سران صهیونیزم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نباید گناه نازی ها را تکرار کنیم که با همه یهودیان دشمنی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برادران توحیدی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صهیونیزم به خاطر این که دعوی یهودیت می کند، مخالف نیستیم، بلکه ما با صهیونیسم مخالفیم؛ چون زور می گوید و ظلم می کند و موجب آوارگی برادران مستضعف فلسطینی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بسیاری از برادران یهودی ما نیز با زورگویی های صهیونیسم مخالفند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 بزرگوار، رژیم شاهنشاهی ایران را نیز پایگاه جاسوسی استعمار و صهیونیسم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اعلامیه ای که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سربازان و افسران صادر کرد، این گونه اظهار نظر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روابط هیأت حاکمه ایران با اسراییل، روابط عاشقانه است و ایران اکنون چنان که پایگاه دول استعماری متجاوز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انگلیس و فرانسه است، پایگاه جاسوسی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رشته های اقتصادی و سیاسی مملکت به وسیله شرکت ها و عمال اسراییل در پُست وزارت خانه ها، نظامیان و سازمان های انتظامی به نام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رشته خون اقتصادی مملکت ما را به وسیله بورس های زمینی و شرکت های قلابی و نمایندگی ها از طرف جهودهای آمریکایی می مکند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یکی از آشنایان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اولین ساعات شروع جنگ ژوئن، آقای طالقانی در یکی از اتاقک های زندان از رادیو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چند بار دیدم که وقتی مارش نظامی هیجان انگیز از رادیو پخش می شد، گریه می کرد و برای سربازان مسلمان دعا می کرد که در جنگ با اسراییل پیروز شوند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آن مرحوم، از روشن فکرنماهایی که از اسراییل دفاع کرده بودند، سخت ناراحت بود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مبارزه آشکار ایشان با صهیونیسم با آغاز ماه مبارک رمضان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انبوهی جمعیت در شب های احیا، بهترین بهره را برد و به افشاگری علیه رژیم غاصب اسراییل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در روز عید فطر، این افشاگری ها را با جمع آوری فطریه های مردم و فرستادن آن برای مسلمانان مظلوم فلسطینی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برای نخستین بار، مردم مسلمان ایران، امکان ابراز علاقه آشکار نسبت به ملت فلسطین را پیدا کردند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آن مرحوم، مسأله بیت المقدس را تنها مسأله ملت های مسلمان نمی دانست، بلکه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بیت المقدس، مسأله ای نیست که تنها به مسلمین یا مسیحیان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بیت المقدس مسأله آزادی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همه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دنیا برای نجات بیت المقدس و نگهبانان آن که فلسطینی ها باشند، قیام کنند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ایشان باور داشت که با اتحاد تمام مسلمانان علیه اسراییل، به راحتی می توان رژیم صهیونیستی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وظیفه فرد فرد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امام فرمود اگر هر کدام از مسلمان ها یک سطل آب ریخته بودند، سیلی می شد که صهیونیزم را از بین می برد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طالقانی در جنگ میان مصر و سوریه و اسراییل معروف به جنگ رمضان که پیروزی مسلمانان نزدیک شده بود، بسیار شادمانی می کرد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ایشان به اندازه ای به مسأله فلسطین حساس بود که لزوم آمادگی برای مبارزه نظامی با اسراییل را نیز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خطبه های نماز جمعه روز قدس در تاریخ </w:t>
      </w:r>
      <w:r>
        <w:rPr>
          <w:rFonts w:eastAsia="IRNazanin" w:cs="IRNazanin"/>
          <w:color w:val="111111"/>
          <w:sz w:val="28"/>
          <w:szCs w:val="28"/>
          <w:lang w:bidi="fa-IR"/>
        </w:rPr>
        <w:t>26/5/1358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های مسلمان باید خودشان راه بیفتند</w:t>
      </w:r>
      <w:r>
        <w:rPr>
          <w:rFonts w:eastAsia="IRNazanin" w:cs="IRNazanin"/>
          <w:color w:val="111111"/>
          <w:sz w:val="28"/>
          <w:szCs w:val="28"/>
          <w:rtl w:val="true"/>
          <w:lang w:bidi="fa-IR"/>
        </w:rPr>
        <w:t xml:space="preserve">. </w:t>
      </w:r>
      <w:bookmarkStart w:id="212" w:name="pg3114_20667"/>
    </w:p>
    <w:p>
      <w:pPr>
        <w:pStyle w:val="BookText"/>
        <w:rPr/>
      </w:pPr>
      <w:bookmarkEnd w:id="212"/>
      <w:r>
        <w:rPr>
          <w:rFonts w:ascii="IRNazanin" w:hAnsi="IRNazanin" w:eastAsia="IRNazanin"/>
          <w:color w:val="111111"/>
          <w:sz w:val="28"/>
          <w:sz w:val="28"/>
          <w:szCs w:val="28"/>
          <w:rtl w:val="true"/>
          <w:lang w:bidi="fa-IR"/>
        </w:rPr>
        <w:t xml:space="preserve">همه مجهز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همه حرکت کنیم به طرف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بیت المقدس دفاع از حریم خداست و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 مرد و کوچک و بزرگ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پیشنهاد می کنم در مدارس ما، در روستاهای ما، در کارخانه های ما، در روزهای معینی، بچه ها، اطفال و جوان ها و زن های ما تمرین نظامی ببینند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کشورهای اسلامی</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13" w:name="__RefHeading___Toc1134993_2749589250"/>
      <w:bookmarkStart w:id="214" w:name="_Toc80"/>
      <w:bookmarkEnd w:id="213"/>
      <w:r>
        <w:rPr>
          <w:rtl w:val="true"/>
        </w:rPr>
        <w:t>مسأله آزادی</w:t>
      </w:r>
      <w:bookmarkEnd w:id="214"/>
    </w:p>
    <w:p>
      <w:pPr>
        <w:pStyle w:val="BookText"/>
        <w:rPr/>
      </w:pPr>
      <w:r>
        <w:rPr>
          <w:rFonts w:ascii="IRNazanin" w:hAnsi="IRNazanin" w:eastAsia="IRNazanin"/>
          <w:color w:val="111111"/>
          <w:sz w:val="28"/>
          <w:sz w:val="28"/>
          <w:szCs w:val="28"/>
          <w:rtl w:val="true"/>
          <w:lang w:bidi="fa-IR"/>
        </w:rPr>
        <w:t>مسأله آزادی</w:t>
      </w:r>
    </w:p>
    <w:p>
      <w:pPr>
        <w:pStyle w:val="BookText"/>
        <w:rPr/>
      </w:pPr>
      <w:r>
        <w:rPr>
          <w:rFonts w:ascii="IRNazanin" w:hAnsi="IRNazanin" w:eastAsia="IRNazanin"/>
          <w:color w:val="111111"/>
          <w:sz w:val="28"/>
          <w:sz w:val="28"/>
          <w:szCs w:val="28"/>
          <w:rtl w:val="true"/>
          <w:lang w:bidi="fa-IR"/>
        </w:rPr>
        <w:t>ایشان در تمام عمرشان با استبداد مخالف بود و از همان درگیری نخستین با مأمور رضاخان تا آخر عمر، همواره از استبدادستیزی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هدف اصلی انقلاب ها را آزادی انسان 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انقلاب ها و حرکت های اصیلی که در تاریخ دنیا در گذشته تا انقلاب فرانسه و انقلاب اکتبر و سایر انقلاب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اصلی، آزادی انسان ها بوده است؛ چون مسأله آزادی مهم تر از اقتصاد و خوراک و پوشاک و لباس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ایران و حتی طبقه مرفه که همه به پا خواسته اند، در مرحله اول آزادی می خواهند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بیش از آن که یک موجود اقتصادی و اجتماعی باشد و نیازهای مادی داشته باشد، احتیاج به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آزادی آن قدر ارجمند است که انسان حتی حاضر است در مقابل آن، امکانات رفاهی را از او سلب کنند</w:t>
      </w:r>
      <w:r>
        <w:rPr>
          <w:rFonts w:eastAsia="IRNazanin" w:cs="IRNazanin"/>
          <w:color w:val="111111"/>
          <w:sz w:val="28"/>
          <w:szCs w:val="28"/>
          <w:rtl w:val="true"/>
          <w:lang w:bidi="fa-IR"/>
        </w:rPr>
        <w:t>».</w:t>
      </w:r>
      <w:r>
        <w:rPr>
          <w:rStyle w:val="FootnoteAnchor"/>
          <w:rtl w:val="true"/>
        </w:rPr>
        <w:footnoteReference w:id="177"/>
      </w:r>
      <w:bookmarkStart w:id="215" w:name="pg3114_20668"/>
    </w:p>
    <w:p>
      <w:pPr>
        <w:pStyle w:val="BookText"/>
        <w:rPr/>
      </w:pPr>
      <w:bookmarkEnd w:id="215"/>
      <w:r>
        <w:rPr>
          <w:rFonts w:ascii="IRNazanin" w:hAnsi="IRNazanin" w:eastAsia="IRNazanin"/>
          <w:color w:val="111111"/>
          <w:sz w:val="28"/>
          <w:sz w:val="28"/>
          <w:szCs w:val="28"/>
          <w:rtl w:val="true"/>
          <w:lang w:bidi="fa-IR"/>
        </w:rPr>
        <w:t>البته در آن شرایط خفقان آور که رژیم پهلوی ایجاد کرده بود، طبیعی است که نخستین هدف، آزادی و درآمدن از زیر یوغ طاغوت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دانست که منظور ایشان از آزادی، آن آزادی نبوده است که به بی بند و باری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مهدی بازرگان در این زمینه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آزادی که مرحوم نایینی و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به معنی بی بند و باری که برخی ادعا می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همان طور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مفهوم نفی حاکمیت غیر خدا و غیر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آزادی از نظر طالقانی؛ یعنی نفی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کسی است که نسبت به حق و خدا و قانون سرکش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تنبیه الامة و تنزیه الملة مرحوم آیت اللّه نایینی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مسلک و طرح و مرام اجتماعی که خود سران را محدود نماید و جلو اراده آنان را بگیرد، قدمی به هدف پیامبران و اسلام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اواخر عمرشان هم شبیه این جمله را به هیأت کوبایی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 می دهد که وفاداری آیت اللّه طالقانی به آزادی، ریشه قرآنی دارد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16" w:name="__RefHeading___Toc1134995_2749589250"/>
      <w:bookmarkStart w:id="217" w:name="_Toc81"/>
      <w:bookmarkEnd w:id="216"/>
      <w:r>
        <w:rPr>
          <w:rtl w:val="true"/>
        </w:rPr>
        <w:t>حکومت اسلامی</w:t>
      </w:r>
      <w:bookmarkEnd w:id="217"/>
    </w:p>
    <w:p>
      <w:pPr>
        <w:pStyle w:val="BookText"/>
        <w:rPr/>
      </w:pPr>
      <w:r>
        <w:rPr>
          <w:rFonts w:ascii="IRNazanin" w:hAnsi="IRNazanin" w:eastAsia="IRNazanin"/>
          <w:color w:val="111111"/>
          <w:sz w:val="28"/>
          <w:sz w:val="28"/>
          <w:szCs w:val="28"/>
          <w:rtl w:val="true"/>
          <w:lang w:bidi="fa-IR"/>
        </w:rPr>
        <w:t>حکومت اسلامی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از هواداران سرسخت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ایشان به این گونه اداره جامعه، سبب شد که تا آخرین لحظه، از حضرت امام رحمه الله پشتیبانی </w:t>
      </w:r>
    </w:p>
    <w:p>
      <w:pPr>
        <w:pStyle w:val="BookText"/>
        <w:rPr/>
      </w:pPr>
      <w:r>
        <w:rPr>
          <w:rFonts w:ascii="IRNazanin" w:hAnsi="IRNazanin" w:eastAsia="IRNazanin"/>
          <w:color w:val="111111"/>
          <w:sz w:val="28"/>
          <w:sz w:val="28"/>
          <w:szCs w:val="28"/>
          <w:rtl w:val="true"/>
          <w:lang w:bidi="fa-IR"/>
        </w:rPr>
        <w:t>کند و همواره یار و یاور امام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اشاره به این نکته که جمهوری اسلامی، جمهوریت آرای مردم در انتخاب مسئولان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تنها از آن خداوند خالق هستی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انتظار دارم که برادران و خواهرانم در این وظیفه مقدس ملی و اسلامی و میهن ساز، با همه ایمان خود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 اکنون اعلام می کنم رأی من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خواسته بیشتر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روی اسلامی بودن آن تأکید ویژه ای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جمهوریت اسلامی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هم طبق جمهوریت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اکثر مردمی است که انقلاب کردند و انقلاب را رهبری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حقوق دیگران را نادیده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جمهوریت می توان بحث کرد که چه قدر حق مردم را تأمین کند، ولی اسلامی بودن آن را نمی توان تغییر داد</w:t>
      </w:r>
      <w:r>
        <w:rPr>
          <w:rFonts w:eastAsia="IRNazanin" w:cs="IRNazanin"/>
          <w:color w:val="111111"/>
          <w:sz w:val="28"/>
          <w:szCs w:val="28"/>
          <w:rtl w:val="true"/>
          <w:lang w:bidi="fa-IR"/>
        </w:rPr>
        <w:t>».</w:t>
      </w:r>
      <w:r>
        <w:rPr>
          <w:rStyle w:val="FootnoteAnchor"/>
          <w:rtl w:val="true"/>
        </w:rPr>
        <w:footnoteReference w:id="18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صاحب الزمانی، ایشان را به نوعی در نظریه جمهوری اسلامی پیش گام می داند و پس از ستایش از کتاب مرجعیت و روحانیت که کار گروهی از روحانیان بنام چون مرحوم طالقانی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طالقانی در این کتاب، مانند دیگر هم اندیشان خود از جمله شهید مطهری، خطوط مقدماتی چگونگی یک جمهوری اسلامی راستین را نشان داد</w:t>
      </w:r>
      <w:r>
        <w:rPr>
          <w:rFonts w:eastAsia="IRNazanin" w:cs="IRNazanin"/>
          <w:color w:val="111111"/>
          <w:sz w:val="28"/>
          <w:szCs w:val="28"/>
          <w:rtl w:val="true"/>
          <w:lang w:bidi="fa-IR"/>
        </w:rPr>
        <w:t>».</w:t>
      </w:r>
      <w:r>
        <w:rPr>
          <w:rStyle w:val="FootnoteAnchor"/>
          <w:rtl w:val="true"/>
        </w:rPr>
        <w:footnoteReference w:id="181"/>
      </w:r>
      <w:bookmarkStart w:id="218" w:name="pg3114_20670"/>
    </w:p>
    <w:p>
      <w:pPr>
        <w:pStyle w:val="Heading3"/>
        <w:numPr>
          <w:ilvl w:val="2"/>
          <w:numId w:val="1"/>
        </w:numPr>
        <w:rPr/>
      </w:pPr>
      <w:bookmarkStart w:id="219" w:name="__RefHeading___Toc1134997_2749589250"/>
      <w:bookmarkStart w:id="220" w:name="_Toc82"/>
      <w:bookmarkEnd w:id="218"/>
      <w:bookmarkEnd w:id="219"/>
      <w:r>
        <w:rPr>
          <w:rtl w:val="true"/>
        </w:rPr>
        <w:t>فصل نهم</w:t>
      </w:r>
      <w:r>
        <w:rPr>
          <w:rtl w:val="true"/>
        </w:rPr>
        <w:t xml:space="preserve">: </w:t>
      </w:r>
      <w:r>
        <w:rPr>
          <w:rtl w:val="true"/>
        </w:rPr>
        <w:t>خاطره ها</w:t>
      </w:r>
      <w:bookmarkEnd w:id="220"/>
    </w:p>
    <w:p>
      <w:pPr>
        <w:pStyle w:val="Heading4"/>
        <w:numPr>
          <w:ilvl w:val="3"/>
          <w:numId w:val="1"/>
        </w:numPr>
        <w:rPr/>
      </w:pPr>
      <w:bookmarkStart w:id="221" w:name="__RefHeading___Toc1134999_2749589250"/>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علاقه به فلسطین</w:t>
      </w:r>
    </w:p>
    <w:p>
      <w:pPr>
        <w:pStyle w:val="BookText"/>
        <w:rPr/>
      </w:pPr>
      <w:r>
        <w:rPr>
          <w:rFonts w:ascii="IRNazanin" w:hAnsi="IRNazanin" w:eastAsia="IRNazanin"/>
          <w:color w:val="111111"/>
          <w:sz w:val="28"/>
          <w:sz w:val="28"/>
          <w:szCs w:val="28"/>
          <w:rtl w:val="true"/>
          <w:lang w:bidi="fa-IR"/>
        </w:rPr>
        <w:t>علاقه به امام</w:t>
      </w:r>
    </w:p>
    <w:p>
      <w:pPr>
        <w:pStyle w:val="BookText"/>
        <w:rPr/>
      </w:pPr>
      <w:r>
        <w:rPr>
          <w:rFonts w:ascii="IRNazanin" w:hAnsi="IRNazanin" w:eastAsia="IRNazanin"/>
          <w:color w:val="111111"/>
          <w:sz w:val="28"/>
          <w:sz w:val="28"/>
          <w:szCs w:val="28"/>
          <w:rtl w:val="true"/>
          <w:lang w:bidi="fa-IR"/>
        </w:rPr>
        <w:t>نوید پیروزی</w:t>
      </w:r>
    </w:p>
    <w:p>
      <w:pPr>
        <w:pStyle w:val="BookText"/>
        <w:rPr/>
      </w:pPr>
      <w:r>
        <w:rPr>
          <w:rFonts w:ascii="IRNazanin" w:hAnsi="IRNazanin" w:eastAsia="IRNazanin"/>
          <w:color w:val="111111"/>
          <w:sz w:val="28"/>
          <w:sz w:val="28"/>
          <w:szCs w:val="28"/>
          <w:rtl w:val="true"/>
          <w:lang w:bidi="fa-IR"/>
        </w:rPr>
        <w:t>نماز در امنیت</w:t>
      </w:r>
    </w:p>
    <w:p>
      <w:pPr>
        <w:pStyle w:val="BookText"/>
        <w:rPr/>
      </w:pPr>
      <w:r>
        <w:rPr>
          <w:rFonts w:ascii="IRNazanin" w:hAnsi="IRNazanin" w:eastAsia="IRNazanin"/>
          <w:color w:val="111111"/>
          <w:sz w:val="28"/>
          <w:sz w:val="28"/>
          <w:szCs w:val="28"/>
          <w:rtl w:val="true"/>
          <w:lang w:bidi="fa-IR"/>
        </w:rPr>
        <w:t>دیدار از تخت جمشید</w:t>
      </w:r>
    </w:p>
    <w:p>
      <w:pPr>
        <w:pStyle w:val="BookText"/>
        <w:rPr/>
      </w:pPr>
      <w:r>
        <w:rPr>
          <w:rFonts w:ascii="IRNazanin" w:hAnsi="IRNazanin" w:eastAsia="IRNazanin"/>
          <w:color w:val="111111"/>
          <w:sz w:val="28"/>
          <w:sz w:val="28"/>
          <w:szCs w:val="28"/>
          <w:rtl w:val="true"/>
          <w:lang w:bidi="fa-IR"/>
        </w:rPr>
        <w:t>اعتراض به طاغوت</w:t>
      </w:r>
    </w:p>
    <w:p>
      <w:pPr>
        <w:pStyle w:val="BookText"/>
        <w:rPr/>
      </w:pPr>
      <w:r>
        <w:rPr>
          <w:rFonts w:ascii="IRNazanin" w:hAnsi="IRNazanin" w:eastAsia="IRNazanin"/>
          <w:color w:val="111111"/>
          <w:sz w:val="28"/>
          <w:sz w:val="28"/>
          <w:szCs w:val="28"/>
          <w:rtl w:val="true"/>
          <w:lang w:bidi="fa-IR"/>
        </w:rPr>
        <w:t>فال بینی عالمانه</w:t>
      </w:r>
    </w:p>
    <w:p>
      <w:pPr>
        <w:pStyle w:val="BookText"/>
        <w:rPr/>
      </w:pPr>
      <w:r>
        <w:rPr>
          <w:rFonts w:ascii="IRNazanin" w:hAnsi="IRNazanin" w:eastAsia="IRNazanin"/>
          <w:color w:val="111111"/>
          <w:sz w:val="28"/>
          <w:sz w:val="28"/>
          <w:szCs w:val="28"/>
          <w:rtl w:val="true"/>
          <w:lang w:bidi="fa-IR"/>
        </w:rPr>
        <w:t>سفره رنگین</w:t>
      </w:r>
    </w:p>
    <w:p>
      <w:pPr>
        <w:pStyle w:val="BookText"/>
        <w:rPr/>
      </w:pPr>
      <w:r>
        <w:rPr>
          <w:rFonts w:ascii="IRNazanin" w:hAnsi="IRNazanin" w:eastAsia="IRNazanin"/>
          <w:color w:val="111111"/>
          <w:sz w:val="28"/>
          <w:sz w:val="28"/>
          <w:szCs w:val="28"/>
          <w:rtl w:val="true"/>
          <w:lang w:bidi="fa-IR"/>
        </w:rPr>
        <w:t>دو پیرفرزانه</w:t>
      </w:r>
    </w:p>
    <w:p>
      <w:pPr>
        <w:pStyle w:val="BookText"/>
        <w:rPr/>
      </w:pPr>
      <w:r>
        <w:rPr>
          <w:rFonts w:ascii="IRNazanin" w:hAnsi="IRNazanin" w:eastAsia="IRNazanin"/>
          <w:color w:val="111111"/>
          <w:sz w:val="28"/>
          <w:sz w:val="28"/>
          <w:szCs w:val="28"/>
          <w:rtl w:val="true"/>
          <w:lang w:bidi="fa-IR"/>
        </w:rPr>
        <w:t>همسر شهید</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مکتب انسان سازی</w:t>
      </w:r>
    </w:p>
    <w:p>
      <w:pPr>
        <w:pStyle w:val="BookText"/>
        <w:rPr/>
      </w:pPr>
      <w:r>
        <w:rPr>
          <w:rFonts w:ascii="IRNazanin" w:hAnsi="IRNazanin" w:eastAsia="IRNazanin"/>
          <w:color w:val="111111"/>
          <w:sz w:val="28"/>
          <w:sz w:val="28"/>
          <w:szCs w:val="28"/>
          <w:rtl w:val="true"/>
          <w:lang w:bidi="fa-IR"/>
        </w:rPr>
        <w:t>رعایت حق اسیر</w:t>
      </w:r>
    </w:p>
    <w:p>
      <w:pPr>
        <w:pStyle w:val="BookText"/>
        <w:rPr/>
      </w:pPr>
      <w:r>
        <w:rPr>
          <w:rFonts w:ascii="IRNazanin" w:hAnsi="IRNazanin" w:eastAsia="IRNazanin"/>
          <w:color w:val="111111"/>
          <w:sz w:val="28"/>
          <w:sz w:val="28"/>
          <w:szCs w:val="28"/>
          <w:rtl w:val="true"/>
          <w:lang w:bidi="fa-IR"/>
        </w:rPr>
        <w:t>پافشاری در مبارزه</w:t>
      </w:r>
    </w:p>
    <w:p>
      <w:pPr>
        <w:pStyle w:val="BookText"/>
        <w:rPr/>
      </w:pPr>
      <w:r>
        <w:rPr>
          <w:rFonts w:ascii="IRNazanin" w:hAnsi="IRNazanin" w:eastAsia="IRNazanin"/>
          <w:color w:val="111111"/>
          <w:sz w:val="28"/>
          <w:sz w:val="28"/>
          <w:szCs w:val="28"/>
          <w:rtl w:val="true"/>
          <w:lang w:bidi="fa-IR"/>
        </w:rPr>
        <w:t>خاطره ای از مقام معظم رهبری درباره آیت اللّه طالقانی</w:t>
      </w:r>
    </w:p>
    <w:p>
      <w:pPr>
        <w:pStyle w:val="BookText"/>
        <w:rPr/>
      </w:pPr>
      <w:r>
        <w:rPr>
          <w:rFonts w:ascii="IRNazanin" w:hAnsi="IRNazanin" w:eastAsia="IRNazanin"/>
          <w:color w:val="111111"/>
          <w:sz w:val="28"/>
          <w:sz w:val="28"/>
          <w:szCs w:val="28"/>
          <w:rtl w:val="true"/>
          <w:lang w:bidi="fa-IR"/>
        </w:rPr>
        <w:t>شوق پیروزی</w:t>
      </w:r>
    </w:p>
    <w:p>
      <w:pPr>
        <w:pStyle w:val="BookText"/>
        <w:rPr/>
      </w:pPr>
      <w:r>
        <w:rPr>
          <w:rFonts w:ascii="IRNazanin" w:hAnsi="IRNazanin" w:eastAsia="IRNazanin"/>
          <w:color w:val="111111"/>
          <w:sz w:val="28"/>
          <w:sz w:val="28"/>
          <w:szCs w:val="28"/>
          <w:rtl w:val="true"/>
          <w:lang w:bidi="fa-IR"/>
        </w:rPr>
        <w:t>پافشاری بر حقوق زنان</w:t>
      </w:r>
    </w:p>
    <w:p>
      <w:pPr>
        <w:pStyle w:val="BookText"/>
        <w:rPr/>
      </w:pPr>
      <w:r>
        <w:rPr>
          <w:rFonts w:ascii="IRNazanin" w:hAnsi="IRNazanin" w:eastAsia="IRNazanin"/>
          <w:color w:val="111111"/>
          <w:sz w:val="28"/>
          <w:sz w:val="28"/>
          <w:szCs w:val="28"/>
          <w:rtl w:val="true"/>
          <w:lang w:bidi="fa-IR"/>
        </w:rPr>
        <w:t>شناسایی خط انحراف</w:t>
      </w:r>
    </w:p>
    <w:p>
      <w:pPr>
        <w:pStyle w:val="BookText"/>
        <w:rPr/>
      </w:pPr>
      <w:r>
        <w:rPr>
          <w:rFonts w:ascii="IRNazanin" w:hAnsi="IRNazanin" w:eastAsia="IRNazanin"/>
          <w:color w:val="111111"/>
          <w:sz w:val="28"/>
          <w:sz w:val="28"/>
          <w:szCs w:val="28"/>
          <w:rtl w:val="true"/>
          <w:lang w:bidi="fa-IR"/>
        </w:rPr>
        <w:t>مبارزه آشکار</w:t>
      </w:r>
    </w:p>
    <w:p>
      <w:pPr>
        <w:pStyle w:val="Heading4"/>
        <w:numPr>
          <w:ilvl w:val="3"/>
          <w:numId w:val="1"/>
        </w:numPr>
        <w:rPr/>
      </w:pPr>
      <w:bookmarkStart w:id="223" w:name="__RefHeading___Toc1135001_2749589250"/>
      <w:bookmarkStart w:id="224" w:name="_Toc84"/>
      <w:bookmarkEnd w:id="223"/>
      <w:r>
        <w:rPr>
          <w:rtl w:val="true"/>
        </w:rPr>
        <w:t>فروتنی</w:t>
      </w:r>
      <w:bookmarkEnd w:id="224"/>
    </w:p>
    <w:p>
      <w:pPr>
        <w:pStyle w:val="BookText"/>
        <w:rPr/>
      </w:pPr>
      <w:r>
        <w:rPr>
          <w:rFonts w:ascii="IRNazanin" w:hAnsi="IRNazanin" w:eastAsia="IRNazanin"/>
          <w:color w:val="111111"/>
          <w:sz w:val="28"/>
          <w:sz w:val="28"/>
          <w:szCs w:val="28"/>
          <w:rtl w:val="true"/>
          <w:lang w:bidi="fa-IR"/>
        </w:rPr>
        <w:t>فروتنی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خبرنگاران داخلی و خارجی در منزل آقا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یک خبرنگار جوان خارجی وارد شد، ولی جایی برای نشستن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متوجه شد و با آن که صندلی خودش گنجایش کافی نداشت، خبرنگار را صدا کرد و او را کنار خود نشاند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سوار بر ماشین از جاده قدیم شمیران که پس از انقلاب نام آقای طالقانی را بر آن گذاشته بودند، عبور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خیابان به نام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آقا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گویید؟ و سپس با شوخی و سادگی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خیابان به این زیبایی نیست که اسم مرا بر آن بگذارند؟</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 بندهای ایشان در زندان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زندان قصر والیبال بازی می کردیم، یکی از زندانیان ضربه ای به توپ زد که توپ از زمین خارج شد و به سوی آقای طالقانی که در کنار باغچه ها قدم می زد،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توپ را برداشت و برای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خواستیم که یک سِروْ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فروتنی تمام در جایگاه سرویست قرار گرفت و یک سرو برای ما زد</w:t>
      </w:r>
      <w:r>
        <w:rPr>
          <w:rFonts w:eastAsia="IRNazanin" w:cs="IRNazanin"/>
          <w:color w:val="111111"/>
          <w:sz w:val="28"/>
          <w:szCs w:val="28"/>
          <w:rtl w:val="true"/>
          <w:lang w:bidi="fa-IR"/>
        </w:rPr>
        <w:t xml:space="preserve">. </w:t>
      </w:r>
      <w:bookmarkStart w:id="225" w:name="pg3114_20671"/>
    </w:p>
    <w:p>
      <w:pPr>
        <w:pStyle w:val="BookText"/>
        <w:rPr/>
      </w:pPr>
      <w:bookmarkEnd w:id="225"/>
      <w:r>
        <w:rPr>
          <w:rFonts w:ascii="IRNazanin" w:hAnsi="IRNazanin" w:eastAsia="IRNazanin"/>
          <w:color w:val="111111"/>
          <w:sz w:val="28"/>
          <w:sz w:val="28"/>
          <w:szCs w:val="28"/>
          <w:rtl w:val="true"/>
          <w:lang w:bidi="fa-IR"/>
        </w:rPr>
        <w:t>او هرگز خود بزرگ 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همه شرایط، زندگی با او امکان پذیر بود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226" w:name="__RefHeading___Toc1135003_2749589250"/>
      <w:bookmarkStart w:id="227" w:name="_Toc85"/>
      <w:bookmarkEnd w:id="226"/>
      <w:r>
        <w:rPr>
          <w:rtl w:val="true"/>
        </w:rPr>
        <w:t>شجاعت</w:t>
      </w:r>
      <w:bookmarkEnd w:id="227"/>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شهید دکتر مصطفی چمران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مامور ساواک در زندان از ایشان می پرسد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همیشه آیات اجتماعی قرآن را تفسیر می کنی؛ مگر آیات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با شجاعت و به حالت تمسخرآمیز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قرآن ما آیات شاهنشاهی ندارد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28" w:name="__RefHeading___Toc1135005_2749589250"/>
      <w:bookmarkStart w:id="229" w:name="_Toc86"/>
      <w:bookmarkEnd w:id="228"/>
      <w:r>
        <w:rPr>
          <w:rtl w:val="true"/>
        </w:rPr>
        <w:t>علاقه به فلسطین</w:t>
      </w:r>
      <w:bookmarkEnd w:id="229"/>
    </w:p>
    <w:p>
      <w:pPr>
        <w:pStyle w:val="BookText"/>
        <w:rPr/>
      </w:pPr>
      <w:r>
        <w:rPr>
          <w:rFonts w:ascii="IRNazanin" w:hAnsi="IRNazanin" w:eastAsia="IRNazanin"/>
          <w:color w:val="111111"/>
          <w:sz w:val="28"/>
          <w:sz w:val="28"/>
          <w:szCs w:val="28"/>
          <w:rtl w:val="true"/>
          <w:lang w:bidi="fa-IR"/>
        </w:rPr>
        <w:t>علاقه به فلسطین</w:t>
      </w:r>
    </w:p>
    <w:p>
      <w:pPr>
        <w:pStyle w:val="BookText"/>
        <w:rPr/>
      </w:pPr>
      <w:r>
        <w:rPr>
          <w:rFonts w:ascii="IRNazanin" w:hAnsi="IRNazanin" w:eastAsia="IRNazanin"/>
          <w:color w:val="111111"/>
          <w:sz w:val="28"/>
          <w:sz w:val="28"/>
          <w:szCs w:val="28"/>
          <w:rtl w:val="true"/>
          <w:lang w:bidi="fa-IR"/>
        </w:rPr>
        <w:t xml:space="preserve">آقای علی موسوی گرمارودی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آقای طالقانی در مسجد هدایت برای مردم مظلوم فلسطین، پول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من هم کنار شان بودم، دستور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جمع بخوانم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شعر را پایان بردم، آن بزرگوار دهان مرا بوسید</w:t>
      </w:r>
      <w:r>
        <w:rPr>
          <w:rFonts w:eastAsia="IRNazanin" w:cs="IRNazanin"/>
          <w:color w:val="111111"/>
          <w:sz w:val="28"/>
          <w:szCs w:val="28"/>
          <w:rtl w:val="true"/>
          <w:lang w:bidi="fa-IR"/>
        </w:rPr>
        <w:t>.</w:t>
      </w:r>
    </w:p>
    <w:p>
      <w:pPr>
        <w:pStyle w:val="Heading4"/>
        <w:numPr>
          <w:ilvl w:val="3"/>
          <w:numId w:val="1"/>
        </w:numPr>
        <w:rPr/>
      </w:pPr>
      <w:bookmarkStart w:id="230" w:name="__RefHeading___Toc1135007_2749589250"/>
      <w:bookmarkStart w:id="231" w:name="_Toc87"/>
      <w:bookmarkEnd w:id="230"/>
      <w:r>
        <w:rPr>
          <w:rtl w:val="true"/>
        </w:rPr>
        <w:t>علاقه به امام</w:t>
      </w:r>
      <w:bookmarkEnd w:id="231"/>
    </w:p>
    <w:p>
      <w:pPr>
        <w:pStyle w:val="BookText"/>
        <w:rPr/>
      </w:pPr>
      <w:r>
        <w:rPr>
          <w:rFonts w:ascii="IRNazanin" w:hAnsi="IRNazanin" w:eastAsia="IRNazanin"/>
          <w:color w:val="111111"/>
          <w:sz w:val="28"/>
          <w:sz w:val="28"/>
          <w:szCs w:val="28"/>
          <w:rtl w:val="true"/>
          <w:lang w:bidi="fa-IR"/>
        </w:rPr>
        <w:t>علاقه به امام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پیروزی انقلاب، پس از آزادی ایشان از زندان، در جمع انبوه علاقه مندان به خدمتشان رسیدم؛ در اتاقی کوچک و ساده که جمعیت بسیاری آن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نیز در راهرو و کوچه مانده بودند تا به نوبت به زیارت آقای طالقانی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صف جلو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شوق می گریستیم و آن مهربان شریف نیز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آقای بابایی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پاریس آمده بود، نزد </w:t>
      </w:r>
      <w:bookmarkStart w:id="232" w:name="pg3114_20672"/>
    </w:p>
    <w:p>
      <w:pPr>
        <w:pStyle w:val="BookText"/>
        <w:rPr/>
      </w:pPr>
      <w:bookmarkEnd w:id="232"/>
      <w:r>
        <w:rPr>
          <w:rFonts w:ascii="IRNazanin" w:hAnsi="IRNazanin" w:eastAsia="IRNazanin"/>
          <w:color w:val="111111"/>
          <w:sz w:val="28"/>
          <w:sz w:val="28"/>
          <w:szCs w:val="28"/>
          <w:rtl w:val="true"/>
          <w:lang w:bidi="fa-IR"/>
        </w:rPr>
        <w:t>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گزارش سفرت را به مردم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بابایی از امام می گفت، آقای طالقانی نیز می گریست، ولی اندوه هجران، چهره اش را گرفته بود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33" w:name="__RefHeading___Toc1135009_2749589250"/>
      <w:bookmarkStart w:id="234" w:name="_Toc88"/>
      <w:bookmarkEnd w:id="233"/>
      <w:r>
        <w:rPr>
          <w:rtl w:val="true"/>
        </w:rPr>
        <w:t>نوید پیروزی</w:t>
      </w:r>
      <w:bookmarkEnd w:id="234"/>
    </w:p>
    <w:p>
      <w:pPr>
        <w:pStyle w:val="BookText"/>
        <w:rPr/>
      </w:pPr>
      <w:r>
        <w:rPr>
          <w:rFonts w:ascii="IRNazanin" w:hAnsi="IRNazanin" w:eastAsia="IRNazanin"/>
          <w:color w:val="111111"/>
          <w:sz w:val="28"/>
          <w:sz w:val="28"/>
          <w:szCs w:val="28"/>
          <w:rtl w:val="true"/>
          <w:lang w:bidi="fa-IR"/>
        </w:rPr>
        <w:t>نوید پیروزی</w:t>
      </w:r>
    </w:p>
    <w:p>
      <w:pPr>
        <w:pStyle w:val="BookText"/>
        <w:rPr/>
      </w:pPr>
      <w:r>
        <w:rPr>
          <w:rFonts w:ascii="IRNazanin" w:hAnsi="IRNazanin" w:eastAsia="IRNazanin"/>
          <w:color w:val="111111"/>
          <w:sz w:val="28"/>
          <w:sz w:val="28"/>
          <w:szCs w:val="28"/>
          <w:rtl w:val="true"/>
          <w:lang w:bidi="fa-IR"/>
        </w:rPr>
        <w:t>در شب بیستم بهمن، پس از هجوم مسلحانه لشگر گارد به هنرجویان نیروی هوایی و همافران، اوضاع تهران به شدت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آقای طالقانی، تلفنی با تیمسار خسروداد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هوانیروز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تیمسار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نظامی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می شود و آن ها را از رو در رویی با مردم و خون ریزی و کشتار برحذر می دارند و از آن ها می خواهند که تسلیم شوند، ولی آن ها با هشدار به انقلابیون اعلام می کنند که واکنش تند مردم، به زیان امام خمینی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مردم به کلانتری ها و پادگان ها هجوم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شهربانی در آستانه سقوط قرار می گیرد، تیمسار رحیمی با دفتر آیت اللّه طالقانی تماس می گیرد که بیایید و شهربانی را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پادگان ها یکی پس از دیگری، به دست مردم آزاد می شوند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35" w:name="__RefHeading___Toc1135011_2749589250"/>
      <w:bookmarkStart w:id="236" w:name="_Toc89"/>
      <w:bookmarkEnd w:id="235"/>
      <w:r>
        <w:rPr>
          <w:rtl w:val="true"/>
        </w:rPr>
        <w:t>نماز در امنیت</w:t>
      </w:r>
      <w:bookmarkEnd w:id="236"/>
    </w:p>
    <w:p>
      <w:pPr>
        <w:pStyle w:val="BookText"/>
        <w:rPr/>
      </w:pPr>
      <w:r>
        <w:rPr>
          <w:rFonts w:ascii="IRNazanin" w:hAnsi="IRNazanin" w:eastAsia="IRNazanin"/>
          <w:color w:val="111111"/>
          <w:sz w:val="28"/>
          <w:sz w:val="28"/>
          <w:szCs w:val="28"/>
          <w:rtl w:val="true"/>
          <w:lang w:bidi="fa-IR"/>
        </w:rPr>
        <w:t>نماز در امنیت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شاه حسینی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پیروزی انقلاب آقای طالقانی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می آید که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حیاط زندان قزل قلعه می خواستیم نماز عید فطر بخوانیم، ولی سروان آشتیانی نسب اجازه نمی داد و هنگامی که به عنوان اعتراض فریاد زدیم و سپس در حیاط زندان نماز خواندیم، رئیس زندان </w:t>
      </w:r>
      <w:bookmarkStart w:id="237" w:name="pg3114_20673"/>
    </w:p>
    <w:p>
      <w:pPr>
        <w:pStyle w:val="BookText"/>
        <w:rPr/>
      </w:pPr>
      <w:bookmarkEnd w:id="237"/>
      <w:r>
        <w:rPr>
          <w:rFonts w:ascii="IRNazanin" w:hAnsi="IRNazanin" w:eastAsia="IRNazanin"/>
          <w:color w:val="111111"/>
          <w:sz w:val="28"/>
          <w:sz w:val="28"/>
          <w:szCs w:val="28"/>
          <w:rtl w:val="true"/>
          <w:lang w:bidi="fa-IR"/>
        </w:rPr>
        <w:t>پرخاش کرد، ولی به دلیل انبوهی نمازگزاران کوتاه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نماز را در کمال امنیت و آرامش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حکومت برای آخرت مردم و در عین حال رفاه و آسایش آن ها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جمع باشد اگر بیش تر از هزینه زندگی ات حقوق برداری، مسئولیت شرعی دارد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38" w:name="__RefHeading___Toc1135013_2749589250"/>
      <w:bookmarkStart w:id="239" w:name="_Toc90"/>
      <w:bookmarkEnd w:id="238"/>
      <w:r>
        <w:rPr>
          <w:rtl w:val="true"/>
        </w:rPr>
        <w:t>دیدار از تخت جمشید</w:t>
      </w:r>
      <w:bookmarkEnd w:id="239"/>
    </w:p>
    <w:p>
      <w:pPr>
        <w:pStyle w:val="BookText"/>
        <w:rPr/>
      </w:pPr>
      <w:r>
        <w:rPr>
          <w:rFonts w:ascii="IRNazanin" w:hAnsi="IRNazanin" w:eastAsia="IRNazanin"/>
          <w:color w:val="111111"/>
          <w:sz w:val="28"/>
          <w:sz w:val="28"/>
          <w:szCs w:val="28"/>
          <w:rtl w:val="true"/>
          <w:lang w:bidi="fa-IR"/>
        </w:rPr>
        <w:t>دیدار از تخت جمشید</w:t>
      </w:r>
    </w:p>
    <w:p>
      <w:pPr>
        <w:pStyle w:val="BookText"/>
        <w:rPr/>
      </w:pPr>
      <w:r>
        <w:rPr>
          <w:rFonts w:ascii="IRNazanin" w:hAnsi="IRNazanin" w:eastAsia="IRNazanin"/>
          <w:color w:val="111111"/>
          <w:sz w:val="28"/>
          <w:sz w:val="28"/>
          <w:szCs w:val="28"/>
          <w:rtl w:val="true"/>
          <w:lang w:bidi="fa-IR"/>
        </w:rPr>
        <w:t>یکی از دوستانشان نقل می کند که پیش از انقلاب در برگشت از سفر شیراز، او را به تخت جمشید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بلیت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دشت مرغاب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آقا بالا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تخت جمشید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بلیت به این خیانت کاران دادی که بیایی آثار این جانیان را ببینی؟ آثار شاهون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 در چشمانش حلقه زده، عینکش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 استخوان برده ها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درنگ از پله ها پایین آمد و برگشت</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40" w:name="__RefHeading___Toc1135015_2749589250"/>
      <w:bookmarkStart w:id="241" w:name="_Toc91"/>
      <w:bookmarkEnd w:id="240"/>
      <w:r>
        <w:rPr>
          <w:rtl w:val="true"/>
        </w:rPr>
        <w:t>اعتراض به طاغوت</w:t>
      </w:r>
      <w:bookmarkEnd w:id="241"/>
    </w:p>
    <w:p>
      <w:pPr>
        <w:pStyle w:val="BookText"/>
        <w:rPr/>
      </w:pPr>
      <w:r>
        <w:rPr>
          <w:rFonts w:ascii="IRNazanin" w:hAnsi="IRNazanin" w:eastAsia="IRNazanin"/>
          <w:color w:val="111111"/>
          <w:sz w:val="28"/>
          <w:sz w:val="28"/>
          <w:szCs w:val="28"/>
          <w:rtl w:val="true"/>
          <w:lang w:bidi="fa-IR"/>
        </w:rPr>
        <w:t>اعتراض به طاغوت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دعوت یکی از دوستان در ساوه، در مراسمی که به مناسبت نیمه شعبان برگزار شده بود،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اتفاق، آن شب، شب تولد شاه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یکی از مداحان مدحی می خواند و در آن از هم زمانی آن دو جشن سخن می راند و چاپلوسی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ناگهان بر می خیزد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بی درنگ مسجد را ترک </w:t>
      </w:r>
      <w:bookmarkStart w:id="242" w:name="pg3114_20674"/>
    </w:p>
    <w:p>
      <w:pPr>
        <w:pStyle w:val="BookText"/>
        <w:rPr/>
      </w:pPr>
      <w:bookmarkEnd w:id="242"/>
      <w:r>
        <w:rPr>
          <w:rFonts w:ascii="IRNazanin" w:hAnsi="IRNazanin" w:eastAsia="IRNazanin"/>
          <w:color w:val="111111"/>
          <w:sz w:val="28"/>
          <w:sz w:val="28"/>
          <w:szCs w:val="28"/>
          <w:rtl w:val="true"/>
          <w:lang w:bidi="fa-IR"/>
        </w:rPr>
        <w:t>می کند و در پی او بسیاری از حاضران نیز از مسجد خارج می شوند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43" w:name="__RefHeading___Toc1135017_2749589250"/>
      <w:bookmarkStart w:id="244" w:name="_Toc92"/>
      <w:bookmarkEnd w:id="243"/>
      <w:r>
        <w:rPr>
          <w:rtl w:val="true"/>
        </w:rPr>
        <w:t>فال بینی عالمانه</w:t>
      </w:r>
      <w:bookmarkEnd w:id="244"/>
    </w:p>
    <w:p>
      <w:pPr>
        <w:pStyle w:val="BookText"/>
        <w:rPr/>
      </w:pPr>
      <w:r>
        <w:rPr>
          <w:rFonts w:ascii="IRNazanin" w:hAnsi="IRNazanin" w:eastAsia="IRNazanin"/>
          <w:color w:val="111111"/>
          <w:sz w:val="28"/>
          <w:sz w:val="28"/>
          <w:szCs w:val="28"/>
          <w:rtl w:val="true"/>
          <w:lang w:bidi="fa-IR"/>
        </w:rPr>
        <w:t>فال بینی عالمانه</w:t>
      </w:r>
    </w:p>
    <w:p>
      <w:pPr>
        <w:pStyle w:val="BookText"/>
        <w:rPr/>
      </w:pPr>
      <w:r>
        <w:rPr>
          <w:rFonts w:ascii="IRNazanin" w:hAnsi="IRNazanin" w:eastAsia="IRNazanin"/>
          <w:color w:val="111111"/>
          <w:sz w:val="28"/>
          <w:sz w:val="28"/>
          <w:szCs w:val="28"/>
          <w:rtl w:val="true"/>
          <w:lang w:bidi="fa-IR"/>
        </w:rPr>
        <w:t>یک روز هنگامی که در بیابان های شهر قدم می زند، به شخصی بر می خورد که مشغول کندن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لباس آقا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فال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بدون این که از ناآگاهی مرد کارگر عصبانی شود، تسبیحش را از جیب بیرون آورده و به عنوان این که فال او را گرفته،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در این دخمه جان خواهی کند و عرق خواهی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و فکرت را به کار نیندازی و از خرافات دست نکشی، همیشه بدبخت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 فال بینی عالمانه و طنزگونه جا می خورد و عصبانی می شود، ولی آقا کنار او می نشیند و از زندگی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 به درد دل هایش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ناگاه از توهین خویش پشمان شده و با آقا دوست می شود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45" w:name="__RefHeading___Toc1135019_2749589250"/>
      <w:bookmarkStart w:id="246" w:name="_Toc93"/>
      <w:bookmarkEnd w:id="245"/>
      <w:r>
        <w:rPr>
          <w:rtl w:val="true"/>
        </w:rPr>
        <w:t>سفره رنگین</w:t>
      </w:r>
      <w:bookmarkEnd w:id="246"/>
    </w:p>
    <w:p>
      <w:pPr>
        <w:pStyle w:val="BookText"/>
        <w:rPr/>
      </w:pPr>
      <w:r>
        <w:rPr>
          <w:rFonts w:ascii="IRNazanin" w:hAnsi="IRNazanin" w:eastAsia="IRNazanin"/>
          <w:color w:val="111111"/>
          <w:sz w:val="28"/>
          <w:sz w:val="28"/>
          <w:szCs w:val="28"/>
          <w:rtl w:val="true"/>
          <w:lang w:bidi="fa-IR"/>
        </w:rPr>
        <w:t>سفره رنگین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 محافظ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آقای طالقانی جایی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سفره ای از این سر تا آن سر چیدند که در آن غذاهای گوناگون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حضرت علی علیه السلام به مالک اشتر چی گفت؟ نگفت سر چنین سفره هایی نباید نشست؟ آقا برگشت و گفت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بفرمایید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پاسدار گاهی حرف هایی می زند که از همه عاقل ها عاقل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گفته است که سر این سفره </w:t>
      </w:r>
      <w:bookmarkStart w:id="247" w:name="pg3114_20675"/>
    </w:p>
    <w:p>
      <w:pPr>
        <w:pStyle w:val="BookText"/>
        <w:rPr/>
      </w:pPr>
      <w:bookmarkEnd w:id="247"/>
      <w:r>
        <w:rPr>
          <w:rFonts w:ascii="IRNazanin" w:hAnsi="IRNazanin" w:eastAsia="IRNazanin"/>
          <w:color w:val="111111"/>
          <w:sz w:val="28"/>
          <w:sz w:val="28"/>
          <w:szCs w:val="28"/>
          <w:rtl w:val="true"/>
          <w:lang w:bidi="fa-IR"/>
        </w:rPr>
        <w:t>نباید نشست</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248" w:name="__RefHeading___Toc1135021_2749589250"/>
      <w:bookmarkStart w:id="249" w:name="_Toc94"/>
      <w:bookmarkEnd w:id="248"/>
      <w:r>
        <w:rPr>
          <w:rtl w:val="true"/>
        </w:rPr>
        <w:t>دو پیرفرزانه</w:t>
      </w:r>
      <w:bookmarkEnd w:id="249"/>
    </w:p>
    <w:p>
      <w:pPr>
        <w:pStyle w:val="BookText"/>
        <w:rPr/>
      </w:pPr>
      <w:r>
        <w:rPr>
          <w:rFonts w:ascii="IRNazanin" w:hAnsi="IRNazanin" w:eastAsia="IRNazanin"/>
          <w:color w:val="111111"/>
          <w:sz w:val="28"/>
          <w:sz w:val="28"/>
          <w:szCs w:val="28"/>
          <w:rtl w:val="true"/>
          <w:lang w:bidi="fa-IR"/>
        </w:rPr>
        <w:t>دو پیرفرزانه</w:t>
      </w:r>
    </w:p>
    <w:p>
      <w:pPr>
        <w:pStyle w:val="BookText"/>
        <w:rPr/>
      </w:pPr>
      <w:r>
        <w:rPr>
          <w:rFonts w:ascii="IRNazanin" w:hAnsi="IRNazanin" w:eastAsia="IRNazanin"/>
          <w:color w:val="111111"/>
          <w:sz w:val="28"/>
          <w:sz w:val="28"/>
          <w:szCs w:val="28"/>
          <w:rtl w:val="true"/>
          <w:lang w:bidi="fa-IR"/>
        </w:rPr>
        <w:t>دختر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امام رحمه الله از فرانسه به ایران آمده بود، پس از چند ساعت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را دیدید؟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هم در یک اتاق ملاقات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پیر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در ایران بمانید، مثل من پیر خواهید شد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50" w:name="__RefHeading___Toc1135023_2749589250"/>
      <w:bookmarkStart w:id="251" w:name="_Toc95"/>
      <w:bookmarkEnd w:id="250"/>
      <w:r>
        <w:rPr>
          <w:rtl w:val="true"/>
        </w:rPr>
        <w:t>همسر شهید</w:t>
      </w:r>
      <w:bookmarkEnd w:id="251"/>
    </w:p>
    <w:p>
      <w:pPr>
        <w:pStyle w:val="BookText"/>
        <w:rPr/>
      </w:pPr>
      <w:r>
        <w:rPr>
          <w:rFonts w:ascii="IRNazanin" w:hAnsi="IRNazanin" w:eastAsia="IRNazanin"/>
          <w:color w:val="111111"/>
          <w:sz w:val="28"/>
          <w:sz w:val="28"/>
          <w:szCs w:val="28"/>
          <w:rtl w:val="true"/>
          <w:lang w:bidi="fa-IR"/>
        </w:rPr>
        <w:t>همسر شهید</w:t>
      </w:r>
    </w:p>
    <w:p>
      <w:pPr>
        <w:pStyle w:val="BookText"/>
        <w:rPr/>
      </w:pPr>
      <w:r>
        <w:rPr>
          <w:rFonts w:ascii="IRNazanin" w:hAnsi="IRNazanin" w:eastAsia="IRNazanin"/>
          <w:color w:val="111111"/>
          <w:sz w:val="28"/>
          <w:sz w:val="28"/>
          <w:szCs w:val="28"/>
          <w:rtl w:val="true"/>
          <w:lang w:bidi="fa-IR"/>
        </w:rPr>
        <w:t>خانم اعظم طالقانی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جمعه، صبح زود پدر پس از این که مدتی به سبب سختی های روزهای اوّل انقلاب به منزل نیامده بود، به خانه آمد و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مسؤولیت هایمان زیاد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توانم هر روز به خانه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خانه دختر کوچکم برویم که تا به حال سری به او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تلفن شد که حال مادرت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دیدم که مادر فوت کرده است و پدر آهسته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دید، مادر را آهسته به زمین گذارد و بلند شد و در حالی که می گریست، بازوی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شهید دیده ای؛ چرا گریه می کنی؟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شهدا دفنش کنید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52" w:name="__RefHeading___Toc1135025_2749589250"/>
      <w:bookmarkStart w:id="253" w:name="_Toc96"/>
      <w:bookmarkEnd w:id="252"/>
      <w:r>
        <w:rPr>
          <w:rtl w:val="true"/>
        </w:rPr>
        <w:t>ساده زیستی</w:t>
      </w:r>
      <w:bookmarkEnd w:id="253"/>
    </w:p>
    <w:p>
      <w:pPr>
        <w:pStyle w:val="BookText"/>
        <w:rPr/>
      </w:pPr>
      <w:r>
        <w:rPr>
          <w:rFonts w:ascii="IRNazanin" w:hAnsi="IRNazanin" w:eastAsia="IRNazanin"/>
          <w:color w:val="111111"/>
          <w:sz w:val="28"/>
          <w:sz w:val="28"/>
          <w:szCs w:val="28"/>
          <w:rtl w:val="true"/>
          <w:lang w:bidi="fa-IR"/>
        </w:rPr>
        <w:t>ساده زیستی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آیت اللّه طالقانی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آقا را به زندان بردند، برخی از </w:t>
      </w:r>
      <w:bookmarkStart w:id="254" w:name="pg3114_20676"/>
    </w:p>
    <w:p>
      <w:pPr>
        <w:pStyle w:val="BookText"/>
        <w:rPr/>
      </w:pPr>
      <w:bookmarkEnd w:id="254"/>
      <w:r>
        <w:rPr>
          <w:rFonts w:ascii="IRNazanin" w:hAnsi="IRNazanin" w:eastAsia="IRNazanin"/>
          <w:color w:val="111111"/>
          <w:sz w:val="28"/>
          <w:sz w:val="28"/>
          <w:szCs w:val="28"/>
          <w:rtl w:val="true"/>
          <w:lang w:bidi="fa-IR"/>
        </w:rPr>
        <w:t>دوستان برای این که کمی از ناراحتی روحی ایشان بکاهند، رفتند و منزلشان را تغییر دادند و خانه ای وسیع برای خانواده ایشان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آقای طالقانی رسید، از ناراحتی بر آشفت که چرا چنین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سه اتاق داشت، حالا دوازده اتاق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از زندان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کارها را خودت سامان بده؛ من دیگر نمی توانم با این خانواده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کولر می خواهد، یکی بادبزن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اجاق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چه کسی را برای این جور کارها بدهم؟ برو آن را بفروش</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55" w:name="__RefHeading___Toc1135027_2749589250"/>
      <w:bookmarkStart w:id="256" w:name="_Toc97"/>
      <w:bookmarkEnd w:id="255"/>
      <w:r>
        <w:rPr>
          <w:rtl w:val="true"/>
        </w:rPr>
        <w:t>مکتب انسان سازی</w:t>
      </w:r>
      <w:bookmarkEnd w:id="256"/>
    </w:p>
    <w:p>
      <w:pPr>
        <w:pStyle w:val="BookText"/>
        <w:rPr/>
      </w:pPr>
      <w:r>
        <w:rPr>
          <w:rFonts w:ascii="IRNazanin" w:hAnsi="IRNazanin" w:eastAsia="IRNazanin"/>
          <w:color w:val="111111"/>
          <w:sz w:val="28"/>
          <w:sz w:val="28"/>
          <w:szCs w:val="28"/>
          <w:rtl w:val="true"/>
          <w:lang w:bidi="fa-IR"/>
        </w:rPr>
        <w:t>مکتب انسان سازی</w:t>
      </w:r>
    </w:p>
    <w:p>
      <w:pPr>
        <w:pStyle w:val="BookText"/>
        <w:rPr/>
      </w:pPr>
      <w:r>
        <w:rPr>
          <w:rFonts w:ascii="IRNazanin" w:hAnsi="IRNazanin" w:eastAsia="IRNazanin"/>
          <w:color w:val="111111"/>
          <w:sz w:val="28"/>
          <w:sz w:val="28"/>
          <w:szCs w:val="28"/>
          <w:rtl w:val="true"/>
          <w:lang w:bidi="fa-IR"/>
        </w:rPr>
        <w:t>پسرشان، آقای حسین طالقانی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منزل ما ریختند و مرا دستگیر کردند، آقا در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خیلی به آقا اصرار کرد که شما نگذارید او را ببرند، ولی آقا در برابر عناصر ساواک که برای دستگیری من آمده بودند،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را ببرند، آن جا مکتب انسان سازی است</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57" w:name="__RefHeading___Toc1135029_2749589250"/>
      <w:bookmarkStart w:id="258" w:name="_Toc98"/>
      <w:bookmarkEnd w:id="257"/>
      <w:r>
        <w:rPr>
          <w:rtl w:val="true"/>
        </w:rPr>
        <w:t>رعایت حق اسیر</w:t>
      </w:r>
      <w:bookmarkEnd w:id="258"/>
    </w:p>
    <w:p>
      <w:pPr>
        <w:pStyle w:val="BookText"/>
        <w:rPr/>
      </w:pPr>
      <w:r>
        <w:rPr>
          <w:rFonts w:ascii="IRNazanin" w:hAnsi="IRNazanin" w:eastAsia="IRNazanin"/>
          <w:color w:val="111111"/>
          <w:sz w:val="28"/>
          <w:sz w:val="28"/>
          <w:szCs w:val="28"/>
          <w:rtl w:val="true"/>
          <w:lang w:bidi="fa-IR"/>
        </w:rPr>
        <w:t>رعایت حق اسیر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ابوالحسن طالقانی، پسر آن بزرگوار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یکی از مقام های رژیم شاه را دست بسته به دفتر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یکی از دوستان آقای طالقانی متوجه می شود که این طاغوتی همان است که با او </w:t>
      </w:r>
      <w:bookmarkStart w:id="259" w:name="pg3114_20677"/>
    </w:p>
    <w:p>
      <w:pPr>
        <w:pStyle w:val="BookText"/>
        <w:rPr/>
      </w:pPr>
      <w:bookmarkEnd w:id="259"/>
      <w:r>
        <w:rPr>
          <w:rFonts w:ascii="IRNazanin" w:hAnsi="IRNazanin" w:eastAsia="IRNazanin"/>
          <w:color w:val="111111"/>
          <w:sz w:val="28"/>
          <w:sz w:val="28"/>
          <w:szCs w:val="28"/>
          <w:rtl w:val="true"/>
          <w:lang w:bidi="fa-IR"/>
        </w:rPr>
        <w:t>برخوردی داشته و به او توهین کرده و حتی به گوش او سیلی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 درگیر می شود و یک سیلی هم به گوش آن متهم می زند و بعدها او را اعدام می کنند، ولی وقتی ماجرا را برای آقا بازگو می کنند، آقا آن دوست شان را صدا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 دانی من چه قدر به تو علاقه مند هستم؟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علاقه ای که به تو دارم، از تو خواهش می کنم از فردا به این دفتر پا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گوش آن مرد سیلی زده ای؟ او هر کاری کرده باشد، در دادگاه محاکمه می شود و هر چه تصمیم بگیرند،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ما اسیر بود و تو حق نداشتی به او سیلی بزنی</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260" w:name="__RefHeading___Toc1135031_2749589250"/>
      <w:bookmarkStart w:id="261" w:name="_Toc99"/>
      <w:bookmarkEnd w:id="260"/>
      <w:r>
        <w:rPr>
          <w:rtl w:val="true"/>
        </w:rPr>
        <w:t>پافشاری در مبارزه</w:t>
      </w:r>
      <w:bookmarkEnd w:id="261"/>
    </w:p>
    <w:p>
      <w:pPr>
        <w:pStyle w:val="BookText"/>
        <w:rPr/>
      </w:pPr>
      <w:r>
        <w:rPr>
          <w:rFonts w:ascii="IRNazanin" w:hAnsi="IRNazanin" w:eastAsia="IRNazanin"/>
          <w:color w:val="111111"/>
          <w:sz w:val="28"/>
          <w:sz w:val="28"/>
          <w:szCs w:val="28"/>
          <w:rtl w:val="true"/>
          <w:lang w:bidi="fa-IR"/>
        </w:rPr>
        <w:t>پافشاری در مبارزه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آزادی از زندان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رژیم می کوشید به هر شکلی از سخنرانی های او در مسجد هدایت جلوگیری کند، ولی ایشان آن سنگر را به راحتی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دلیل سخنرانی های پر شور وی، رژیم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وی ایستاده سخنرانی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ممنوع المنبرم، ممنوع الوقوف که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از عملکردهای او خسته شده بود، سرانجام مسجد را می بندد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زندان خواستم قبای پدرم را بشویم، به هیج وجه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را خودم توی تشت می گذارم و لگد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هم دوستم آقای هاشمی رفسنجانی لباس هایم را می شوید و کمکم می کند</w:t>
      </w:r>
      <w:r>
        <w:rPr>
          <w:rFonts w:eastAsia="IRNazanin" w:cs="IRNazanin"/>
          <w:color w:val="111111"/>
          <w:sz w:val="28"/>
          <w:szCs w:val="28"/>
          <w:rtl w:val="true"/>
          <w:lang w:bidi="fa-IR"/>
        </w:rPr>
        <w:t>.</w:t>
      </w:r>
      <w:r>
        <w:rPr>
          <w:rStyle w:val="FootnoteAnchor"/>
          <w:rtl w:val="true"/>
        </w:rPr>
        <w:footnoteReference w:id="199"/>
      </w:r>
      <w:bookmarkStart w:id="262" w:name="pg3114_20678"/>
    </w:p>
    <w:p>
      <w:pPr>
        <w:pStyle w:val="BookText"/>
        <w:rPr/>
      </w:pPr>
      <w:bookmarkEnd w:id="26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ماه پیش از پیروزی انقلاب که مبارزه به اوج خود رسیده بود، گروه های مبارز می کوشیدند تا خودشان را به آن بزرگوار نزدیک کنند، ولی کشش همکاری با ایشان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روزی آن مرحوم اعلامیه ای را برای چاپ به چند تن از اعضای نهضت آزادی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می بینند که اعلامیه خیلی تند است، آن را تعدیل می کنند، ولی این رفتار آنان با ناراحتی و اعتراض شدید ایشان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کارها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جلوتر از شما هستند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بزرگوار با مهندس بازرگان، دوستی دیرینه ای داشت، ولی با نخست وزیری ایشان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تعیین مهندس بازرگان به عنوان نخست وزیری، من این مسأله را تأکید کردم، ولی 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به درد این کار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آدم خیلی خوبی است، ولی مرد قاطع و مدیریتی برای پیشبرد امور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ایشان می تواند به عنوان وزیر انتخاب شود، ولی نه برای نخست وزیری</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63" w:name="__RefHeading___Toc1135033_2749589250"/>
      <w:bookmarkStart w:id="264" w:name="_Toc100"/>
      <w:bookmarkEnd w:id="263"/>
      <w:r>
        <w:rPr>
          <w:rtl w:val="true"/>
        </w:rPr>
        <w:t>خاطره ای از مقام معظم رهبری درباره آیت اللّه طالقانی</w:t>
      </w:r>
      <w:bookmarkEnd w:id="264"/>
    </w:p>
    <w:p>
      <w:pPr>
        <w:pStyle w:val="BookText"/>
        <w:rPr/>
      </w:pPr>
      <w:r>
        <w:rPr>
          <w:rFonts w:ascii="IRNazanin" w:hAnsi="IRNazanin" w:eastAsia="IRNazanin"/>
          <w:color w:val="111111"/>
          <w:sz w:val="28"/>
          <w:sz w:val="28"/>
          <w:szCs w:val="28"/>
          <w:rtl w:val="true"/>
          <w:lang w:bidi="fa-IR"/>
        </w:rPr>
        <w:t>خاطره ای از مقام معظم رهبری درباره آیت اللّه طالقانی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ملاقاتم با ایشان در دادگاه تجدید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از جایگاه خودش بلند شد که برای تنفس به طرف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طالقانی که رسید، خواست تملّقی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که این قدر روحیه آقای طالقانی در دادگاه عالی بود که دادستان خودش را محتاج این می دید که به ایشان تملق 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یک جمله ای گفت به این مضمون که من هم از خانواده روحانی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طالقانی با بی اعتنایی تحقیرآمیزی جمله ای توأم با طنز به او گفتند </w:t>
      </w:r>
      <w:bookmarkStart w:id="265" w:name="pg3114_20679"/>
    </w:p>
    <w:p>
      <w:pPr>
        <w:pStyle w:val="BookText"/>
        <w:rPr/>
      </w:pPr>
      <w:bookmarkEnd w:id="265"/>
      <w:r>
        <w:rPr>
          <w:rFonts w:ascii="IRNazanin" w:hAnsi="IRNazanin" w:eastAsia="IRNazanin"/>
          <w:color w:val="111111"/>
          <w:sz w:val="28"/>
          <w:sz w:val="28"/>
          <w:szCs w:val="28"/>
          <w:rtl w:val="true"/>
          <w:lang w:bidi="fa-IR"/>
        </w:rPr>
        <w:t>که همه جمعیتی که دور آقای طالقانی ایستاده بودند، قاه قاه به دادستان خندیدند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هم چنین نقل کرده اند که شاه پس از این که ایشان از دنیا رفت، مصاحبه ای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پیشنهاد کردم که ایشان را از بین ببرید، ولی سازمان سیا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صلاح نیست؛ چون اگر این کار را بکنیم، انقلاب جلو می افتد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266" w:name="__RefHeading___Toc1135035_2749589250"/>
      <w:bookmarkStart w:id="267" w:name="_Toc101"/>
      <w:bookmarkEnd w:id="266"/>
      <w:r>
        <w:rPr>
          <w:rtl w:val="true"/>
        </w:rPr>
        <w:t>شوق پیروزی</w:t>
      </w:r>
      <w:bookmarkEnd w:id="267"/>
    </w:p>
    <w:p>
      <w:pPr>
        <w:pStyle w:val="BookText"/>
        <w:rPr/>
      </w:pPr>
      <w:r>
        <w:rPr>
          <w:rFonts w:ascii="IRNazanin" w:hAnsi="IRNazanin" w:eastAsia="IRNazanin"/>
          <w:color w:val="111111"/>
          <w:sz w:val="28"/>
          <w:sz w:val="28"/>
          <w:szCs w:val="28"/>
          <w:rtl w:val="true"/>
          <w:lang w:bidi="fa-IR"/>
        </w:rPr>
        <w:t>شوق پیروزی</w:t>
      </w:r>
    </w:p>
    <w:p>
      <w:pPr>
        <w:pStyle w:val="BookText"/>
        <w:rPr/>
      </w:pPr>
      <w:r>
        <w:rPr>
          <w:rFonts w:ascii="IRNazanin" w:hAnsi="IRNazanin" w:eastAsia="IRNazanin"/>
          <w:color w:val="111111"/>
          <w:sz w:val="28"/>
          <w:sz w:val="28"/>
          <w:szCs w:val="28"/>
          <w:rtl w:val="true"/>
          <w:lang w:bidi="fa-IR"/>
        </w:rPr>
        <w:t>دکتر حسین حبیبی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خدمت امام به تهران بازگشتیم، با چند تن از یاران و شاگردانِ آقای طالقانی به دیدارش شتافتیم که در وسط سالن فرودگاه نشسته بود و از شوق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در میان اشک و آه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اشرف و افتخار بخشیدی و اسلام را زنده کردی و دستش را می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 کوشید تا دست خود را بکشد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همه شما و همه مردم با هم یاری کردند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68" w:name="__RefHeading___Toc1135037_2749589250"/>
      <w:bookmarkStart w:id="269" w:name="_Toc102"/>
      <w:bookmarkEnd w:id="268"/>
      <w:r>
        <w:rPr>
          <w:rtl w:val="true"/>
        </w:rPr>
        <w:t>پافشاری بر حقوق زنان</w:t>
      </w:r>
      <w:bookmarkEnd w:id="269"/>
    </w:p>
    <w:p>
      <w:pPr>
        <w:pStyle w:val="BookText"/>
        <w:rPr/>
      </w:pPr>
      <w:r>
        <w:rPr>
          <w:rFonts w:ascii="IRNazanin" w:hAnsi="IRNazanin" w:eastAsia="IRNazanin"/>
          <w:color w:val="111111"/>
          <w:sz w:val="28"/>
          <w:sz w:val="28"/>
          <w:szCs w:val="28"/>
          <w:rtl w:val="true"/>
          <w:lang w:bidi="fa-IR"/>
        </w:rPr>
        <w:t>پافشاری بر حقوق زنان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برگزاری اولین کنگره جبهه ملی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نماینده جبهه ملی در خلخال به شرکت بانوان در کنگره اعتراض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طالقانی پاسخ می دهد که اگر قرار باشد خانم ها در کنگره نباشند، نصف مردم نباید در این کنگره حضور داشته باشند</w:t>
      </w:r>
      <w:r>
        <w:rPr>
          <w:rFonts w:eastAsia="IRNazanin" w:cs="IRNazanin"/>
          <w:color w:val="111111"/>
          <w:sz w:val="28"/>
          <w:szCs w:val="28"/>
          <w:rtl w:val="true"/>
          <w:lang w:bidi="fa-IR"/>
        </w:rPr>
        <w:t>.</w:t>
      </w:r>
      <w:r>
        <w:rPr>
          <w:rStyle w:val="FootnoteAnchor"/>
          <w:rtl w:val="true"/>
        </w:rPr>
        <w:footnoteReference w:id="205"/>
      </w:r>
      <w:bookmarkStart w:id="270" w:name="pg3114_20680"/>
    </w:p>
    <w:p>
      <w:pPr>
        <w:pStyle w:val="Heading4"/>
        <w:numPr>
          <w:ilvl w:val="3"/>
          <w:numId w:val="1"/>
        </w:numPr>
        <w:rPr/>
      </w:pPr>
      <w:bookmarkStart w:id="271" w:name="__RefHeading___Toc1135039_2749589250"/>
      <w:bookmarkStart w:id="272" w:name="_Toc103"/>
      <w:bookmarkEnd w:id="270"/>
      <w:bookmarkEnd w:id="271"/>
      <w:r>
        <w:rPr>
          <w:rtl w:val="true"/>
        </w:rPr>
        <w:t>شناسایی خط انحراف</w:t>
      </w:r>
      <w:bookmarkEnd w:id="272"/>
    </w:p>
    <w:p>
      <w:pPr>
        <w:pStyle w:val="BookText"/>
        <w:rPr/>
      </w:pPr>
      <w:r>
        <w:rPr>
          <w:rFonts w:ascii="IRNazanin" w:hAnsi="IRNazanin" w:eastAsia="IRNazanin"/>
          <w:color w:val="111111"/>
          <w:sz w:val="28"/>
          <w:sz w:val="28"/>
          <w:szCs w:val="28"/>
          <w:rtl w:val="true"/>
          <w:lang w:bidi="fa-IR"/>
        </w:rPr>
        <w:t>شناسایی خط انحراف</w:t>
      </w:r>
    </w:p>
    <w:p>
      <w:pPr>
        <w:pStyle w:val="BookText"/>
        <w:rPr/>
      </w:pPr>
      <w:r>
        <w:rPr>
          <w:rFonts w:ascii="IRNazanin" w:hAnsi="IRNazanin" w:eastAsia="IRNazanin"/>
          <w:color w:val="111111"/>
          <w:sz w:val="28"/>
          <w:sz w:val="28"/>
          <w:szCs w:val="28"/>
          <w:rtl w:val="true"/>
          <w:lang w:bidi="fa-IR"/>
        </w:rPr>
        <w:t>اعظم طالقانی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روزی که از زندان آزاد شدم، هنگام خداحافظی،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کتاب ها و جزوات شما را خوانده ام، مطالبی دارد که اسلامی نیست و نمی توانم بپذیرم و شما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 شدن پدر از زندان، بار دیگر پرسیدم که نظر شما درباره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تأیید کنم</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273" w:name="__RefHeading___Toc1135041_2749589250"/>
      <w:bookmarkStart w:id="274" w:name="_Toc104"/>
      <w:bookmarkEnd w:id="273"/>
      <w:r>
        <w:rPr>
          <w:rtl w:val="true"/>
        </w:rPr>
        <w:t>مبارزه آشکار</w:t>
      </w:r>
      <w:bookmarkEnd w:id="274"/>
    </w:p>
    <w:p>
      <w:pPr>
        <w:pStyle w:val="BookText"/>
        <w:rPr/>
      </w:pPr>
      <w:r>
        <w:rPr>
          <w:rFonts w:ascii="IRNazanin" w:hAnsi="IRNazanin" w:eastAsia="IRNazanin"/>
          <w:color w:val="111111"/>
          <w:sz w:val="28"/>
          <w:sz w:val="28"/>
          <w:szCs w:val="28"/>
          <w:rtl w:val="true"/>
          <w:lang w:bidi="fa-IR"/>
        </w:rPr>
        <w:t>مبارزه آشکار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ازغندی ساواکی در زندان نزد وی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علاقه مندیم که شما از زندان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نگران این بودند که ممکن است قلب ایشان در زندان بایستد و بازتاب مسأله در بیرون از زندان غیر قابل جبران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پای خودم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را رها کنید،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ازغندی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شما مقدمه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درخواست عفو بنویسید، من خودم پی گیری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می توانید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خنده ای می کند 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از این چیزها بنویسم، این جا نبودم</w:t>
      </w:r>
      <w:r>
        <w:rPr>
          <w:rFonts w:eastAsia="IRNazanin" w:cs="IRNazanin"/>
          <w:color w:val="111111"/>
          <w:sz w:val="28"/>
          <w:szCs w:val="28"/>
          <w:rtl w:val="true"/>
          <w:lang w:bidi="fa-IR"/>
        </w:rPr>
        <w:t>.</w:t>
      </w:r>
      <w:r>
        <w:rPr>
          <w:rStyle w:val="FootnoteAnchor"/>
          <w:rtl w:val="true"/>
        </w:rPr>
        <w:footnoteReference w:id="20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3114_20682"/>
      <w:bookmarkStart w:id="276" w:name="pg3114_20682"/>
      <w:bookmarkEnd w:id="276"/>
    </w:p>
    <w:p>
      <w:pPr>
        <w:pStyle w:val="Heading2"/>
        <w:numPr>
          <w:ilvl w:val="1"/>
          <w:numId w:val="1"/>
        </w:numPr>
        <w:rPr/>
      </w:pPr>
      <w:bookmarkStart w:id="277" w:name="pg3114_20682"/>
      <w:bookmarkStart w:id="278" w:name="__RefHeading___Toc1135043_2749589250"/>
      <w:bookmarkStart w:id="279" w:name="_Toc105"/>
      <w:bookmarkEnd w:id="277"/>
      <w:bookmarkEnd w:id="278"/>
      <w:r>
        <w:rPr>
          <w:rtl w:val="true"/>
        </w:rPr>
        <w:t>بخش دوم برگزیده ادب فارسی</w:t>
      </w:r>
      <w:bookmarkEnd w:id="279"/>
    </w:p>
    <w:p>
      <w:pPr>
        <w:pStyle w:val="Heading3"/>
        <w:numPr>
          <w:ilvl w:val="2"/>
          <w:numId w:val="1"/>
        </w:numPr>
        <w:rPr/>
      </w:pPr>
      <w:bookmarkStart w:id="280" w:name="__RefHeading___Toc1135045_2749589250"/>
      <w:bookmarkStart w:id="281" w:name="_Toc10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بخش دوم 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اشعار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ادبی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3114_20684"/>
      <w:bookmarkStart w:id="283" w:name="pg3114_20684"/>
      <w:bookmarkEnd w:id="283"/>
    </w:p>
    <w:p>
      <w:pPr>
        <w:pStyle w:val="Heading3"/>
        <w:numPr>
          <w:ilvl w:val="2"/>
          <w:numId w:val="1"/>
        </w:numPr>
        <w:rPr/>
      </w:pPr>
      <w:bookmarkStart w:id="284" w:name="pg3114_20684"/>
      <w:bookmarkStart w:id="285" w:name="__RefHeading___Toc1135047_2749589250"/>
      <w:bookmarkStart w:id="286" w:name="_Toc107"/>
      <w:bookmarkEnd w:id="284"/>
      <w:bookmarkEnd w:id="285"/>
      <w:r>
        <w:rPr>
          <w:rtl w:val="true"/>
        </w:rPr>
        <w:t>اشعار</w:t>
      </w:r>
      <w:bookmarkEnd w:id="286"/>
    </w:p>
    <w:p>
      <w:pPr>
        <w:pStyle w:val="Heading4"/>
        <w:numPr>
          <w:ilvl w:val="3"/>
          <w:numId w:val="1"/>
        </w:numPr>
        <w:rPr/>
      </w:pPr>
      <w:bookmarkStart w:id="287" w:name="__RefHeading___Toc1135049_2749589250"/>
      <w:bookmarkStart w:id="288" w:name="_Toc10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چکامه فراق</w:t>
      </w:r>
    </w:p>
    <w:p>
      <w:pPr>
        <w:pStyle w:val="BookText"/>
        <w:rPr/>
      </w:pPr>
      <w:r>
        <w:rPr>
          <w:rFonts w:ascii="IRNazanin" w:hAnsi="IRNazanin" w:eastAsia="IRNazanin"/>
          <w:color w:val="111111"/>
          <w:sz w:val="28"/>
          <w:sz w:val="28"/>
          <w:szCs w:val="28"/>
          <w:rtl w:val="true"/>
          <w:lang w:bidi="fa-IR"/>
        </w:rPr>
        <w:t>نستوهی ایمان</w:t>
      </w:r>
    </w:p>
    <w:p>
      <w:pPr>
        <w:pStyle w:val="BookText"/>
        <w:rPr/>
      </w:pPr>
      <w:r>
        <w:rPr>
          <w:rFonts w:ascii="IRNazanin" w:hAnsi="IRNazanin" w:eastAsia="IRNazanin"/>
          <w:color w:val="111111"/>
          <w:sz w:val="28"/>
          <w:sz w:val="28"/>
          <w:szCs w:val="28"/>
          <w:rtl w:val="true"/>
          <w:lang w:bidi="fa-IR"/>
        </w:rPr>
        <w:t>ای پدر</w:t>
      </w:r>
    </w:p>
    <w:p>
      <w:pPr>
        <w:pStyle w:val="BookText"/>
        <w:rPr/>
      </w:pPr>
      <w:r>
        <w:rPr>
          <w:rFonts w:ascii="IRNazanin" w:hAnsi="IRNazanin" w:eastAsia="IRNazanin"/>
          <w:color w:val="111111"/>
          <w:sz w:val="28"/>
          <w:sz w:val="28"/>
          <w:szCs w:val="28"/>
          <w:rtl w:val="true"/>
          <w:lang w:bidi="fa-IR"/>
        </w:rPr>
        <w:t>ای خفته در بهشت شهیدان</w:t>
      </w:r>
    </w:p>
    <w:p>
      <w:pPr>
        <w:pStyle w:val="BookText"/>
        <w:rPr/>
      </w:pPr>
      <w:r>
        <w:rPr>
          <w:rFonts w:ascii="IRNazanin" w:hAnsi="IRNazanin" w:eastAsia="IRNazanin"/>
          <w:color w:val="111111"/>
          <w:sz w:val="28"/>
          <w:sz w:val="28"/>
          <w:szCs w:val="28"/>
          <w:rtl w:val="true"/>
          <w:lang w:bidi="fa-IR"/>
        </w:rPr>
        <w:t>گوهر تابان</w:t>
      </w:r>
    </w:p>
    <w:p>
      <w:pPr>
        <w:pStyle w:val="BookText"/>
        <w:rPr/>
      </w:pPr>
      <w:r>
        <w:rPr>
          <w:rFonts w:ascii="IRNazanin" w:hAnsi="IRNazanin" w:eastAsia="IRNazanin"/>
          <w:color w:val="111111"/>
          <w:sz w:val="28"/>
          <w:sz w:val="28"/>
          <w:szCs w:val="28"/>
          <w:rtl w:val="true"/>
          <w:lang w:bidi="fa-IR"/>
        </w:rPr>
        <w:t>پیشوای دلیر</w:t>
      </w:r>
    </w:p>
    <w:p>
      <w:pPr>
        <w:pStyle w:val="BookText"/>
        <w:rPr/>
      </w:pPr>
      <w:r>
        <w:rPr>
          <w:rFonts w:ascii="IRNazanin" w:hAnsi="IRNazanin" w:eastAsia="IRNazanin"/>
          <w:color w:val="111111"/>
          <w:sz w:val="28"/>
          <w:sz w:val="28"/>
          <w:szCs w:val="28"/>
          <w:rtl w:val="true"/>
          <w:lang w:bidi="fa-IR"/>
        </w:rPr>
        <w:t>مجاهد نستوه</w:t>
      </w:r>
    </w:p>
    <w:p>
      <w:pPr>
        <w:pStyle w:val="BookText"/>
        <w:rPr/>
      </w:pPr>
      <w:r>
        <w:rPr>
          <w:rFonts w:ascii="IRNazanin" w:hAnsi="IRNazanin" w:eastAsia="IRNazanin"/>
          <w:color w:val="111111"/>
          <w:sz w:val="28"/>
          <w:sz w:val="28"/>
          <w:szCs w:val="28"/>
          <w:rtl w:val="true"/>
          <w:lang w:bidi="fa-IR"/>
        </w:rPr>
        <w:t>مجاهد دوران</w:t>
      </w:r>
    </w:p>
    <w:p>
      <w:pPr>
        <w:pStyle w:val="Heading4"/>
        <w:numPr>
          <w:ilvl w:val="3"/>
          <w:numId w:val="1"/>
        </w:numPr>
        <w:rPr/>
      </w:pPr>
      <w:bookmarkStart w:id="289" w:name="__RefHeading___Toc1135051_2749589250"/>
      <w:bookmarkStart w:id="290" w:name="_Toc109"/>
      <w:bookmarkEnd w:id="289"/>
      <w:r>
        <w:rPr>
          <w:rtl w:val="true"/>
        </w:rPr>
        <w:t>چکامه فراق</w:t>
      </w:r>
      <w:bookmarkEnd w:id="290"/>
    </w:p>
    <w:p>
      <w:pPr>
        <w:pStyle w:val="BookText"/>
        <w:rPr/>
      </w:pPr>
      <w:r>
        <w:rPr>
          <w:rFonts w:ascii="IRNazanin" w:hAnsi="IRNazanin" w:eastAsia="IRNazanin"/>
          <w:color w:val="111111"/>
          <w:sz w:val="28"/>
          <w:sz w:val="28"/>
          <w:szCs w:val="28"/>
          <w:rtl w:val="true"/>
          <w:lang w:bidi="fa-IR"/>
        </w:rPr>
        <w:t>چکامه فراق</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چامه ای خواهم سرایم از فراق</w:t>
      </w:r>
    </w:p>
    <w:p>
      <w:pPr>
        <w:pStyle w:val="BookText"/>
        <w:rPr/>
      </w:pPr>
      <w:r>
        <w:rPr>
          <w:rFonts w:ascii="IRNazanin" w:hAnsi="IRNazanin" w:eastAsia="IRNazanin"/>
          <w:color w:val="111111"/>
          <w:sz w:val="28"/>
          <w:sz w:val="28"/>
          <w:szCs w:val="28"/>
          <w:rtl w:val="true"/>
          <w:lang w:bidi="fa-IR"/>
        </w:rPr>
        <w:t>با زبان درد و کلک اشتیاق</w:t>
      </w:r>
    </w:p>
    <w:p>
      <w:pPr>
        <w:pStyle w:val="BookText"/>
        <w:rPr/>
      </w:pPr>
      <w:r>
        <w:rPr>
          <w:rFonts w:ascii="IRNazanin" w:hAnsi="IRNazanin" w:eastAsia="IRNazanin"/>
          <w:color w:val="111111"/>
          <w:sz w:val="28"/>
          <w:sz w:val="28"/>
          <w:szCs w:val="28"/>
          <w:rtl w:val="true"/>
          <w:lang w:bidi="fa-IR"/>
        </w:rPr>
        <w:t>می سرایم چامه ای در مرگ عشق</w:t>
      </w:r>
    </w:p>
    <w:p>
      <w:pPr>
        <w:pStyle w:val="BookText"/>
        <w:rPr/>
      </w:pPr>
      <w:r>
        <w:rPr>
          <w:rFonts w:ascii="IRNazanin" w:hAnsi="IRNazanin" w:eastAsia="IRNazanin"/>
          <w:color w:val="111111"/>
          <w:sz w:val="28"/>
          <w:sz w:val="28"/>
          <w:szCs w:val="28"/>
          <w:rtl w:val="true"/>
          <w:lang w:bidi="fa-IR"/>
        </w:rPr>
        <w:t>جوهرم، خون؛ کاغذم، گلبرگ عشق</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 کن، خون گریه کن</w:t>
      </w:r>
    </w:p>
    <w:p>
      <w:pPr>
        <w:pStyle w:val="BookText"/>
        <w:rPr/>
      </w:pPr>
      <w:r>
        <w:rPr>
          <w:rFonts w:ascii="IRNazanin" w:hAnsi="IRNazanin" w:eastAsia="IRNazanin"/>
          <w:color w:val="111111"/>
          <w:sz w:val="28"/>
          <w:sz w:val="28"/>
          <w:szCs w:val="28"/>
          <w:rtl w:val="true"/>
          <w:lang w:bidi="fa-IR"/>
        </w:rPr>
        <w:t>در عزای عشقِ مجنون گریه کن</w:t>
      </w:r>
    </w:p>
    <w:p>
      <w:pPr>
        <w:pStyle w:val="BookText"/>
        <w:rPr/>
      </w:pPr>
      <w:r>
        <w:rPr>
          <w:rFonts w:ascii="IRNazanin" w:hAnsi="IRNazanin" w:eastAsia="IRNazanin"/>
          <w:color w:val="111111"/>
          <w:sz w:val="28"/>
          <w:sz w:val="28"/>
          <w:szCs w:val="28"/>
          <w:rtl w:val="true"/>
          <w:lang w:bidi="fa-IR"/>
        </w:rPr>
        <w:t>طالقانی رفت، آن یار سَحَر</w:t>
      </w:r>
    </w:p>
    <w:p>
      <w:pPr>
        <w:pStyle w:val="BookText"/>
        <w:rPr/>
      </w:pPr>
      <w:r>
        <w:rPr>
          <w:rFonts w:ascii="IRNazanin" w:hAnsi="IRNazanin" w:eastAsia="IRNazanin"/>
          <w:color w:val="111111"/>
          <w:sz w:val="28"/>
          <w:sz w:val="28"/>
          <w:szCs w:val="28"/>
          <w:rtl w:val="true"/>
          <w:lang w:bidi="fa-IR"/>
        </w:rPr>
        <w:t>آن مجاهد، آن خطیب نامور</w:t>
      </w:r>
    </w:p>
    <w:p>
      <w:pPr>
        <w:pStyle w:val="BookText"/>
        <w:rPr/>
      </w:pPr>
      <w:r>
        <w:rPr>
          <w:rFonts w:ascii="IRNazanin" w:hAnsi="IRNazanin" w:eastAsia="IRNazanin"/>
          <w:color w:val="111111"/>
          <w:sz w:val="28"/>
          <w:sz w:val="28"/>
          <w:szCs w:val="28"/>
          <w:rtl w:val="true"/>
          <w:lang w:bidi="fa-IR"/>
        </w:rPr>
        <w:t>تا که آن سید ز دنیا چشم بست</w:t>
      </w:r>
    </w:p>
    <w:p>
      <w:pPr>
        <w:pStyle w:val="BookText"/>
        <w:rPr/>
      </w:pPr>
      <w:r>
        <w:rPr>
          <w:rFonts w:ascii="IRNazanin" w:hAnsi="IRNazanin" w:eastAsia="IRNazanin"/>
          <w:color w:val="111111"/>
          <w:sz w:val="28"/>
          <w:sz w:val="28"/>
          <w:szCs w:val="28"/>
          <w:rtl w:val="true"/>
          <w:lang w:bidi="fa-IR"/>
        </w:rPr>
        <w:t>پشت امت از غم هجرش شکست</w:t>
      </w:r>
    </w:p>
    <w:p>
      <w:pPr>
        <w:pStyle w:val="BookText"/>
        <w:rPr/>
      </w:pPr>
      <w:r>
        <w:rPr>
          <w:rFonts w:ascii="IRNazanin" w:hAnsi="IRNazanin" w:eastAsia="IRNazanin"/>
          <w:color w:val="111111"/>
          <w:sz w:val="28"/>
          <w:sz w:val="28"/>
          <w:szCs w:val="28"/>
          <w:rtl w:val="true"/>
          <w:lang w:bidi="fa-IR"/>
        </w:rPr>
        <w:t>رهبر امت سیه بر تن نمود</w:t>
      </w:r>
    </w:p>
    <w:p>
      <w:pPr>
        <w:pStyle w:val="BookText"/>
        <w:rPr/>
      </w:pPr>
      <w:r>
        <w:rPr>
          <w:rFonts w:ascii="IRNazanin" w:hAnsi="IRNazanin" w:eastAsia="IRNazanin"/>
          <w:color w:val="111111"/>
          <w:sz w:val="28"/>
          <w:sz w:val="28"/>
          <w:szCs w:val="28"/>
          <w:rtl w:val="true"/>
          <w:lang w:bidi="fa-IR"/>
        </w:rPr>
        <w:t>عارض خورشید شد تار و کبود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مصیبت شد شقایق داغدار </w:t>
      </w:r>
    </w:p>
    <w:p>
      <w:pPr>
        <w:pStyle w:val="BookText"/>
        <w:rPr/>
      </w:pPr>
      <w:r>
        <w:rPr>
          <w:rFonts w:ascii="IRNazanin" w:hAnsi="IRNazanin" w:eastAsia="IRNazanin"/>
          <w:color w:val="111111"/>
          <w:sz w:val="28"/>
          <w:sz w:val="28"/>
          <w:szCs w:val="28"/>
          <w:rtl w:val="true"/>
          <w:lang w:bidi="fa-IR"/>
        </w:rPr>
        <w:t>مرکب گل زان سپس شد بی سوار</w:t>
      </w:r>
    </w:p>
    <w:p>
      <w:pPr>
        <w:pStyle w:val="BookText"/>
        <w:rPr/>
      </w:pPr>
      <w:r>
        <w:rPr>
          <w:rFonts w:ascii="IRNazanin" w:hAnsi="IRNazanin" w:eastAsia="IRNazanin"/>
          <w:color w:val="111111"/>
          <w:sz w:val="28"/>
          <w:sz w:val="28"/>
          <w:szCs w:val="28"/>
          <w:rtl w:val="true"/>
          <w:lang w:bidi="fa-IR"/>
        </w:rPr>
        <w:t>منبر و محراب رنگ غم گرفت</w:t>
      </w:r>
    </w:p>
    <w:p>
      <w:pPr>
        <w:pStyle w:val="BookText"/>
        <w:rPr/>
      </w:pPr>
      <w:r>
        <w:rPr>
          <w:rFonts w:ascii="IRNazanin" w:hAnsi="IRNazanin" w:eastAsia="IRNazanin"/>
          <w:color w:val="111111"/>
          <w:sz w:val="28"/>
          <w:sz w:val="28"/>
          <w:szCs w:val="28"/>
          <w:rtl w:val="true"/>
          <w:lang w:bidi="fa-IR"/>
        </w:rPr>
        <w:t>هم زمین و آسمان ماتم گرفت</w:t>
      </w:r>
    </w:p>
    <w:p>
      <w:pPr>
        <w:pStyle w:val="BookText"/>
        <w:rPr/>
      </w:pPr>
      <w:r>
        <w:rPr>
          <w:rFonts w:ascii="IRNazanin" w:hAnsi="IRNazanin" w:eastAsia="IRNazanin"/>
          <w:color w:val="111111"/>
          <w:sz w:val="28"/>
          <w:sz w:val="28"/>
          <w:szCs w:val="28"/>
          <w:rtl w:val="true"/>
          <w:lang w:bidi="fa-IR"/>
        </w:rPr>
        <w:t>لرزه بر اندام امت درفتاد</w:t>
      </w:r>
    </w:p>
    <w:p>
      <w:pPr>
        <w:pStyle w:val="BookText"/>
        <w:rPr/>
      </w:pPr>
      <w:r>
        <w:rPr>
          <w:rFonts w:ascii="IRNazanin" w:hAnsi="IRNazanin" w:eastAsia="IRNazanin"/>
          <w:color w:val="111111"/>
          <w:sz w:val="28"/>
          <w:sz w:val="28"/>
          <w:szCs w:val="28"/>
          <w:rtl w:val="true"/>
          <w:lang w:bidi="fa-IR"/>
        </w:rPr>
        <w:t>عشق، دستار جنون بر سر نهاد</w:t>
      </w:r>
    </w:p>
    <w:p>
      <w:pPr>
        <w:pStyle w:val="BookText"/>
        <w:rPr/>
      </w:pPr>
      <w:r>
        <w:rPr>
          <w:rFonts w:ascii="IRNazanin" w:hAnsi="IRNazanin" w:eastAsia="IRNazanin"/>
          <w:color w:val="111111"/>
          <w:sz w:val="28"/>
          <w:sz w:val="28"/>
          <w:szCs w:val="28"/>
          <w:rtl w:val="true"/>
          <w:lang w:bidi="fa-IR"/>
        </w:rPr>
        <w:t>آن خطیب نکته دان رفت از میان</w:t>
      </w:r>
    </w:p>
    <w:p>
      <w:pPr>
        <w:pStyle w:val="BookText"/>
        <w:rPr/>
      </w:pPr>
      <w:r>
        <w:rPr>
          <w:rFonts w:ascii="IRNazanin" w:hAnsi="IRNazanin" w:eastAsia="IRNazanin"/>
          <w:color w:val="111111"/>
          <w:sz w:val="28"/>
          <w:sz w:val="28"/>
          <w:szCs w:val="28"/>
          <w:rtl w:val="true"/>
          <w:lang w:bidi="fa-IR"/>
        </w:rPr>
        <w:t>در رثای او چه باید گفت هان؟</w:t>
      </w:r>
    </w:p>
    <w:p>
      <w:pPr>
        <w:pStyle w:val="BookText"/>
        <w:rPr/>
      </w:pPr>
      <w:r>
        <w:rPr>
          <w:rFonts w:ascii="IRNazanin" w:hAnsi="IRNazanin" w:eastAsia="IRNazanin"/>
          <w:color w:val="111111"/>
          <w:sz w:val="28"/>
          <w:sz w:val="28"/>
          <w:szCs w:val="28"/>
          <w:rtl w:val="true"/>
          <w:lang w:bidi="fa-IR"/>
        </w:rPr>
        <w:t>حسرتا، دردا، دریغا، رفت او</w:t>
      </w:r>
    </w:p>
    <w:p>
      <w:pPr>
        <w:pStyle w:val="BookText"/>
        <w:rPr/>
      </w:pPr>
      <w:r>
        <w:rPr>
          <w:rFonts w:ascii="IRNazanin" w:hAnsi="IRNazanin" w:eastAsia="IRNazanin"/>
          <w:color w:val="111111"/>
          <w:sz w:val="28"/>
          <w:sz w:val="28"/>
          <w:szCs w:val="28"/>
          <w:rtl w:val="true"/>
          <w:lang w:bidi="fa-IR"/>
        </w:rPr>
        <w:t>از حدیث هجر او، ای دل بگو</w:t>
      </w:r>
    </w:p>
    <w:p>
      <w:pPr>
        <w:pStyle w:val="BookText"/>
        <w:rPr/>
      </w:pPr>
      <w:r>
        <w:rPr>
          <w:rFonts w:ascii="IRNazanin" w:hAnsi="IRNazanin" w:eastAsia="IRNazanin"/>
          <w:color w:val="111111"/>
          <w:sz w:val="28"/>
          <w:sz w:val="28"/>
          <w:szCs w:val="28"/>
          <w:rtl w:val="true"/>
          <w:lang w:bidi="fa-IR"/>
        </w:rPr>
        <w:t>آن که رهبر گفت با من یاور است</w:t>
      </w:r>
    </w:p>
    <w:p>
      <w:pPr>
        <w:pStyle w:val="BookText"/>
        <w:rPr/>
      </w:pPr>
      <w:r>
        <w:rPr>
          <w:rFonts w:ascii="IRNazanin" w:hAnsi="IRNazanin" w:eastAsia="IRNazanin"/>
          <w:color w:val="111111"/>
          <w:sz w:val="28"/>
          <w:sz w:val="28"/>
          <w:szCs w:val="28"/>
          <w:rtl w:val="true"/>
          <w:lang w:bidi="fa-IR"/>
        </w:rPr>
        <w:t>خطبه او هم چو تیغ اشتر است</w:t>
      </w:r>
    </w:p>
    <w:p>
      <w:pPr>
        <w:pStyle w:val="BookText"/>
        <w:rPr/>
      </w:pPr>
      <w:r>
        <w:rPr>
          <w:rFonts w:ascii="IRNazanin" w:hAnsi="IRNazanin" w:eastAsia="IRNazanin"/>
          <w:color w:val="111111"/>
          <w:sz w:val="28"/>
          <w:sz w:val="28"/>
          <w:szCs w:val="28"/>
          <w:rtl w:val="true"/>
          <w:lang w:bidi="fa-IR"/>
        </w:rPr>
        <w:t>آن که رهبر گفت هم کیش من است</w:t>
      </w:r>
    </w:p>
    <w:p>
      <w:pPr>
        <w:pStyle w:val="BookText"/>
        <w:rPr/>
      </w:pPr>
      <w:r>
        <w:rPr>
          <w:rFonts w:ascii="IRNazanin" w:hAnsi="IRNazanin" w:eastAsia="IRNazanin"/>
          <w:color w:val="111111"/>
          <w:sz w:val="28"/>
          <w:sz w:val="28"/>
          <w:szCs w:val="28"/>
          <w:rtl w:val="true"/>
          <w:lang w:bidi="fa-IR"/>
        </w:rPr>
        <w:t>هم دل و هم سنگر و خویش من است</w:t>
      </w:r>
    </w:p>
    <w:p>
      <w:pPr>
        <w:pStyle w:val="BookText"/>
        <w:rPr/>
      </w:pPr>
      <w:r>
        <w:rPr>
          <w:rFonts w:ascii="IRNazanin" w:hAnsi="IRNazanin" w:eastAsia="IRNazanin"/>
          <w:color w:val="111111"/>
          <w:sz w:val="28"/>
          <w:sz w:val="28"/>
          <w:szCs w:val="28"/>
          <w:rtl w:val="true"/>
          <w:lang w:bidi="fa-IR"/>
        </w:rPr>
        <w:t>هم چون بوذر، دوست دار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او که یار و نایب پیغمبر صلی الله علیه و آله است</w:t>
      </w:r>
    </w:p>
    <w:p>
      <w:pPr>
        <w:pStyle w:val="BookText"/>
        <w:rPr/>
      </w:pPr>
      <w:r>
        <w:rPr>
          <w:rFonts w:ascii="IRNazanin" w:hAnsi="IRNazanin" w:eastAsia="IRNazanin"/>
          <w:color w:val="111111"/>
          <w:sz w:val="28"/>
          <w:sz w:val="28"/>
          <w:szCs w:val="28"/>
          <w:rtl w:val="true"/>
          <w:lang w:bidi="fa-IR"/>
        </w:rPr>
        <w:t>آری، آری، رفت آن گُرد دلیر</w:t>
      </w:r>
    </w:p>
    <w:p>
      <w:pPr>
        <w:pStyle w:val="BookText"/>
        <w:rPr/>
      </w:pPr>
      <w:r>
        <w:rPr>
          <w:rFonts w:ascii="IRNazanin" w:hAnsi="IRNazanin" w:eastAsia="IRNazanin"/>
          <w:color w:val="111111"/>
          <w:sz w:val="28"/>
          <w:sz w:val="28"/>
          <w:szCs w:val="28"/>
          <w:rtl w:val="true"/>
          <w:lang w:bidi="fa-IR"/>
        </w:rPr>
        <w:t>آن امام جمعه، آن شمس منیر</w:t>
      </w:r>
    </w:p>
    <w:p>
      <w:pPr>
        <w:pStyle w:val="BookText"/>
        <w:rPr/>
      </w:pPr>
      <w:r>
        <w:rPr>
          <w:rFonts w:ascii="IRNazanin" w:hAnsi="IRNazanin" w:eastAsia="IRNazanin"/>
          <w:color w:val="111111"/>
          <w:sz w:val="28"/>
          <w:sz w:val="28"/>
          <w:szCs w:val="28"/>
          <w:rtl w:val="true"/>
          <w:lang w:bidi="fa-IR"/>
        </w:rPr>
        <w:t>رفت از این کهنه دیر آن پیر عشق</w:t>
      </w:r>
    </w:p>
    <w:p>
      <w:pPr>
        <w:pStyle w:val="BookText"/>
        <w:rPr/>
      </w:pPr>
      <w:r>
        <w:rPr>
          <w:rFonts w:ascii="IRNazanin" w:hAnsi="IRNazanin" w:eastAsia="IRNazanin"/>
          <w:color w:val="111111"/>
          <w:sz w:val="28"/>
          <w:sz w:val="28"/>
          <w:szCs w:val="28"/>
          <w:rtl w:val="true"/>
          <w:lang w:bidi="fa-IR"/>
        </w:rPr>
        <w:t>با ندای حق و با تکبیر عشق</w:t>
      </w:r>
    </w:p>
    <w:p>
      <w:pPr>
        <w:pStyle w:val="BookText"/>
        <w:rPr/>
      </w:pPr>
      <w:r>
        <w:rPr>
          <w:rFonts w:ascii="IRNazanin" w:hAnsi="IRNazanin" w:eastAsia="IRNazanin"/>
          <w:color w:val="111111"/>
          <w:sz w:val="28"/>
          <w:sz w:val="28"/>
          <w:szCs w:val="28"/>
          <w:rtl w:val="true"/>
          <w:lang w:bidi="fa-IR"/>
        </w:rPr>
        <w:t>رفت و ما در آتش هجرش هنوز</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لهیب عشق او، ای دل بسوز</w:t>
      </w:r>
      <w:r>
        <w:rPr>
          <w:rFonts w:eastAsia="IRNazanin" w:cs="IRNazanin"/>
          <w:color w:val="111111"/>
          <w:sz w:val="28"/>
          <w:szCs w:val="28"/>
          <w:rtl w:val="true"/>
          <w:lang w:bidi="fa-IR"/>
        </w:rPr>
        <w:t xml:space="preserve">! </w:t>
      </w:r>
      <w:bookmarkStart w:id="291" w:name="pg3114_20686"/>
    </w:p>
    <w:p>
      <w:pPr>
        <w:pStyle w:val="BookText"/>
        <w:rPr/>
      </w:pPr>
      <w:bookmarkEnd w:id="291"/>
      <w:r>
        <w:rPr>
          <w:rFonts w:ascii="IRNazanin" w:hAnsi="IRNazanin" w:eastAsia="IRNazanin"/>
          <w:color w:val="111111"/>
          <w:sz w:val="28"/>
          <w:sz w:val="28"/>
          <w:szCs w:val="28"/>
          <w:rtl w:val="true"/>
          <w:lang w:bidi="fa-IR"/>
        </w:rPr>
        <w:t>روح او شاد و رهش جاوید باد</w:t>
      </w:r>
    </w:p>
    <w:p>
      <w:pPr>
        <w:pStyle w:val="BookText"/>
        <w:rPr/>
      </w:pPr>
      <w:r>
        <w:rPr>
          <w:rFonts w:ascii="IRNazanin" w:hAnsi="IRNazanin" w:eastAsia="IRNazanin"/>
          <w:color w:val="111111"/>
          <w:sz w:val="28"/>
          <w:sz w:val="28"/>
          <w:szCs w:val="28"/>
          <w:rtl w:val="true"/>
          <w:lang w:bidi="fa-IR"/>
        </w:rPr>
        <w:t>نام او در دفتر خورشید باد</w:t>
      </w:r>
    </w:p>
    <w:p>
      <w:pPr>
        <w:pStyle w:val="BookText"/>
        <w:rPr/>
      </w:pPr>
      <w:r>
        <w:rPr>
          <w:rFonts w:ascii="IRNazanin" w:hAnsi="IRNazanin" w:eastAsia="IRNazanin"/>
          <w:color w:val="111111"/>
          <w:sz w:val="28"/>
          <w:sz w:val="28"/>
          <w:szCs w:val="28"/>
          <w:rtl w:val="true"/>
          <w:lang w:bidi="fa-IR"/>
        </w:rPr>
        <w:t>رضا اسماعیلی</w:t>
      </w:r>
    </w:p>
    <w:p>
      <w:pPr>
        <w:pStyle w:val="Heading4"/>
        <w:numPr>
          <w:ilvl w:val="3"/>
          <w:numId w:val="1"/>
        </w:numPr>
        <w:rPr/>
      </w:pPr>
      <w:bookmarkStart w:id="292" w:name="__RefHeading___Toc1135053_2749589250"/>
      <w:bookmarkStart w:id="293" w:name="_Toc110"/>
      <w:bookmarkEnd w:id="292"/>
      <w:r>
        <w:rPr>
          <w:rtl w:val="true"/>
        </w:rPr>
        <w:t>نستوهی ایمان</w:t>
      </w:r>
      <w:bookmarkEnd w:id="293"/>
    </w:p>
    <w:p>
      <w:pPr>
        <w:pStyle w:val="BookText"/>
        <w:rPr/>
      </w:pPr>
      <w:r>
        <w:rPr>
          <w:rFonts w:ascii="IRNazanin" w:hAnsi="IRNazanin" w:eastAsia="IRNazanin"/>
          <w:color w:val="111111"/>
          <w:sz w:val="28"/>
          <w:sz w:val="28"/>
          <w:szCs w:val="28"/>
          <w:rtl w:val="true"/>
          <w:lang w:bidi="fa-IR"/>
        </w:rPr>
        <w:t>نستوهی ایمان</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آن که سرخیل وفاداری دورانش بود</w:t>
      </w:r>
    </w:p>
    <w:p>
      <w:pPr>
        <w:pStyle w:val="BookText"/>
        <w:rPr/>
      </w:pPr>
      <w:r>
        <w:rPr>
          <w:rFonts w:ascii="IRNazanin" w:hAnsi="IRNazanin" w:eastAsia="IRNazanin"/>
          <w:color w:val="111111"/>
          <w:sz w:val="28"/>
          <w:sz w:val="28"/>
          <w:szCs w:val="28"/>
          <w:rtl w:val="true"/>
          <w:lang w:bidi="fa-IR"/>
        </w:rPr>
        <w:t xml:space="preserve">آن که دلباخته، سرتاسر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بود</w:t>
      </w:r>
    </w:p>
    <w:p>
      <w:pPr>
        <w:pStyle w:val="BookText"/>
        <w:rPr/>
      </w:pPr>
      <w:r>
        <w:rPr>
          <w:rFonts w:ascii="IRNazanin" w:hAnsi="IRNazanin" w:eastAsia="IRNazanin"/>
          <w:color w:val="111111"/>
          <w:sz w:val="28"/>
          <w:sz w:val="28"/>
          <w:szCs w:val="28"/>
          <w:rtl w:val="true"/>
          <w:lang w:bidi="fa-IR"/>
        </w:rPr>
        <w:t>هم عنان با همه خورشید سواران می تاخت</w:t>
      </w:r>
    </w:p>
    <w:p>
      <w:pPr>
        <w:pStyle w:val="BookText"/>
        <w:rPr/>
      </w:pPr>
      <w:r>
        <w:rPr>
          <w:rFonts w:ascii="IRNazanin" w:hAnsi="IRNazanin" w:eastAsia="IRNazanin"/>
          <w:color w:val="111111"/>
          <w:sz w:val="28"/>
          <w:sz w:val="28"/>
          <w:szCs w:val="28"/>
          <w:rtl w:val="true"/>
          <w:lang w:bidi="fa-IR"/>
        </w:rPr>
        <w:t>در پی رنج خود و راحت یارانش بود</w:t>
      </w:r>
    </w:p>
    <w:p>
      <w:pPr>
        <w:pStyle w:val="BookText"/>
        <w:rPr/>
      </w:pPr>
      <w:r>
        <w:rPr>
          <w:rFonts w:ascii="IRNazanin" w:hAnsi="IRNazanin" w:eastAsia="IRNazanin"/>
          <w:color w:val="111111"/>
          <w:sz w:val="28"/>
          <w:sz w:val="28"/>
          <w:szCs w:val="28"/>
          <w:rtl w:val="true"/>
          <w:lang w:bidi="fa-IR"/>
        </w:rPr>
        <w:t>دل و دامان و گهر پاک و سراپا پاکی</w:t>
      </w:r>
    </w:p>
    <w:p>
      <w:pPr>
        <w:pStyle w:val="BookText"/>
        <w:rPr/>
      </w:pPr>
      <w:r>
        <w:rPr>
          <w:rFonts w:ascii="IRNazanin" w:hAnsi="IRNazanin" w:eastAsia="IRNazanin"/>
          <w:color w:val="111111"/>
          <w:sz w:val="28"/>
          <w:sz w:val="28"/>
          <w:szCs w:val="28"/>
          <w:rtl w:val="true"/>
          <w:lang w:bidi="fa-IR"/>
        </w:rPr>
        <w:t>و از همه پاک تر آیینه وجدانش بود</w:t>
      </w:r>
    </w:p>
    <w:p>
      <w:pPr>
        <w:pStyle w:val="BookText"/>
        <w:rPr/>
      </w:pPr>
      <w:r>
        <w:rPr>
          <w:rFonts w:ascii="IRNazanin" w:hAnsi="IRNazanin" w:eastAsia="IRNazanin"/>
          <w:color w:val="111111"/>
          <w:sz w:val="28"/>
          <w:sz w:val="28"/>
          <w:szCs w:val="28"/>
          <w:rtl w:val="true"/>
          <w:lang w:bidi="fa-IR"/>
        </w:rPr>
        <w:t>آن همه هم دلی و الفت و تألیف قلوب</w:t>
      </w:r>
    </w:p>
    <w:p>
      <w:pPr>
        <w:pStyle w:val="BookText"/>
        <w:rPr/>
      </w:pPr>
      <w:r>
        <w:rPr>
          <w:rFonts w:ascii="IRNazanin" w:hAnsi="IRNazanin" w:eastAsia="IRNazanin"/>
          <w:color w:val="111111"/>
          <w:sz w:val="28"/>
          <w:sz w:val="28"/>
          <w:szCs w:val="28"/>
          <w:rtl w:val="true"/>
          <w:lang w:bidi="fa-IR"/>
        </w:rPr>
        <w:t>کسب جمعیتی از زلف پریشانش بود</w:t>
      </w:r>
    </w:p>
    <w:p>
      <w:pPr>
        <w:pStyle w:val="BookText"/>
        <w:rPr/>
      </w:pPr>
      <w:r>
        <w:rPr>
          <w:rFonts w:ascii="IRNazanin" w:hAnsi="IRNazanin" w:eastAsia="IRNazanin"/>
          <w:color w:val="111111"/>
          <w:sz w:val="28"/>
          <w:sz w:val="28"/>
          <w:szCs w:val="28"/>
          <w:rtl w:val="true"/>
          <w:lang w:bidi="fa-IR"/>
        </w:rPr>
        <w:t>او نمازی دگر آموخت به ارباب نیاز</w:t>
      </w:r>
    </w:p>
    <w:p>
      <w:pPr>
        <w:pStyle w:val="BookText"/>
        <w:rPr/>
      </w:pPr>
      <w:r>
        <w:rPr>
          <w:rFonts w:ascii="IRNazanin" w:hAnsi="IRNazanin" w:eastAsia="IRNazanin"/>
          <w:color w:val="111111"/>
          <w:sz w:val="28"/>
          <w:sz w:val="28"/>
          <w:szCs w:val="28"/>
          <w:rtl w:val="true"/>
          <w:lang w:bidi="fa-IR"/>
        </w:rPr>
        <w:t>چه اثرها که در آهنگ خداخوانش بود</w:t>
      </w:r>
    </w:p>
    <w:p>
      <w:pPr>
        <w:pStyle w:val="BookText"/>
        <w:rPr/>
      </w:pPr>
      <w:r>
        <w:rPr>
          <w:rFonts w:ascii="IRNazanin" w:hAnsi="IRNazanin" w:eastAsia="IRNazanin"/>
          <w:color w:val="111111"/>
          <w:sz w:val="28"/>
          <w:sz w:val="28"/>
          <w:szCs w:val="28"/>
          <w:rtl w:val="true"/>
          <w:lang w:bidi="fa-IR"/>
        </w:rPr>
        <w:t>سخن عشق که در هفت فلک می پیچد</w:t>
      </w:r>
    </w:p>
    <w:p>
      <w:pPr>
        <w:pStyle w:val="BookText"/>
        <w:rPr/>
      </w:pPr>
      <w:r>
        <w:rPr>
          <w:rFonts w:ascii="IRNazanin" w:hAnsi="IRNazanin" w:eastAsia="IRNazanin"/>
          <w:color w:val="111111"/>
          <w:sz w:val="28"/>
          <w:sz w:val="28"/>
          <w:szCs w:val="28"/>
          <w:rtl w:val="true"/>
          <w:lang w:bidi="fa-IR"/>
        </w:rPr>
        <w:t>نغمه ای بود که در نای خوش الحانش بود</w:t>
      </w:r>
    </w:p>
    <w:p>
      <w:pPr>
        <w:pStyle w:val="BookText"/>
        <w:rPr/>
      </w:pPr>
      <w:r>
        <w:rPr>
          <w:rFonts w:ascii="IRNazanin" w:hAnsi="IRNazanin" w:eastAsia="IRNazanin"/>
          <w:color w:val="111111"/>
          <w:sz w:val="28"/>
          <w:sz w:val="28"/>
          <w:szCs w:val="28"/>
          <w:rtl w:val="true"/>
          <w:lang w:bidi="fa-IR"/>
        </w:rPr>
        <w:t>آن که نمرودِ زمانه چو به بندش افکند</w:t>
      </w:r>
    </w:p>
    <w:p>
      <w:pPr>
        <w:pStyle w:val="BookText"/>
        <w:rPr/>
      </w:pPr>
      <w:r>
        <w:rPr>
          <w:rFonts w:ascii="IRNazanin" w:hAnsi="IRNazanin" w:eastAsia="IRNazanin"/>
          <w:color w:val="111111"/>
          <w:sz w:val="28"/>
          <w:sz w:val="28"/>
          <w:szCs w:val="28"/>
          <w:rtl w:val="true"/>
          <w:lang w:bidi="fa-IR"/>
        </w:rPr>
        <w:t>می توان گفت که زندان چو گلستانش بود</w:t>
      </w:r>
    </w:p>
    <w:p>
      <w:pPr>
        <w:pStyle w:val="BookText"/>
        <w:rPr/>
      </w:pPr>
      <w:r>
        <w:rPr>
          <w:rFonts w:ascii="IRNazanin" w:hAnsi="IRNazanin" w:eastAsia="IRNazanin"/>
          <w:color w:val="111111"/>
          <w:sz w:val="28"/>
          <w:sz w:val="28"/>
          <w:szCs w:val="28"/>
          <w:rtl w:val="true"/>
          <w:lang w:bidi="fa-IR"/>
        </w:rPr>
        <w:t>بندش از بند اگر زندانبان می گسلید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چو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پیمانش بود </w:t>
      </w:r>
      <w:bookmarkStart w:id="294" w:name="pg3114_20687"/>
    </w:p>
    <w:p>
      <w:pPr>
        <w:pStyle w:val="BookText"/>
        <w:rPr/>
      </w:pPr>
      <w:bookmarkEnd w:id="294"/>
      <w:r>
        <w:rPr>
          <w:rFonts w:ascii="IRNazanin" w:hAnsi="IRNazanin" w:eastAsia="IRNazanin"/>
          <w:color w:val="111111"/>
          <w:sz w:val="28"/>
          <w:sz w:val="28"/>
          <w:szCs w:val="28"/>
          <w:rtl w:val="true"/>
          <w:lang w:bidi="fa-IR"/>
        </w:rPr>
        <w:t>گفت شرمنده احسان شما گشتم من</w:t>
      </w:r>
    </w:p>
    <w:p>
      <w:pPr>
        <w:pStyle w:val="BookText"/>
        <w:rPr/>
      </w:pPr>
      <w:r>
        <w:rPr>
          <w:rFonts w:ascii="IRNazanin" w:hAnsi="IRNazanin" w:eastAsia="IRNazanin"/>
          <w:color w:val="111111"/>
          <w:sz w:val="28"/>
          <w:sz w:val="28"/>
          <w:szCs w:val="28"/>
          <w:rtl w:val="true"/>
          <w:lang w:bidi="fa-IR"/>
        </w:rPr>
        <w:t>آن که خلقی همه شرمنده احسانش بود</w:t>
      </w:r>
    </w:p>
    <w:p>
      <w:pPr>
        <w:pStyle w:val="BookText"/>
        <w:rPr/>
      </w:pPr>
      <w:r>
        <w:rPr>
          <w:rFonts w:ascii="IRNazanin" w:hAnsi="IRNazanin" w:eastAsia="IRNazanin"/>
          <w:color w:val="111111"/>
          <w:sz w:val="28"/>
          <w:sz w:val="28"/>
          <w:szCs w:val="28"/>
          <w:rtl w:val="true"/>
          <w:lang w:bidi="fa-IR"/>
        </w:rPr>
        <w:t>آن چه طاغوت زمان را به تزلزل انداخت</w:t>
      </w:r>
    </w:p>
    <w:p>
      <w:pPr>
        <w:pStyle w:val="BookText"/>
        <w:rPr/>
      </w:pPr>
      <w:r>
        <w:rPr>
          <w:rFonts w:ascii="IRNazanin" w:hAnsi="IRNazanin" w:eastAsia="IRNazanin"/>
          <w:color w:val="111111"/>
          <w:sz w:val="28"/>
          <w:sz w:val="28"/>
          <w:szCs w:val="28"/>
          <w:rtl w:val="true"/>
          <w:lang w:bidi="fa-IR"/>
        </w:rPr>
        <w:t>آیة الکرسی نستوهی ایمانش بود</w:t>
      </w:r>
    </w:p>
    <w:p>
      <w:pPr>
        <w:pStyle w:val="BookText"/>
        <w:rPr/>
      </w:pPr>
      <w:r>
        <w:rPr>
          <w:rFonts w:ascii="IRNazanin" w:hAnsi="IRNazanin" w:eastAsia="IRNazanin"/>
          <w:color w:val="111111"/>
          <w:sz w:val="28"/>
          <w:sz w:val="28"/>
          <w:szCs w:val="28"/>
          <w:rtl w:val="true"/>
          <w:lang w:bidi="fa-IR"/>
        </w:rPr>
        <w:t>آن چه در خانه اهریمن آتش افکند</w:t>
      </w:r>
    </w:p>
    <w:p>
      <w:pPr>
        <w:pStyle w:val="BookText"/>
        <w:rPr/>
      </w:pPr>
      <w:r>
        <w:rPr>
          <w:rFonts w:ascii="IRNazanin" w:hAnsi="IRNazanin" w:eastAsia="IRNazanin"/>
          <w:color w:val="111111"/>
          <w:sz w:val="28"/>
          <w:sz w:val="28"/>
          <w:szCs w:val="28"/>
          <w:rtl w:val="true"/>
          <w:lang w:bidi="fa-IR"/>
        </w:rPr>
        <w:t xml:space="preserve">اخگری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بود</w:t>
      </w:r>
    </w:p>
    <w:p>
      <w:pPr>
        <w:pStyle w:val="BookText"/>
        <w:rPr/>
      </w:pPr>
      <w:r>
        <w:rPr>
          <w:rFonts w:ascii="IRNazanin" w:hAnsi="IRNazanin" w:eastAsia="IRNazanin"/>
          <w:color w:val="111111"/>
          <w:sz w:val="28"/>
          <w:sz w:val="28"/>
          <w:szCs w:val="28"/>
          <w:rtl w:val="true"/>
          <w:lang w:bidi="fa-IR"/>
        </w:rPr>
        <w:t>شهسواران زمان، پیش رخش مات شدند</w:t>
      </w:r>
    </w:p>
    <w:p>
      <w:pPr>
        <w:pStyle w:val="BookText"/>
        <w:rPr/>
      </w:pPr>
      <w:r>
        <w:rPr>
          <w:rFonts w:ascii="IRNazanin" w:hAnsi="IRNazanin" w:eastAsia="IRNazanin"/>
          <w:color w:val="111111"/>
          <w:sz w:val="28"/>
          <w:sz w:val="28"/>
          <w:szCs w:val="28"/>
          <w:rtl w:val="true"/>
          <w:lang w:bidi="fa-IR"/>
        </w:rPr>
        <w:t>گوی تاریخ قضا خورده چوگانش بود</w:t>
      </w:r>
    </w:p>
    <w:p>
      <w:pPr>
        <w:pStyle w:val="BookText"/>
        <w:rPr/>
      </w:pPr>
      <w:r>
        <w:rPr>
          <w:rFonts w:ascii="IRNazanin" w:hAnsi="IRNazanin" w:eastAsia="IRNazanin"/>
          <w:color w:val="111111"/>
          <w:sz w:val="28"/>
          <w:sz w:val="28"/>
          <w:szCs w:val="28"/>
          <w:rtl w:val="true"/>
          <w:lang w:bidi="fa-IR"/>
        </w:rPr>
        <w:t>تن رها کرد که از پیرهن آسوده شود</w:t>
      </w:r>
    </w:p>
    <w:p>
      <w:pPr>
        <w:pStyle w:val="BookText"/>
        <w:rPr/>
      </w:pPr>
      <w:r>
        <w:rPr>
          <w:rFonts w:ascii="IRNazanin" w:hAnsi="IRNazanin" w:eastAsia="IRNazanin"/>
          <w:color w:val="111111"/>
          <w:sz w:val="28"/>
          <w:sz w:val="28"/>
          <w:szCs w:val="28"/>
          <w:rtl w:val="true"/>
          <w:lang w:bidi="fa-IR"/>
        </w:rPr>
        <w:t>درد دین بود اگر دردی در جانش بود</w:t>
      </w:r>
    </w:p>
    <w:p>
      <w:pPr>
        <w:pStyle w:val="BookText"/>
        <w:rPr/>
      </w:pPr>
      <w:r>
        <w:rPr>
          <w:rFonts w:ascii="IRNazanin" w:hAnsi="IRNazanin" w:eastAsia="IRNazanin"/>
          <w:color w:val="111111"/>
          <w:sz w:val="28"/>
          <w:sz w:val="28"/>
          <w:szCs w:val="28"/>
          <w:rtl w:val="true"/>
          <w:lang w:bidi="fa-IR"/>
        </w:rPr>
        <w:t>آن که چون نام، همه عاقبتش محمودست</w:t>
      </w:r>
    </w:p>
    <w:p>
      <w:pPr>
        <w:pStyle w:val="BookText"/>
        <w:rPr/>
      </w:pPr>
      <w:r>
        <w:rPr>
          <w:rFonts w:ascii="IRNazanin" w:hAnsi="IRNazanin" w:eastAsia="IRNazanin"/>
          <w:color w:val="111111"/>
          <w:sz w:val="28"/>
          <w:sz w:val="28"/>
          <w:szCs w:val="28"/>
          <w:rtl w:val="true"/>
          <w:lang w:bidi="fa-IR"/>
        </w:rPr>
        <w:t>من چه گویم که همه خلق ثناخوانش بود</w:t>
      </w:r>
    </w:p>
    <w:p>
      <w:pPr>
        <w:pStyle w:val="BookText"/>
        <w:rPr/>
      </w:pPr>
      <w:r>
        <w:rPr>
          <w:rFonts w:ascii="IRNazanin" w:hAnsi="IRNazanin" w:eastAsia="IRNazanin"/>
          <w:color w:val="111111"/>
          <w:sz w:val="28"/>
          <w:sz w:val="28"/>
          <w:szCs w:val="28"/>
          <w:rtl w:val="true"/>
          <w:lang w:bidi="fa-IR"/>
        </w:rPr>
        <w:t>بهاءالدین خرمشاهی</w:t>
      </w:r>
    </w:p>
    <w:p>
      <w:pPr>
        <w:pStyle w:val="Heading4"/>
        <w:numPr>
          <w:ilvl w:val="3"/>
          <w:numId w:val="1"/>
        </w:numPr>
        <w:rPr/>
      </w:pPr>
      <w:bookmarkStart w:id="295" w:name="__RefHeading___Toc1135055_2749589250"/>
      <w:bookmarkStart w:id="296" w:name="_Toc111"/>
      <w:bookmarkEnd w:id="295"/>
      <w:r>
        <w:rPr>
          <w:rtl w:val="true"/>
        </w:rPr>
        <w:t>ای پدر</w:t>
      </w:r>
      <w:bookmarkEnd w:id="296"/>
    </w:p>
    <w:p>
      <w:pPr>
        <w:pStyle w:val="BookText"/>
        <w:rPr/>
      </w:pPr>
      <w:r>
        <w:rPr>
          <w:rFonts w:ascii="IRNazanin" w:hAnsi="IRNazanin" w:eastAsia="IRNazanin"/>
          <w:color w:val="111111"/>
          <w:sz w:val="28"/>
          <w:sz w:val="28"/>
          <w:szCs w:val="28"/>
          <w:rtl w:val="true"/>
          <w:lang w:bidi="fa-IR"/>
        </w:rPr>
        <w:t>ای پدر</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 سرو، ای مبارز، ای پیر،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خشم، ای شجاعت، ای کوه، ای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 ای صداقت، ای فهم، ای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 ای برادر، ای دوست،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فشارِ سلسله، پا تا به سر امید</w:t>
      </w:r>
    </w:p>
    <w:p>
      <w:pPr>
        <w:pStyle w:val="BookText"/>
        <w:rPr/>
      </w:pPr>
      <w:r>
        <w:rPr>
          <w:rFonts w:ascii="IRNazanin" w:hAnsi="IRNazanin" w:eastAsia="IRNazanin"/>
          <w:color w:val="111111"/>
          <w:sz w:val="28"/>
          <w:sz w:val="28"/>
          <w:szCs w:val="28"/>
          <w:rtl w:val="true"/>
          <w:lang w:bidi="fa-IR"/>
        </w:rPr>
        <w:t>پیوندبخش قافله تا روشنِ سپید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 لهیب حادثه، تدبیر چاره ساز </w:t>
      </w:r>
      <w:bookmarkStart w:id="297" w:name="pg3114_20688"/>
    </w:p>
    <w:p>
      <w:pPr>
        <w:pStyle w:val="BookText"/>
        <w:rPr/>
      </w:pPr>
      <w:bookmarkEnd w:id="297"/>
      <w:r>
        <w:rPr>
          <w:rFonts w:ascii="IRNazanin" w:hAnsi="IRNazanin" w:eastAsia="IRNazanin"/>
          <w:color w:val="111111"/>
          <w:sz w:val="28"/>
          <w:sz w:val="28"/>
          <w:szCs w:val="28"/>
          <w:rtl w:val="true"/>
          <w:lang w:bidi="fa-IR"/>
        </w:rPr>
        <w:t>ای در نهیب واقعه، آرامش نماز</w:t>
      </w:r>
    </w:p>
    <w:p>
      <w:pPr>
        <w:pStyle w:val="BookText"/>
        <w:rPr/>
      </w:pPr>
      <w:r>
        <w:rPr>
          <w:rFonts w:ascii="IRNazanin" w:hAnsi="IRNazanin" w:eastAsia="IRNazanin"/>
          <w:color w:val="111111"/>
          <w:sz w:val="28"/>
          <w:sz w:val="28"/>
          <w:szCs w:val="28"/>
          <w:rtl w:val="true"/>
          <w:lang w:bidi="fa-IR"/>
        </w:rPr>
        <w:t>امید قلب های پر از عشق خستگان</w:t>
      </w:r>
    </w:p>
    <w:p>
      <w:pPr>
        <w:pStyle w:val="BookText"/>
        <w:rPr/>
      </w:pPr>
      <w:r>
        <w:rPr>
          <w:rFonts w:ascii="IRNazanin" w:hAnsi="IRNazanin" w:eastAsia="IRNazanin"/>
          <w:color w:val="111111"/>
          <w:sz w:val="28"/>
          <w:sz w:val="28"/>
          <w:szCs w:val="28"/>
          <w:rtl w:val="true"/>
          <w:lang w:bidi="fa-IR"/>
        </w:rPr>
        <w:t>پیوند انتظار و نیاز گسستگان</w:t>
      </w:r>
    </w:p>
    <w:p>
      <w:pPr>
        <w:pStyle w:val="BookText"/>
        <w:rPr/>
      </w:pPr>
      <w:r>
        <w:rPr>
          <w:rFonts w:ascii="IRNazanin" w:hAnsi="IRNazanin" w:eastAsia="IRNazanin"/>
          <w:color w:val="111111"/>
          <w:sz w:val="28"/>
          <w:sz w:val="28"/>
          <w:szCs w:val="28"/>
          <w:rtl w:val="true"/>
          <w:lang w:bidi="fa-IR"/>
        </w:rPr>
        <w:t>اکنون که می تپد دل پر اضطراب ما</w:t>
      </w:r>
    </w:p>
    <w:p>
      <w:pPr>
        <w:pStyle w:val="BookText"/>
        <w:rPr/>
      </w:pPr>
      <w:r>
        <w:rPr>
          <w:rFonts w:ascii="IRNazanin" w:hAnsi="IRNazanin" w:eastAsia="IRNazanin"/>
          <w:color w:val="111111"/>
          <w:sz w:val="28"/>
          <w:sz w:val="28"/>
          <w:szCs w:val="28"/>
          <w:rtl w:val="true"/>
          <w:lang w:bidi="fa-IR"/>
        </w:rPr>
        <w:t>موج خروش و خشم بود انقلاب ما</w:t>
      </w:r>
    </w:p>
    <w:p>
      <w:pPr>
        <w:pStyle w:val="BookText"/>
        <w:rPr/>
      </w:pPr>
      <w:r>
        <w:rPr>
          <w:rFonts w:ascii="IRNazanin" w:hAnsi="IRNazanin" w:eastAsia="IRNazanin"/>
          <w:color w:val="111111"/>
          <w:sz w:val="28"/>
          <w:sz w:val="28"/>
          <w:szCs w:val="28"/>
          <w:rtl w:val="true"/>
          <w:lang w:bidi="fa-IR"/>
        </w:rPr>
        <w:t>این موج پر خروش زمان را به راه دار</w:t>
      </w:r>
    </w:p>
    <w:p>
      <w:pPr>
        <w:pStyle w:val="BookText"/>
        <w:rPr/>
      </w:pPr>
      <w:r>
        <w:rPr>
          <w:rFonts w:ascii="IRNazanin" w:hAnsi="IRNazanin" w:eastAsia="IRNazanin"/>
          <w:color w:val="111111"/>
          <w:sz w:val="28"/>
          <w:sz w:val="28"/>
          <w:szCs w:val="28"/>
          <w:rtl w:val="true"/>
          <w:lang w:bidi="fa-IR"/>
        </w:rPr>
        <w:t>با مهر خویش، وحدت ما را نگاه دار</w:t>
      </w:r>
    </w:p>
    <w:p>
      <w:pPr>
        <w:pStyle w:val="BookText"/>
        <w:rPr/>
      </w:pPr>
      <w:r>
        <w:rPr>
          <w:rFonts w:ascii="IRNazanin" w:hAnsi="IRNazanin" w:eastAsia="IRNazanin"/>
          <w:color w:val="111111"/>
          <w:sz w:val="28"/>
          <w:sz w:val="28"/>
          <w:szCs w:val="28"/>
          <w:rtl w:val="true"/>
          <w:lang w:bidi="fa-IR"/>
        </w:rPr>
        <w:t>محمّد علی گویا</w:t>
      </w:r>
    </w:p>
    <w:p>
      <w:pPr>
        <w:pStyle w:val="Heading4"/>
        <w:numPr>
          <w:ilvl w:val="3"/>
          <w:numId w:val="1"/>
        </w:numPr>
        <w:rPr/>
      </w:pPr>
      <w:bookmarkStart w:id="298" w:name="__RefHeading___Toc1135057_2749589250"/>
      <w:bookmarkStart w:id="299" w:name="_Toc112"/>
      <w:bookmarkEnd w:id="298"/>
      <w:r>
        <w:rPr>
          <w:rtl w:val="true"/>
        </w:rPr>
        <w:t>ای خفته در بهشت شهیدان</w:t>
      </w:r>
      <w:bookmarkEnd w:id="299"/>
    </w:p>
    <w:p>
      <w:pPr>
        <w:pStyle w:val="BookText"/>
        <w:rPr/>
      </w:pPr>
      <w:r>
        <w:rPr>
          <w:rFonts w:ascii="IRNazanin" w:hAnsi="IRNazanin" w:eastAsia="IRNazanin"/>
          <w:color w:val="111111"/>
          <w:sz w:val="28"/>
          <w:sz w:val="28"/>
          <w:szCs w:val="28"/>
          <w:rtl w:val="true"/>
          <w:lang w:bidi="fa-IR"/>
        </w:rPr>
        <w:t>ای خفته در بهشت شهیدان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 زنده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خدا گریست</w:t>
      </w:r>
    </w:p>
    <w:p>
      <w:pPr>
        <w:pStyle w:val="BookText"/>
        <w:rPr/>
      </w:pPr>
      <w:r>
        <w:rPr>
          <w:rFonts w:ascii="IRNazanin" w:hAnsi="IRNazanin" w:eastAsia="IRNazanin"/>
          <w:color w:val="111111"/>
          <w:sz w:val="28"/>
          <w:sz w:val="28"/>
          <w:szCs w:val="28"/>
          <w:rtl w:val="true"/>
          <w:lang w:bidi="fa-IR"/>
        </w:rPr>
        <w:t>تاریخ از این مصیبت بی انتها گریست</w:t>
      </w:r>
    </w:p>
    <w:p>
      <w:pPr>
        <w:pStyle w:val="BookText"/>
        <w:rPr/>
      </w:pPr>
      <w:r>
        <w:rPr>
          <w:rFonts w:ascii="IRNazanin" w:hAnsi="IRNazanin" w:eastAsia="IRNazanin"/>
          <w:color w:val="111111"/>
          <w:sz w:val="28"/>
          <w:sz w:val="28"/>
          <w:szCs w:val="28"/>
          <w:rtl w:val="true"/>
          <w:lang w:bidi="fa-IR"/>
        </w:rPr>
        <w:t>در سوگت ای ابوذر دوران، چریک پیر</w:t>
      </w:r>
    </w:p>
    <w:p>
      <w:pPr>
        <w:pStyle w:val="BookText"/>
        <w:rPr/>
      </w:pPr>
      <w:r>
        <w:rPr>
          <w:rFonts w:ascii="IRNazanin" w:hAnsi="IRNazanin" w:eastAsia="IRNazanin"/>
          <w:color w:val="111111"/>
          <w:sz w:val="28"/>
          <w:sz w:val="28"/>
          <w:szCs w:val="28"/>
          <w:rtl w:val="true"/>
          <w:lang w:bidi="fa-IR"/>
        </w:rPr>
        <w:t>کوه و درخت و ابر و نسیمِ رها گریست</w:t>
      </w:r>
    </w:p>
    <w:p>
      <w:pPr>
        <w:pStyle w:val="BookText"/>
        <w:rPr/>
      </w:pPr>
      <w:r>
        <w:rPr>
          <w:rFonts w:ascii="IRNazanin" w:hAnsi="IRNazanin" w:eastAsia="IRNazanin"/>
          <w:color w:val="111111"/>
          <w:sz w:val="28"/>
          <w:sz w:val="28"/>
          <w:szCs w:val="28"/>
          <w:rtl w:val="true"/>
          <w:lang w:bidi="fa-IR"/>
        </w:rPr>
        <w:t>ماتم عظیم و فاجعه در حد انفجار</w:t>
      </w:r>
    </w:p>
    <w:p>
      <w:pPr>
        <w:pStyle w:val="BookText"/>
        <w:rPr/>
      </w:pPr>
      <w:r>
        <w:rPr>
          <w:rFonts w:ascii="IRNazanin" w:hAnsi="IRNazanin" w:eastAsia="IRNazanin"/>
          <w:color w:val="111111"/>
          <w:sz w:val="28"/>
          <w:sz w:val="28"/>
          <w:szCs w:val="28"/>
          <w:rtl w:val="true"/>
          <w:lang w:bidi="fa-IR"/>
        </w:rPr>
        <w:t>در آسمان، فرشته از این ماجرا گریست</w:t>
      </w:r>
    </w:p>
    <w:p>
      <w:pPr>
        <w:pStyle w:val="BookText"/>
        <w:rPr/>
      </w:pPr>
      <w:r>
        <w:rPr>
          <w:rFonts w:ascii="IRNazanin" w:hAnsi="IRNazanin" w:eastAsia="IRNazanin"/>
          <w:color w:val="111111"/>
          <w:sz w:val="28"/>
          <w:sz w:val="28"/>
          <w:szCs w:val="28"/>
          <w:rtl w:val="true"/>
          <w:lang w:bidi="fa-IR"/>
        </w:rPr>
        <w:t>بی تو، عُقاب قله ایمان، عزیز ما</w:t>
      </w:r>
    </w:p>
    <w:p>
      <w:pPr>
        <w:pStyle w:val="BookText"/>
        <w:rPr/>
      </w:pPr>
      <w:r>
        <w:rPr>
          <w:rFonts w:ascii="IRNazanin" w:hAnsi="IRNazanin" w:eastAsia="IRNazanin"/>
          <w:color w:val="111111"/>
          <w:sz w:val="28"/>
          <w:sz w:val="28"/>
          <w:szCs w:val="28"/>
          <w:rtl w:val="true"/>
          <w:lang w:bidi="fa-IR"/>
        </w:rPr>
        <w:t>بس چشم انتظار در آدینه ها گریست</w:t>
      </w:r>
    </w:p>
    <w:p>
      <w:pPr>
        <w:pStyle w:val="BookText"/>
        <w:rPr/>
      </w:pPr>
      <w:r>
        <w:rPr>
          <w:rFonts w:ascii="IRNazanin" w:hAnsi="IRNazanin" w:eastAsia="IRNazanin"/>
          <w:color w:val="111111"/>
          <w:sz w:val="28"/>
          <w:sz w:val="28"/>
          <w:szCs w:val="28"/>
          <w:rtl w:val="true"/>
          <w:lang w:bidi="fa-IR"/>
        </w:rPr>
        <w:t>با تو، صفِ نماز جماعت شکوه داشت</w:t>
      </w:r>
    </w:p>
    <w:p>
      <w:pPr>
        <w:pStyle w:val="BookText"/>
        <w:rPr/>
      </w:pPr>
      <w:r>
        <w:rPr>
          <w:rFonts w:ascii="IRNazanin" w:hAnsi="IRNazanin" w:eastAsia="IRNazanin"/>
          <w:color w:val="111111"/>
          <w:sz w:val="28"/>
          <w:sz w:val="28"/>
          <w:szCs w:val="28"/>
          <w:rtl w:val="true"/>
          <w:lang w:bidi="fa-IR"/>
        </w:rPr>
        <w:t>بی تو، امام جمعه به وقت دعا گریست</w:t>
      </w:r>
    </w:p>
    <w:p>
      <w:pPr>
        <w:pStyle w:val="BookText"/>
        <w:rPr/>
      </w:pPr>
      <w:r>
        <w:rPr>
          <w:rFonts w:ascii="IRNazanin" w:hAnsi="IRNazanin" w:eastAsia="IRNazanin"/>
          <w:color w:val="111111"/>
          <w:sz w:val="28"/>
          <w:sz w:val="28"/>
          <w:szCs w:val="28"/>
          <w:rtl w:val="true"/>
          <w:lang w:bidi="fa-IR"/>
        </w:rPr>
        <w:t>بی مرهم کلام تو شد زخم جان عمیق</w:t>
      </w:r>
    </w:p>
    <w:p>
      <w:pPr>
        <w:pStyle w:val="BookText"/>
        <w:rPr/>
      </w:pPr>
      <w:r>
        <w:rPr>
          <w:rFonts w:ascii="IRNazanin" w:hAnsi="IRNazanin" w:eastAsia="IRNazanin"/>
          <w:color w:val="111111"/>
          <w:sz w:val="28"/>
          <w:sz w:val="28"/>
          <w:szCs w:val="28"/>
          <w:rtl w:val="true"/>
          <w:lang w:bidi="fa-IR"/>
        </w:rPr>
        <w:t>با یاد خطبه های تو هر آشنا گریست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خفته در بهشت شهیدان، به سوگ تو </w:t>
      </w:r>
      <w:bookmarkStart w:id="300" w:name="pg3114_20689"/>
    </w:p>
    <w:p>
      <w:pPr>
        <w:pStyle w:val="BookText"/>
        <w:rPr/>
      </w:pPr>
      <w:bookmarkEnd w:id="300"/>
      <w:r>
        <w:rPr>
          <w:rFonts w:ascii="IRNazanin" w:hAnsi="IRNazanin" w:eastAsia="IRNazanin"/>
          <w:color w:val="111111"/>
          <w:sz w:val="28"/>
          <w:sz w:val="28"/>
          <w:szCs w:val="28"/>
          <w:rtl w:val="true"/>
          <w:lang w:bidi="fa-IR"/>
        </w:rPr>
        <w:t>بغض زمان گرفت و زمین بی صدا گریست</w:t>
      </w:r>
    </w:p>
    <w:p>
      <w:pPr>
        <w:pStyle w:val="BookText"/>
        <w:rPr/>
      </w:pPr>
      <w:r>
        <w:rPr>
          <w:rFonts w:ascii="IRNazanin" w:hAnsi="IRNazanin" w:eastAsia="IRNazanin"/>
          <w:color w:val="111111"/>
          <w:sz w:val="28"/>
          <w:sz w:val="28"/>
          <w:szCs w:val="28"/>
          <w:rtl w:val="true"/>
          <w:lang w:bidi="fa-IR"/>
        </w:rPr>
        <w:t>نامت به روی صخره خورشیدها نوشت</w:t>
      </w:r>
    </w:p>
    <w:p>
      <w:pPr>
        <w:pStyle w:val="BookText"/>
        <w:rPr/>
      </w:pPr>
      <w:r>
        <w:rPr>
          <w:rFonts w:ascii="IRNazanin" w:hAnsi="IRNazanin" w:eastAsia="IRNazanin"/>
          <w:color w:val="111111"/>
          <w:sz w:val="28"/>
          <w:sz w:val="28"/>
          <w:szCs w:val="28"/>
          <w:rtl w:val="true"/>
          <w:lang w:bidi="fa-IR"/>
        </w:rPr>
        <w:t>دست ستاره ای که سحر در فضا گریست</w:t>
      </w:r>
    </w:p>
    <w:p>
      <w:pPr>
        <w:pStyle w:val="BookText"/>
        <w:rPr/>
      </w:pPr>
      <w:r>
        <w:rPr>
          <w:rFonts w:ascii="IRNazanin" w:hAnsi="IRNazanin" w:eastAsia="IRNazanin"/>
          <w:color w:val="111111"/>
          <w:sz w:val="28"/>
          <w:sz w:val="28"/>
          <w:szCs w:val="28"/>
          <w:rtl w:val="true"/>
          <w:lang w:bidi="fa-IR"/>
        </w:rPr>
        <w:t>وقت وداع ز پیش تو چشمانِ سنگ هم</w:t>
      </w:r>
    </w:p>
    <w:p>
      <w:pPr>
        <w:pStyle w:val="BookText"/>
        <w:rPr/>
      </w:pPr>
      <w:r>
        <w:rPr>
          <w:rFonts w:ascii="IRNazanin" w:hAnsi="IRNazanin" w:eastAsia="IRNazanin"/>
          <w:color w:val="111111"/>
          <w:sz w:val="28"/>
          <w:sz w:val="28"/>
          <w:szCs w:val="28"/>
          <w:rtl w:val="true"/>
          <w:lang w:bidi="fa-IR"/>
        </w:rPr>
        <w:t>با چشم کور و خاک به احوال ما گریست</w:t>
      </w:r>
    </w:p>
    <w:p>
      <w:pPr>
        <w:pStyle w:val="BookText"/>
        <w:rPr/>
      </w:pPr>
      <w:r>
        <w:rPr>
          <w:rFonts w:ascii="IRNazanin" w:hAnsi="IRNazanin" w:eastAsia="IRNazanin"/>
          <w:color w:val="111111"/>
          <w:sz w:val="28"/>
          <w:sz w:val="28"/>
          <w:szCs w:val="28"/>
          <w:rtl w:val="true"/>
          <w:lang w:bidi="fa-IR"/>
        </w:rPr>
        <w:t xml:space="preserve">نصراللّه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Heading4"/>
        <w:numPr>
          <w:ilvl w:val="3"/>
          <w:numId w:val="1"/>
        </w:numPr>
        <w:rPr/>
      </w:pPr>
      <w:bookmarkStart w:id="301" w:name="__RefHeading___Toc1135059_2749589250"/>
      <w:bookmarkStart w:id="302" w:name="_Toc113"/>
      <w:bookmarkEnd w:id="301"/>
      <w:r>
        <w:rPr>
          <w:rtl w:val="true"/>
        </w:rPr>
        <w:t>گوهر تابان</w:t>
      </w:r>
      <w:bookmarkEnd w:id="302"/>
    </w:p>
    <w:p>
      <w:pPr>
        <w:pStyle w:val="BookText"/>
        <w:rPr/>
      </w:pPr>
      <w:r>
        <w:rPr>
          <w:rFonts w:ascii="IRNazanin" w:hAnsi="IRNazanin" w:eastAsia="IRNazanin"/>
          <w:color w:val="111111"/>
          <w:sz w:val="28"/>
          <w:sz w:val="28"/>
          <w:szCs w:val="28"/>
          <w:rtl w:val="true"/>
          <w:lang w:bidi="fa-IR"/>
        </w:rPr>
        <w:t>گوهر تابان</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طالقانی پدری بود که رفت</w:t>
      </w:r>
    </w:p>
    <w:p>
      <w:pPr>
        <w:pStyle w:val="BookText"/>
        <w:rPr/>
      </w:pPr>
      <w:r>
        <w:rPr>
          <w:rFonts w:ascii="IRNazanin" w:hAnsi="IRNazanin" w:eastAsia="IRNazanin"/>
          <w:color w:val="111111"/>
          <w:sz w:val="28"/>
          <w:sz w:val="28"/>
          <w:szCs w:val="28"/>
          <w:rtl w:val="true"/>
          <w:lang w:bidi="fa-IR"/>
        </w:rPr>
        <w:t>هم چو تابان گهری بود که رفت</w:t>
      </w:r>
    </w:p>
    <w:p>
      <w:pPr>
        <w:pStyle w:val="BookText"/>
        <w:rPr/>
      </w:pPr>
      <w:r>
        <w:rPr>
          <w:rFonts w:ascii="IRNazanin" w:hAnsi="IRNazanin" w:eastAsia="IRNazanin"/>
          <w:color w:val="111111"/>
          <w:sz w:val="28"/>
          <w:sz w:val="28"/>
          <w:szCs w:val="28"/>
          <w:rtl w:val="true"/>
          <w:lang w:bidi="fa-IR"/>
        </w:rPr>
        <w:t>او پدر بود مرا و همه را</w:t>
      </w:r>
    </w:p>
    <w:p>
      <w:pPr>
        <w:pStyle w:val="BookText"/>
        <w:rPr/>
      </w:pPr>
      <w:r>
        <w:rPr>
          <w:rFonts w:ascii="IRNazanin" w:hAnsi="IRNazanin" w:eastAsia="IRNazanin"/>
          <w:color w:val="111111"/>
          <w:sz w:val="28"/>
          <w:sz w:val="28"/>
          <w:szCs w:val="28"/>
          <w:rtl w:val="true"/>
          <w:lang w:bidi="fa-IR"/>
        </w:rPr>
        <w:t>خلق را چون پدری بود که رفت</w:t>
      </w:r>
    </w:p>
    <w:p>
      <w:pPr>
        <w:pStyle w:val="BookText"/>
        <w:rPr/>
      </w:pPr>
      <w:r>
        <w:rPr>
          <w:rFonts w:ascii="IRNazanin" w:hAnsi="IRNazanin" w:eastAsia="IRNazanin"/>
          <w:color w:val="111111"/>
          <w:sz w:val="28"/>
          <w:sz w:val="28"/>
          <w:szCs w:val="28"/>
          <w:rtl w:val="true"/>
          <w:lang w:bidi="fa-IR"/>
        </w:rPr>
        <w:t>طالقانی گل کمیابی بود</w:t>
      </w:r>
    </w:p>
    <w:p>
      <w:pPr>
        <w:pStyle w:val="BookText"/>
        <w:rPr/>
      </w:pPr>
      <w:r>
        <w:rPr>
          <w:rFonts w:ascii="IRNazanin" w:hAnsi="IRNazanin" w:eastAsia="IRNazanin"/>
          <w:color w:val="111111"/>
          <w:sz w:val="28"/>
          <w:sz w:val="28"/>
          <w:szCs w:val="28"/>
          <w:rtl w:val="true"/>
          <w:lang w:bidi="fa-IR"/>
        </w:rPr>
        <w:t>باغ پرباروبری بود که رفت</w:t>
      </w:r>
    </w:p>
    <w:p>
      <w:pPr>
        <w:pStyle w:val="BookText"/>
        <w:rPr/>
      </w:pPr>
      <w:r>
        <w:rPr>
          <w:rFonts w:ascii="IRNazanin" w:hAnsi="IRNazanin" w:eastAsia="IRNazanin"/>
          <w:color w:val="111111"/>
          <w:sz w:val="28"/>
          <w:sz w:val="28"/>
          <w:szCs w:val="28"/>
          <w:rtl w:val="true"/>
          <w:lang w:bidi="fa-IR"/>
        </w:rPr>
        <w:t>نکته ها بود میان سخنش</w:t>
      </w:r>
    </w:p>
    <w:p>
      <w:pPr>
        <w:pStyle w:val="BookText"/>
        <w:rPr/>
      </w:pPr>
      <w:r>
        <w:rPr>
          <w:rFonts w:ascii="IRNazanin" w:hAnsi="IRNazanin" w:eastAsia="IRNazanin"/>
          <w:color w:val="111111"/>
          <w:sz w:val="28"/>
          <w:sz w:val="28"/>
          <w:szCs w:val="28"/>
          <w:rtl w:val="true"/>
          <w:lang w:bidi="fa-IR"/>
        </w:rPr>
        <w:t>سخنش را اثری بود که رفت</w:t>
      </w:r>
    </w:p>
    <w:p>
      <w:pPr>
        <w:pStyle w:val="BookText"/>
        <w:rPr/>
      </w:pPr>
      <w:r>
        <w:rPr>
          <w:rFonts w:ascii="IRNazanin" w:hAnsi="IRNazanin" w:eastAsia="IRNazanin"/>
          <w:color w:val="111111"/>
          <w:sz w:val="28"/>
          <w:sz w:val="28"/>
          <w:szCs w:val="28"/>
          <w:rtl w:val="true"/>
          <w:lang w:bidi="fa-IR"/>
        </w:rPr>
        <w:t>رفت آن پیر مجاهد سوی حق</w:t>
      </w:r>
    </w:p>
    <w:p>
      <w:pPr>
        <w:pStyle w:val="BookText"/>
        <w:rPr/>
      </w:pPr>
      <w:r>
        <w:rPr>
          <w:rFonts w:ascii="IRNazanin" w:hAnsi="IRNazanin" w:eastAsia="IRNazanin"/>
          <w:color w:val="111111"/>
          <w:sz w:val="28"/>
          <w:sz w:val="28"/>
          <w:szCs w:val="28"/>
          <w:rtl w:val="true"/>
          <w:lang w:bidi="fa-IR"/>
        </w:rPr>
        <w:t>در دل، او را خبری بود که رفت</w:t>
      </w:r>
    </w:p>
    <w:p>
      <w:pPr>
        <w:pStyle w:val="BookText"/>
        <w:rPr/>
      </w:pPr>
      <w:r>
        <w:rPr>
          <w:rFonts w:ascii="IRNazanin" w:hAnsi="IRNazanin" w:eastAsia="IRNazanin"/>
          <w:color w:val="111111"/>
          <w:sz w:val="28"/>
          <w:sz w:val="28"/>
          <w:szCs w:val="28"/>
          <w:rtl w:val="true"/>
          <w:lang w:bidi="fa-IR"/>
        </w:rPr>
        <w:t>آشیان کرد به خاک شهدا</w:t>
      </w:r>
    </w:p>
    <w:p>
      <w:pPr>
        <w:pStyle w:val="BookText"/>
        <w:rPr/>
      </w:pPr>
      <w:r>
        <w:rPr>
          <w:rFonts w:ascii="IRNazanin" w:hAnsi="IRNazanin" w:eastAsia="IRNazanin"/>
          <w:color w:val="111111"/>
          <w:sz w:val="28"/>
          <w:sz w:val="28"/>
          <w:szCs w:val="28"/>
          <w:rtl w:val="true"/>
          <w:lang w:bidi="fa-IR"/>
        </w:rPr>
        <w:t>شهدا را نظری بود که رفت</w:t>
      </w:r>
    </w:p>
    <w:p>
      <w:pPr>
        <w:pStyle w:val="BookText"/>
        <w:rPr/>
      </w:pPr>
      <w:r>
        <w:rPr>
          <w:rFonts w:ascii="IRNazanin" w:hAnsi="IRNazanin" w:eastAsia="IRNazanin"/>
          <w:color w:val="111111"/>
          <w:sz w:val="28"/>
          <w:sz w:val="28"/>
          <w:szCs w:val="28"/>
          <w:rtl w:val="true"/>
          <w:lang w:bidi="fa-IR"/>
        </w:rPr>
        <w:t>او سفر کرد سوی عرش خدا</w:t>
      </w:r>
    </w:p>
    <w:p>
      <w:pPr>
        <w:pStyle w:val="BookText"/>
        <w:rPr/>
      </w:pPr>
      <w:r>
        <w:rPr>
          <w:rFonts w:ascii="IRNazanin" w:hAnsi="IRNazanin" w:eastAsia="IRNazanin"/>
          <w:color w:val="111111"/>
          <w:sz w:val="28"/>
          <w:sz w:val="28"/>
          <w:szCs w:val="28"/>
          <w:rtl w:val="true"/>
          <w:lang w:bidi="fa-IR"/>
        </w:rPr>
        <w:t>که خود، اعلی بشری بود که رفت</w:t>
      </w:r>
    </w:p>
    <w:p>
      <w:pPr>
        <w:pStyle w:val="BookText"/>
        <w:rPr/>
      </w:pPr>
      <w:r>
        <w:rPr>
          <w:rFonts w:ascii="IRNazanin" w:hAnsi="IRNazanin" w:eastAsia="IRNazanin"/>
          <w:color w:val="111111"/>
          <w:sz w:val="28"/>
          <w:sz w:val="28"/>
          <w:szCs w:val="28"/>
          <w:rtl w:val="true"/>
          <w:lang w:bidi="fa-IR"/>
        </w:rPr>
        <w:t>مصطفی کشفی</w:t>
      </w:r>
    </w:p>
    <w:p>
      <w:pPr>
        <w:pStyle w:val="Heading4"/>
        <w:numPr>
          <w:ilvl w:val="3"/>
          <w:numId w:val="1"/>
        </w:numPr>
        <w:rPr/>
      </w:pPr>
      <w:bookmarkStart w:id="303" w:name="__RefHeading___Toc1135061_2749589250"/>
      <w:bookmarkStart w:id="304" w:name="_Toc114"/>
      <w:bookmarkEnd w:id="303"/>
      <w:r>
        <w:rPr>
          <w:rtl w:val="true"/>
        </w:rPr>
        <w:t>پیشوای دلیر</w:t>
      </w:r>
      <w:bookmarkEnd w:id="304"/>
    </w:p>
    <w:p>
      <w:pPr>
        <w:pStyle w:val="BookText"/>
        <w:rPr/>
      </w:pPr>
      <w:r>
        <w:rPr>
          <w:rFonts w:ascii="IRNazanin" w:hAnsi="IRNazanin" w:eastAsia="IRNazanin"/>
          <w:color w:val="111111"/>
          <w:sz w:val="28"/>
          <w:sz w:val="28"/>
          <w:szCs w:val="28"/>
          <w:rtl w:val="true"/>
          <w:lang w:bidi="fa-IR"/>
        </w:rPr>
        <w:t>پیشوای دلیر</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طالقانی، فقیه عالی قدر</w:t>
      </w:r>
    </w:p>
    <w:p>
      <w:pPr>
        <w:pStyle w:val="BookText"/>
        <w:rPr/>
      </w:pPr>
      <w:r>
        <w:rPr>
          <w:rFonts w:ascii="IRNazanin" w:hAnsi="IRNazanin" w:eastAsia="IRNazanin"/>
          <w:color w:val="111111"/>
          <w:sz w:val="28"/>
          <w:sz w:val="28"/>
          <w:szCs w:val="28"/>
          <w:rtl w:val="true"/>
          <w:lang w:bidi="fa-IR"/>
        </w:rPr>
        <w:t>پیشوایی دلیر و دانا بود</w:t>
      </w:r>
    </w:p>
    <w:p>
      <w:pPr>
        <w:pStyle w:val="BookText"/>
        <w:rPr/>
      </w:pPr>
      <w:r>
        <w:rPr>
          <w:rFonts w:ascii="IRNazanin" w:hAnsi="IRNazanin" w:eastAsia="IRNazanin"/>
          <w:color w:val="111111"/>
          <w:sz w:val="28"/>
          <w:sz w:val="28"/>
          <w:szCs w:val="28"/>
          <w:rtl w:val="true"/>
          <w:lang w:bidi="fa-IR"/>
        </w:rPr>
        <w:t>رادمرد و شریف و روشن فکر</w:t>
      </w:r>
    </w:p>
    <w:p>
      <w:pPr>
        <w:pStyle w:val="BookText"/>
        <w:rPr/>
      </w:pPr>
      <w:r>
        <w:rPr>
          <w:rFonts w:ascii="IRNazanin" w:hAnsi="IRNazanin" w:eastAsia="IRNazanin"/>
          <w:color w:val="111111"/>
          <w:sz w:val="28"/>
          <w:sz w:val="28"/>
          <w:szCs w:val="28"/>
          <w:rtl w:val="true"/>
          <w:lang w:bidi="fa-IR"/>
        </w:rPr>
        <w:t>فاضل و کامل و توانا بود</w:t>
      </w:r>
    </w:p>
    <w:p>
      <w:pPr>
        <w:pStyle w:val="BookText"/>
        <w:rPr/>
      </w:pPr>
      <w:r>
        <w:rPr>
          <w:rFonts w:ascii="IRNazanin" w:hAnsi="IRNazanin" w:eastAsia="IRNazanin"/>
          <w:color w:val="111111"/>
          <w:sz w:val="28"/>
          <w:sz w:val="28"/>
          <w:szCs w:val="28"/>
          <w:rtl w:val="true"/>
          <w:lang w:bidi="fa-IR"/>
        </w:rPr>
        <w:t>در ره علم و دانش قرآن</w:t>
      </w:r>
    </w:p>
    <w:p>
      <w:pPr>
        <w:pStyle w:val="BookText"/>
        <w:rPr/>
      </w:pPr>
      <w:r>
        <w:rPr>
          <w:rFonts w:ascii="IRNazanin" w:hAnsi="IRNazanin" w:eastAsia="IRNazanin"/>
          <w:color w:val="111111"/>
          <w:sz w:val="28"/>
          <w:sz w:val="28"/>
          <w:szCs w:val="28"/>
          <w:rtl w:val="true"/>
          <w:lang w:bidi="fa-IR"/>
        </w:rPr>
        <w:t>اوستادی کبیر و والا بود</w:t>
      </w:r>
    </w:p>
    <w:p>
      <w:pPr>
        <w:pStyle w:val="BookText"/>
        <w:rPr/>
      </w:pPr>
      <w:r>
        <w:rPr>
          <w:rFonts w:ascii="IRNazanin" w:hAnsi="IRNazanin" w:eastAsia="IRNazanin"/>
          <w:color w:val="111111"/>
          <w:sz w:val="28"/>
          <w:sz w:val="28"/>
          <w:szCs w:val="28"/>
          <w:rtl w:val="true"/>
          <w:lang w:bidi="fa-IR"/>
        </w:rPr>
        <w:t>خلف پاک احمد مرسل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 بوستان زهرا بود </w:t>
      </w:r>
      <w:bookmarkStart w:id="305" w:name="pg3114_20690"/>
    </w:p>
    <w:p>
      <w:pPr>
        <w:pStyle w:val="BookText"/>
        <w:rPr/>
      </w:pPr>
      <w:bookmarkEnd w:id="305"/>
      <w:r>
        <w:rPr>
          <w:rFonts w:ascii="IRNazanin" w:hAnsi="IRNazanin" w:eastAsia="IRNazanin"/>
          <w:color w:val="111111"/>
          <w:sz w:val="28"/>
          <w:sz w:val="28"/>
          <w:szCs w:val="28"/>
          <w:rtl w:val="true"/>
          <w:lang w:bidi="fa-IR"/>
        </w:rPr>
        <w:t>قدمش از برای خدمت خلق</w:t>
      </w:r>
    </w:p>
    <w:p>
      <w:pPr>
        <w:pStyle w:val="BookText"/>
        <w:rPr/>
      </w:pPr>
      <w:r>
        <w:rPr>
          <w:rFonts w:ascii="IRNazanin" w:hAnsi="IRNazanin" w:eastAsia="IRNazanin"/>
          <w:color w:val="111111"/>
          <w:sz w:val="28"/>
          <w:sz w:val="28"/>
          <w:szCs w:val="28"/>
          <w:rtl w:val="true"/>
          <w:lang w:bidi="fa-IR"/>
        </w:rPr>
        <w:t>سخنش دل پذیر و شیوا بود</w:t>
      </w:r>
    </w:p>
    <w:p>
      <w:pPr>
        <w:pStyle w:val="BookText"/>
        <w:rPr/>
      </w:pPr>
      <w:r>
        <w:rPr>
          <w:rFonts w:ascii="IRNazanin" w:hAnsi="IRNazanin" w:eastAsia="IRNazanin"/>
          <w:color w:val="111111"/>
          <w:sz w:val="28"/>
          <w:sz w:val="28"/>
          <w:szCs w:val="28"/>
          <w:rtl w:val="true"/>
          <w:lang w:bidi="fa-IR"/>
        </w:rPr>
        <w:t>پدر و رهبر و مجاهد و راد</w:t>
      </w:r>
    </w:p>
    <w:p>
      <w:pPr>
        <w:pStyle w:val="BookText"/>
        <w:rPr/>
      </w:pPr>
      <w:r>
        <w:rPr>
          <w:rFonts w:ascii="IRNazanin" w:hAnsi="IRNazanin" w:eastAsia="IRNazanin"/>
          <w:color w:val="111111"/>
          <w:sz w:val="28"/>
          <w:sz w:val="28"/>
          <w:szCs w:val="28"/>
          <w:rtl w:val="true"/>
          <w:lang w:bidi="fa-IR"/>
        </w:rPr>
        <w:t>مظهر علم و دین و تقوا بود</w:t>
      </w:r>
    </w:p>
    <w:p>
      <w:pPr>
        <w:pStyle w:val="BookText"/>
        <w:rPr/>
      </w:pPr>
      <w:r>
        <w:rPr>
          <w:rFonts w:ascii="IRNazanin" w:hAnsi="IRNazanin" w:eastAsia="IRNazanin"/>
          <w:color w:val="111111"/>
          <w:sz w:val="28"/>
          <w:sz w:val="28"/>
          <w:szCs w:val="28"/>
          <w:rtl w:val="true"/>
          <w:lang w:bidi="fa-IR"/>
        </w:rPr>
        <w:t>شد جهان سوگوار در غم او</w:t>
      </w:r>
    </w:p>
    <w:p>
      <w:pPr>
        <w:pStyle w:val="BookText"/>
        <w:rPr/>
      </w:pPr>
      <w:r>
        <w:rPr>
          <w:rFonts w:ascii="IRNazanin" w:hAnsi="IRNazanin" w:eastAsia="IRNazanin"/>
          <w:color w:val="111111"/>
          <w:sz w:val="28"/>
          <w:sz w:val="28"/>
          <w:szCs w:val="28"/>
          <w:rtl w:val="true"/>
          <w:lang w:bidi="fa-IR"/>
        </w:rPr>
        <w:t>چون که پیوند او به دل ها بود</w:t>
      </w:r>
    </w:p>
    <w:p>
      <w:pPr>
        <w:pStyle w:val="BookText"/>
        <w:rPr/>
      </w:pPr>
      <w:r>
        <w:rPr>
          <w:rFonts w:ascii="IRNazanin" w:hAnsi="IRNazanin" w:eastAsia="IRNazanin"/>
          <w:color w:val="111111"/>
          <w:sz w:val="28"/>
          <w:sz w:val="28"/>
          <w:szCs w:val="28"/>
          <w:rtl w:val="true"/>
          <w:lang w:bidi="fa-IR"/>
        </w:rPr>
        <w:t>قدسیه مدنی</w:t>
      </w:r>
    </w:p>
    <w:p>
      <w:pPr>
        <w:pStyle w:val="Heading4"/>
        <w:numPr>
          <w:ilvl w:val="3"/>
          <w:numId w:val="1"/>
        </w:numPr>
        <w:rPr/>
      </w:pPr>
      <w:bookmarkStart w:id="306" w:name="__RefHeading___Toc1135063_2749589250"/>
      <w:bookmarkStart w:id="307" w:name="_Toc115"/>
      <w:bookmarkEnd w:id="306"/>
      <w:r>
        <w:rPr>
          <w:rtl w:val="true"/>
        </w:rPr>
        <w:t>مجاهد نستوه</w:t>
      </w:r>
      <w:bookmarkEnd w:id="307"/>
    </w:p>
    <w:p>
      <w:pPr>
        <w:pStyle w:val="BookText"/>
        <w:rPr/>
      </w:pPr>
      <w:r>
        <w:rPr>
          <w:rFonts w:ascii="IRNazanin" w:hAnsi="IRNazanin" w:eastAsia="IRNazanin"/>
          <w:color w:val="111111"/>
          <w:sz w:val="28"/>
          <w:sz w:val="28"/>
          <w:szCs w:val="28"/>
          <w:rtl w:val="true"/>
          <w:lang w:bidi="fa-IR"/>
        </w:rPr>
        <w:t>مجاهد نستوه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خروش خلق برآمد که طالقانی رفت</w:t>
      </w:r>
    </w:p>
    <w:p>
      <w:pPr>
        <w:pStyle w:val="BookText"/>
        <w:rPr/>
      </w:pPr>
      <w:r>
        <w:rPr>
          <w:rFonts w:ascii="IRNazanin" w:hAnsi="IRNazanin" w:eastAsia="IRNazanin"/>
          <w:color w:val="111111"/>
          <w:sz w:val="28"/>
          <w:sz w:val="28"/>
          <w:szCs w:val="28"/>
          <w:rtl w:val="true"/>
          <w:lang w:bidi="fa-IR"/>
        </w:rPr>
        <w:t>به سوی عالم باقی ز دار فانی رفت</w:t>
      </w:r>
    </w:p>
    <w:p>
      <w:pPr>
        <w:pStyle w:val="BookText"/>
        <w:rPr/>
      </w:pPr>
      <w:r>
        <w:rPr>
          <w:rFonts w:ascii="IRNazanin" w:hAnsi="IRNazanin" w:eastAsia="IRNazanin"/>
          <w:color w:val="111111"/>
          <w:sz w:val="28"/>
          <w:sz w:val="28"/>
          <w:szCs w:val="28"/>
          <w:rtl w:val="true"/>
          <w:lang w:bidi="fa-IR"/>
        </w:rPr>
        <w:t>چه رنج ها به ره انقلاب ایران برد</w:t>
      </w:r>
    </w:p>
    <w:p>
      <w:pPr>
        <w:pStyle w:val="BookText"/>
        <w:rPr/>
      </w:pPr>
      <w:r>
        <w:rPr>
          <w:rFonts w:ascii="IRNazanin" w:hAnsi="IRNazanin" w:eastAsia="IRNazanin"/>
          <w:color w:val="111111"/>
          <w:sz w:val="28"/>
          <w:sz w:val="28"/>
          <w:szCs w:val="28"/>
          <w:rtl w:val="true"/>
          <w:lang w:bidi="fa-IR"/>
        </w:rPr>
        <w:t>چه حبس ها که گهی فاش گه نهانی رفت</w:t>
      </w:r>
    </w:p>
    <w:p>
      <w:pPr>
        <w:pStyle w:val="BookText"/>
        <w:rPr/>
      </w:pPr>
      <w:r>
        <w:rPr>
          <w:rFonts w:ascii="IRNazanin" w:hAnsi="IRNazanin" w:eastAsia="IRNazanin"/>
          <w:color w:val="111111"/>
          <w:sz w:val="28"/>
          <w:sz w:val="28"/>
          <w:szCs w:val="28"/>
          <w:rtl w:val="true"/>
          <w:lang w:bidi="fa-IR"/>
        </w:rPr>
        <w:t>به سادگی و به آزادگی شده مشهور</w:t>
      </w:r>
    </w:p>
    <w:p>
      <w:pPr>
        <w:pStyle w:val="BookText"/>
        <w:rPr/>
      </w:pPr>
      <w:r>
        <w:rPr>
          <w:rFonts w:ascii="IRNazanin" w:hAnsi="IRNazanin" w:eastAsia="IRNazanin"/>
          <w:color w:val="111111"/>
          <w:sz w:val="28"/>
          <w:sz w:val="28"/>
          <w:szCs w:val="28"/>
          <w:rtl w:val="true"/>
          <w:lang w:bidi="fa-IR"/>
        </w:rPr>
        <w:t>که بود مظهر نیکی و مهربانی رفت</w:t>
      </w:r>
    </w:p>
    <w:p>
      <w:pPr>
        <w:pStyle w:val="BookText"/>
        <w:rPr/>
      </w:pPr>
      <w:r>
        <w:rPr>
          <w:rFonts w:ascii="IRNazanin" w:hAnsi="IRNazanin" w:eastAsia="IRNazanin"/>
          <w:color w:val="111111"/>
          <w:sz w:val="28"/>
          <w:sz w:val="28"/>
          <w:szCs w:val="28"/>
          <w:rtl w:val="true"/>
          <w:lang w:bidi="fa-IR"/>
        </w:rPr>
        <w:t>کسی که آیت یزدان و رهبر دین بود</w:t>
      </w:r>
    </w:p>
    <w:p>
      <w:pPr>
        <w:pStyle w:val="BookText"/>
        <w:rPr/>
      </w:pPr>
      <w:r>
        <w:rPr>
          <w:rFonts w:ascii="IRNazanin" w:hAnsi="IRNazanin" w:eastAsia="IRNazanin"/>
          <w:color w:val="111111"/>
          <w:sz w:val="28"/>
          <w:sz w:val="28"/>
          <w:szCs w:val="28"/>
          <w:rtl w:val="true"/>
          <w:lang w:bidi="fa-IR"/>
        </w:rPr>
        <w:t>از این دیار سوی عرش جاودانی رفت</w:t>
      </w:r>
    </w:p>
    <w:p>
      <w:pPr>
        <w:pStyle w:val="BookText"/>
        <w:rPr/>
      </w:pPr>
      <w:r>
        <w:rPr>
          <w:rFonts w:ascii="IRNazanin" w:hAnsi="IRNazanin" w:eastAsia="IRNazanin"/>
          <w:color w:val="111111"/>
          <w:sz w:val="28"/>
          <w:sz w:val="28"/>
          <w:szCs w:val="28"/>
          <w:rtl w:val="true"/>
          <w:lang w:bidi="fa-IR"/>
        </w:rPr>
        <w:t>نماز آخری اش در بهشت زهرا بود</w:t>
      </w:r>
    </w:p>
    <w:p>
      <w:pPr>
        <w:pStyle w:val="BookText"/>
        <w:rPr/>
      </w:pPr>
      <w:r>
        <w:rPr>
          <w:rFonts w:ascii="IRNazanin" w:hAnsi="IRNazanin" w:eastAsia="IRNazanin"/>
          <w:color w:val="111111"/>
          <w:sz w:val="28"/>
          <w:sz w:val="28"/>
          <w:szCs w:val="28"/>
          <w:rtl w:val="true"/>
          <w:lang w:bidi="fa-IR"/>
        </w:rPr>
        <w:t>بهین مفسر آیات آسمانی رفت</w:t>
      </w:r>
    </w:p>
    <w:p>
      <w:pPr>
        <w:pStyle w:val="BookText"/>
        <w:rPr/>
      </w:pPr>
      <w:r>
        <w:rPr>
          <w:rFonts w:ascii="IRNazanin" w:hAnsi="IRNazanin" w:eastAsia="IRNazanin"/>
          <w:color w:val="111111"/>
          <w:sz w:val="28"/>
          <w:sz w:val="28"/>
          <w:szCs w:val="28"/>
          <w:rtl w:val="true"/>
          <w:lang w:bidi="fa-IR"/>
        </w:rPr>
        <w:t>چو بود رهبری از رهبران اسلامی</w:t>
      </w:r>
    </w:p>
    <w:p>
      <w:pPr>
        <w:pStyle w:val="BookText"/>
        <w:rPr/>
      </w:pPr>
      <w:r>
        <w:rPr>
          <w:rFonts w:ascii="IRNazanin" w:hAnsi="IRNazanin" w:eastAsia="IRNazanin"/>
          <w:color w:val="111111"/>
          <w:sz w:val="28"/>
          <w:sz w:val="28"/>
          <w:szCs w:val="28"/>
          <w:rtl w:val="true"/>
          <w:lang w:bidi="fa-IR"/>
        </w:rPr>
        <w:t>به سرفرازی و با شهرت جهانی رفت</w:t>
      </w:r>
    </w:p>
    <w:p>
      <w:pPr>
        <w:pStyle w:val="BookText"/>
        <w:rPr/>
      </w:pPr>
      <w:r>
        <w:rPr>
          <w:rFonts w:ascii="IRNazanin" w:hAnsi="IRNazanin" w:eastAsia="IRNazanin"/>
          <w:color w:val="111111"/>
          <w:sz w:val="28"/>
          <w:sz w:val="28"/>
          <w:szCs w:val="28"/>
          <w:rtl w:val="true"/>
          <w:lang w:bidi="fa-IR"/>
        </w:rPr>
        <w:t>زمرگ او همه ایران قرین ماتم شد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دریغ که این گونه ناگهانی رفت </w:t>
      </w:r>
      <w:bookmarkStart w:id="308" w:name="pg3114_20691"/>
    </w:p>
    <w:p>
      <w:pPr>
        <w:pStyle w:val="BookText"/>
        <w:rPr/>
      </w:pPr>
      <w:bookmarkEnd w:id="308"/>
      <w:r>
        <w:rPr>
          <w:rFonts w:ascii="IRNazanin" w:hAnsi="IRNazanin" w:eastAsia="IRNazanin"/>
          <w:color w:val="111111"/>
          <w:sz w:val="28"/>
          <w:sz w:val="28"/>
          <w:szCs w:val="28"/>
          <w:rtl w:val="true"/>
          <w:lang w:bidi="fa-IR"/>
        </w:rPr>
        <w:t>صدای عالم اسلام شد به ناله بلند</w:t>
      </w:r>
    </w:p>
    <w:p>
      <w:pPr>
        <w:pStyle w:val="BookText"/>
        <w:rPr/>
      </w:pPr>
      <w:r>
        <w:rPr>
          <w:rFonts w:ascii="IRNazanin" w:hAnsi="IRNazanin" w:eastAsia="IRNazanin"/>
          <w:color w:val="111111"/>
          <w:sz w:val="28"/>
          <w:sz w:val="28"/>
          <w:szCs w:val="28"/>
          <w:rtl w:val="true"/>
          <w:lang w:bidi="fa-IR"/>
        </w:rPr>
        <w:t>هزار حیف که از دست، طالقانی رفت</w:t>
      </w:r>
    </w:p>
    <w:p>
      <w:pPr>
        <w:pStyle w:val="BookText"/>
        <w:rPr/>
      </w:pPr>
      <w:r>
        <w:rPr>
          <w:rFonts w:ascii="IRNazanin" w:hAnsi="IRNazanin" w:eastAsia="IRNazanin"/>
          <w:color w:val="111111"/>
          <w:sz w:val="28"/>
          <w:sz w:val="28"/>
          <w:szCs w:val="28"/>
          <w:rtl w:val="true"/>
          <w:lang w:bidi="fa-IR"/>
        </w:rPr>
        <w:t>صهبا</w:t>
      </w:r>
    </w:p>
    <w:p>
      <w:pPr>
        <w:pStyle w:val="Heading4"/>
        <w:numPr>
          <w:ilvl w:val="3"/>
          <w:numId w:val="1"/>
        </w:numPr>
        <w:rPr/>
      </w:pPr>
      <w:bookmarkStart w:id="309" w:name="__RefHeading___Toc1135065_2749589250"/>
      <w:bookmarkStart w:id="310" w:name="_Toc116"/>
      <w:bookmarkEnd w:id="309"/>
      <w:r>
        <w:rPr>
          <w:rtl w:val="true"/>
        </w:rPr>
        <w:t>مجاهد دوران</w:t>
      </w:r>
      <w:bookmarkEnd w:id="310"/>
    </w:p>
    <w:p>
      <w:pPr>
        <w:pStyle w:val="BookText"/>
        <w:rPr/>
      </w:pPr>
      <w:r>
        <w:rPr>
          <w:rFonts w:ascii="IRNazanin" w:hAnsi="IRNazanin" w:eastAsia="IRNazanin"/>
          <w:color w:val="111111"/>
          <w:sz w:val="28"/>
          <w:sz w:val="28"/>
          <w:szCs w:val="28"/>
          <w:rtl w:val="true"/>
          <w:lang w:bidi="fa-IR"/>
        </w:rPr>
        <w:t>مجاهد دوران</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داغ را چگونه کنم باور</w:t>
      </w:r>
    </w:p>
    <w:p>
      <w:pPr>
        <w:pStyle w:val="BookText"/>
        <w:rPr/>
      </w:pPr>
      <w:r>
        <w:rPr>
          <w:rFonts w:ascii="IRNazanin" w:hAnsi="IRNazanin" w:eastAsia="IRNazanin"/>
          <w:color w:val="111111"/>
          <w:sz w:val="28"/>
          <w:sz w:val="28"/>
          <w:szCs w:val="28"/>
          <w:rtl w:val="true"/>
          <w:lang w:bidi="fa-IR"/>
        </w:rPr>
        <w:t>این سوگ را چگونه کنم شیون</w:t>
      </w:r>
    </w:p>
    <w:p>
      <w:pPr>
        <w:pStyle w:val="BookText"/>
        <w:rPr/>
      </w:pPr>
      <w:r>
        <w:rPr>
          <w:rFonts w:ascii="IRNazanin" w:hAnsi="IRNazanin" w:eastAsia="IRNazanin"/>
          <w:color w:val="111111"/>
          <w:sz w:val="28"/>
          <w:sz w:val="28"/>
          <w:szCs w:val="28"/>
          <w:rtl w:val="true"/>
          <w:lang w:bidi="fa-IR"/>
        </w:rPr>
        <w:t>این مرگ را چگونه کنم تمکین</w:t>
      </w:r>
    </w:p>
    <w:p>
      <w:pPr>
        <w:pStyle w:val="BookText"/>
        <w:rPr/>
      </w:pPr>
      <w:r>
        <w:rPr>
          <w:rFonts w:ascii="IRNazanin" w:hAnsi="IRNazanin" w:eastAsia="IRNazanin"/>
          <w:color w:val="111111"/>
          <w:sz w:val="28"/>
          <w:sz w:val="28"/>
          <w:szCs w:val="28"/>
          <w:rtl w:val="true"/>
          <w:lang w:bidi="fa-IR"/>
        </w:rPr>
        <w:t>بر سوگ تو نشسته دلم</w:t>
      </w:r>
    </w:p>
    <w:p>
      <w:pPr>
        <w:pStyle w:val="BookText"/>
        <w:rPr/>
      </w:pPr>
      <w:r>
        <w:rPr>
          <w:rFonts w:ascii="IRNazanin" w:hAnsi="IRNazanin" w:eastAsia="IRNazanin"/>
          <w:color w:val="111111"/>
          <w:sz w:val="28"/>
          <w:sz w:val="28"/>
          <w:szCs w:val="28"/>
          <w:rtl w:val="true"/>
          <w:lang w:bidi="fa-IR"/>
        </w:rPr>
        <w:t>ای نستوه، ای برترین مجاهد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پیش کسوت آزادی، ای اوج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پناه لحظه اندوه مرد و زن</w:t>
      </w:r>
    </w:p>
    <w:p>
      <w:pPr>
        <w:pStyle w:val="BookText"/>
        <w:rPr/>
      </w:pPr>
      <w:r>
        <w:rPr>
          <w:rFonts w:ascii="IRNazanin" w:hAnsi="IRNazanin" w:eastAsia="IRNazanin"/>
          <w:color w:val="111111"/>
          <w:sz w:val="28"/>
          <w:sz w:val="28"/>
          <w:szCs w:val="28"/>
          <w:rtl w:val="true"/>
          <w:lang w:bidi="fa-IR"/>
        </w:rPr>
        <w:t>اکنون چه وقت سوگ حالا چرا؟</w:t>
      </w:r>
    </w:p>
    <w:p>
      <w:pPr>
        <w:pStyle w:val="BookText"/>
        <w:rPr/>
      </w:pPr>
      <w:r>
        <w:rPr>
          <w:rFonts w:ascii="IRNazanin" w:hAnsi="IRNazanin" w:eastAsia="IRNazanin"/>
          <w:color w:val="111111"/>
          <w:sz w:val="28"/>
          <w:sz w:val="28"/>
          <w:szCs w:val="28"/>
          <w:rtl w:val="true"/>
          <w:lang w:bidi="fa-IR"/>
        </w:rPr>
        <w:t>ای شیر پیر بیشه آزادی، در بی کران دشت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بهشت پاک خدا، هدیه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تو خفته راز تمام چکیده ها، ای آیه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چه وقت سوگ، اکنون چه وقت رفتن و تنها گذاشتن؟</w:t>
      </w:r>
    </w:p>
    <w:p>
      <w:pPr>
        <w:pStyle w:val="BookText"/>
        <w:rPr/>
      </w:pPr>
      <w:r>
        <w:rPr>
          <w:rFonts w:ascii="IRNazanin" w:hAnsi="IRNazanin" w:eastAsia="IRNazanin"/>
          <w:color w:val="111111"/>
          <w:sz w:val="28"/>
          <w:sz w:val="28"/>
          <w:szCs w:val="28"/>
          <w:rtl w:val="true"/>
          <w:lang w:bidi="fa-IR"/>
        </w:rPr>
        <w:t>نستوه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چه وقت مرگ، ای شیر کارزار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غضنفری</w:t>
      </w:r>
    </w:p>
    <w:p>
      <w:pPr>
        <w:pStyle w:val="Heading3"/>
        <w:numPr>
          <w:ilvl w:val="2"/>
          <w:numId w:val="1"/>
        </w:numPr>
        <w:rPr/>
      </w:pPr>
      <w:bookmarkStart w:id="311" w:name="__RefHeading___Toc1135067_2749589250"/>
      <w:bookmarkStart w:id="312" w:name="_Toc117"/>
      <w:bookmarkEnd w:id="311"/>
      <w:r>
        <w:rPr>
          <w:rtl w:val="true"/>
        </w:rPr>
        <w:t>متن ادبی</w:t>
      </w:r>
      <w:bookmarkEnd w:id="312"/>
    </w:p>
    <w:p>
      <w:pPr>
        <w:pStyle w:val="BookText"/>
        <w:rPr/>
      </w:pPr>
      <w:r>
        <w:rPr>
          <w:rFonts w:ascii="IRNazanin" w:hAnsi="IRNazanin" w:eastAsia="IRNazanin"/>
          <w:color w:val="111111"/>
          <w:sz w:val="28"/>
          <w:sz w:val="28"/>
          <w:szCs w:val="28"/>
          <w:rtl w:val="true"/>
          <w:lang w:bidi="fa-IR"/>
        </w:rPr>
        <w:t>متن ادبی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لرزید، سست شد، زانوان امام را می گویم و لب های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های افتاده </w:t>
      </w:r>
    </w:p>
    <w:p>
      <w:pPr>
        <w:pStyle w:val="BookText"/>
        <w:rPr/>
      </w:pPr>
      <w:r>
        <w:rPr>
          <w:rFonts w:ascii="IRNazanin" w:hAnsi="IRNazanin" w:eastAsia="IRNazanin"/>
          <w:color w:val="111111"/>
          <w:sz w:val="28"/>
          <w:sz w:val="28"/>
          <w:szCs w:val="28"/>
          <w:rtl w:val="true"/>
          <w:lang w:bidi="fa-IR"/>
        </w:rPr>
        <w:t>را گرد گرفته و نگاه های ناباورانه را تکرار پرسشی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کلام آیا بر این همه سؤال توان پاسخ داشت؟ آن روز آفتاب تردید داشت بالا بیاید؛ چرا که او هنوز خواب بود و آفتاب این را باور نداشت که زودتر از او بیدار شده باشد، تا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بگو از این پس، در فکر نشانه دیگری برای بیداری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خیابان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آرام از موج سکوت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می رفتیم تا ناگهان به انبوه مردم رسیدیم؛ انبوه اندوه زدگان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 عزاست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کردم که فاجعه ای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چه غریب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پهنه پهنه، گونه بود که به اشک می نشست و پرده پرده، شیشه دل بود که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بود و دیده بود و اشک بود و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گوش فلک کر می شد، اگر شکست دل عشاق صدایی می داشت و آن روز لشکر دشمن از هیبت رژه اسلام یک سره به هزیمت می رفت، اگر پای اشک بر گونه صدایی داشت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قیصر امین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گزینش</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نیمه می نشست و طلعت صبح، شکافنده سکوت شام بود که صلابت رفتن مان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راهبان پیر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دمان آن روز شهریور، نفس در سینه خروشان انبوه ایران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آوران این جهاد، صبح دم با چشم خون بار و چهره ای سراسر ناباور به کوچه دویدند و </w:t>
      </w:r>
    </w:p>
    <w:p>
      <w:pPr>
        <w:pStyle w:val="BookText"/>
        <w:rPr/>
      </w:pPr>
      <w:r>
        <w:rPr>
          <w:rFonts w:ascii="IRNazanin" w:hAnsi="IRNazanin" w:eastAsia="IRNazanin"/>
          <w:color w:val="111111"/>
          <w:sz w:val="28"/>
          <w:sz w:val="28"/>
          <w:szCs w:val="28"/>
          <w:rtl w:val="true"/>
          <w:lang w:bidi="fa-IR"/>
        </w:rPr>
        <w:t>همراه فجر با آوای بلند بیدارترین بغض خواب آلودشان شکست و هیجان بار در گوش تقدیر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عزاعزاست امروز، روز عزاست امروز، طالقانی مجاهد، پیش خداست امروز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لبان شهر یکپارچه زمزمه ای از حیات رجعت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خون شهیدان انقلاب در آن صبح درخشان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حرکت از محله ای معین و با دعوتی خاص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همه جا به خیابان ریخته بودند؛ چه زاغه نشین و چه شمال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 بر گود و چه کار دار سفارت به یک سو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بودنشان زن و مرد نمی شناخت؛ که همه اهل یک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 ماندن و زیستن شرمگین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خروشان آدم می آمد و مردم بر سر و سینه می کوبیدند و بر بودنشان،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مرگ به سراغ مردی از سلاله راستین حسینی آمده بود و پیشاهنگی را با خود می برد که جهان اسلام در سوگش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شالوده ریزی حرکت اسلامی، علیه خرافات شوریده بود؛ عقاید انقلابی را در روحیه جوانان بیدار کرده و آن ها را از غم به عشق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ملت را تنها گذاشت، ولی ملّت همیشه و هر صبح و شام مرثیه خوان اوست</w:t>
      </w:r>
      <w:r>
        <w:rPr>
          <w:rFonts w:eastAsia="IRNazanin" w:cs="IRNazanin"/>
          <w:color w:val="111111"/>
          <w:sz w:val="28"/>
          <w:szCs w:val="28"/>
          <w:rtl w:val="true"/>
          <w:lang w:bidi="fa-IR"/>
        </w:rPr>
        <w:t>.</w:t>
      </w:r>
      <w:r>
        <w:rPr>
          <w:rStyle w:val="FootnoteAnchor"/>
          <w:rtl w:val="true"/>
        </w:rPr>
        <w:footnoteReference w:id="217"/>
      </w:r>
      <w:bookmarkStart w:id="313" w:name="pg3114_20694"/>
    </w:p>
    <w:p>
      <w:pPr>
        <w:pStyle w:val="Heading2"/>
        <w:numPr>
          <w:ilvl w:val="1"/>
          <w:numId w:val="1"/>
        </w:numPr>
        <w:rPr/>
      </w:pPr>
      <w:bookmarkStart w:id="314" w:name="__RefHeading___Toc1135069_2749589250"/>
      <w:bookmarkStart w:id="315" w:name="_Toc118"/>
      <w:bookmarkEnd w:id="313"/>
      <w:bookmarkEnd w:id="314"/>
      <w:r>
        <w:rPr>
          <w:rtl w:val="true"/>
        </w:rPr>
        <w:t>بخش سوم همراه با برنامه سازان</w:t>
      </w:r>
      <w:bookmarkEnd w:id="315"/>
    </w:p>
    <w:p>
      <w:pPr>
        <w:pStyle w:val="Heading3"/>
        <w:numPr>
          <w:ilvl w:val="2"/>
          <w:numId w:val="1"/>
        </w:numPr>
        <w:rPr/>
      </w:pPr>
      <w:bookmarkStart w:id="316" w:name="__RefHeading___Toc1135071_2749589250"/>
      <w:bookmarkStart w:id="317" w:name="_Toc119"/>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بخش سوم 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3114_20696"/>
      <w:bookmarkStart w:id="319" w:name="pg3114_20696"/>
      <w:bookmarkEnd w:id="319"/>
    </w:p>
    <w:p>
      <w:pPr>
        <w:pStyle w:val="Heading3"/>
        <w:numPr>
          <w:ilvl w:val="2"/>
          <w:numId w:val="1"/>
        </w:numPr>
        <w:rPr/>
      </w:pPr>
      <w:bookmarkStart w:id="320" w:name="pg3114_20696"/>
      <w:bookmarkStart w:id="321" w:name="__RefHeading___Toc1135073_2749589250"/>
      <w:bookmarkStart w:id="322" w:name="_Toc120"/>
      <w:bookmarkEnd w:id="320"/>
      <w:bookmarkEnd w:id="321"/>
      <w:r>
        <w:rPr>
          <w:rtl w:val="true"/>
        </w:rPr>
        <w:t>پیشنهادهای کلی</w:t>
      </w:r>
      <w:bookmarkEnd w:id="322"/>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مرحوم آیت اللّه سید محمود طالقانی از چهره های برجسته روحانی تاریخ معاصر ایران است که حدود چهل سال از عمر پربار خود در راه مبارزه با ستم و بی عدالتی سپری کرد و سرانجام پس از به بار نشستن نهال انقلاب، به خانه ابدی خود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زندگانی این روحانی سیاستمدار می تواند عبرت هایی برای همه اقشار مردم مادر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نکته هایی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شخصیت مرحوم طالقانی بسیار خودنمایی می کرد، اخلاص و فروتنی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 را برای خدا انجام می داد و هدفی جز رضایت حق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پیش از پیروزی انقلاب و چه پس از آن، در پی دست یابی به امتیاز و جایگاه خاصی برای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خود را مدیون و خدمت گزار ملت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روحیه ای زیبنده هر کارگزار نظام اسلامی است و چنان چه بتوانیم بسترهای گسترش این روحیه را در میان کارگزاران فراهم کنیم، پی آمدهای ارزشمندی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اخلاص مرحوم آیت اللّه طالقانی، عشق به امام راحل و پیروی کامل 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آن گاه بیش تر جلوه می کند که بدانیم </w:t>
      </w:r>
      <w:bookmarkStart w:id="323" w:name="pg3114_20697"/>
    </w:p>
    <w:p>
      <w:pPr>
        <w:pStyle w:val="BookText"/>
        <w:rPr/>
      </w:pPr>
      <w:bookmarkEnd w:id="323"/>
      <w:r>
        <w:rPr>
          <w:rFonts w:ascii="IRNazanin" w:hAnsi="IRNazanin" w:eastAsia="IRNazanin"/>
          <w:color w:val="111111"/>
          <w:sz w:val="28"/>
          <w:sz w:val="28"/>
          <w:szCs w:val="28"/>
          <w:rtl w:val="true"/>
          <w:lang w:bidi="fa-IR"/>
        </w:rPr>
        <w:t>مرحوم طالقانی برخلاف بسیاری از یاران امام راحل هیچ گاه موفق به شرکت در درس حضرت امام نشد و حق استادی و شاگردی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مرحوم طالقانی خود از پیش گامان و رهبران مبارزه با رژیم طاغوت بود و سختی های فراوانی در این راه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خود را پیرو و مرید امام راحل می دید و سرپیچی از فرمان ایشان را جایز نمی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ویژگی های برجسته این پیر مقاومت، مردمی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ولی نعمت خود و صاحبان اصلی انقلاب می دانست، وی جدایی از مردم یا فاصله گرفتن از آنان را به صلاح نمی دانست و رخ دادن چنین حادثه ای را آغاز افول انقلاب و ظهور استبداد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دفاع ایشان از تشکیل شوراها را باید در چارچوب همین نظریه آینده نگرانه آن بزرگوار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طالقانی افزون بر این ویژگی ها، ویژگی های دیگری نیز دارد که از آن جمله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مقابل نیروهای طاغوت، زهدورزی پرهیز از تجمل گرایی، بردباری در سختی ها، شیوایی و بلاغت در سخن، مدارا و نرمی با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گسترش شبکه های گوناگون در صدا و سیما شایسته است این رسانه ملّی در برنامه های خود، زندگانی بزرگان و اندیشمندان کشور را بازتاب دهد تا نسل نو با میراث گران قدر میهن خود آشنا شوند و فداکاری های بزرگان این مرز و بوم به دست فراموشی سپرده نشود</w:t>
      </w:r>
      <w:r>
        <w:rPr>
          <w:rFonts w:eastAsia="IRNazanin" w:cs="IRNazanin"/>
          <w:color w:val="111111"/>
          <w:sz w:val="28"/>
          <w:szCs w:val="28"/>
          <w:rtl w:val="true"/>
          <w:lang w:bidi="fa-IR"/>
        </w:rPr>
        <w:t>.</w:t>
      </w:r>
    </w:p>
    <w:p>
      <w:pPr>
        <w:pStyle w:val="Heading3"/>
        <w:numPr>
          <w:ilvl w:val="2"/>
          <w:numId w:val="1"/>
        </w:numPr>
        <w:rPr/>
      </w:pPr>
      <w:bookmarkStart w:id="324" w:name="__RefHeading___Toc1135075_2749589250"/>
      <w:bookmarkStart w:id="325" w:name="_Toc121"/>
      <w:bookmarkEnd w:id="324"/>
      <w:r>
        <w:rPr>
          <w:rtl w:val="true"/>
        </w:rPr>
        <w:t>پیشنهادهای برنامه ای</w:t>
      </w:r>
      <w:bookmarkEnd w:id="325"/>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موضوع ها و ویژگی های گوناگونی که در زندگانی مرحوم</w:t>
      </w:r>
      <w:bookmarkStart w:id="326" w:name="pg3114_20698"/>
    </w:p>
    <w:p>
      <w:pPr>
        <w:pStyle w:val="BookText"/>
        <w:rPr/>
      </w:pPr>
      <w:bookmarkEnd w:id="326"/>
      <w:r>
        <w:rPr>
          <w:rFonts w:ascii="IRNazanin" w:hAnsi="IRNazanin" w:eastAsia="IRNazanin"/>
          <w:color w:val="111111"/>
          <w:sz w:val="28"/>
          <w:sz w:val="28"/>
          <w:szCs w:val="28"/>
          <w:rtl w:val="true"/>
          <w:lang w:bidi="fa-IR"/>
        </w:rPr>
        <w:t>آیت اللّه طالقانی وجود دارد، بر اساس زندگی ایشان می توان سریال یا نمایش رادیو و تلویزیونی تهیه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مرحوم طالقانی از چهره های مردمی انقلاب به شمارمی رود، پخش گوشه هایی از سخنرانی و گفت وگوهای وی که نشان دهنده افکار و اندیشه های ایشان است، می تواند بر آگاهی دوستداران نظام بیافزاید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هم رزمان، دوستان و خانواده ایشان و بیان خاطره هایی از زندگی آن مرحوم همراه با بازسازی بعضی از صحنه ها، چه در زندان یا بیرون از آن، یادآور سختی ها و رنج هایی است که مردان انقلاب به خود دیدند و نمایشگر این امر است که این نظام به آسانی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حفظ آن کوشا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رحلت آیت اللّه طالقانی، افکار و سخنان ناب ایشان را، می توان به صورت زیرنویس در تلویزیون پخش کرد</w:t>
      </w:r>
      <w:r>
        <w:rPr>
          <w:rFonts w:eastAsia="IRNazanin" w:cs="IRNazanin"/>
          <w:color w:val="111111"/>
          <w:sz w:val="28"/>
          <w:szCs w:val="28"/>
          <w:rtl w:val="true"/>
          <w:lang w:bidi="fa-IR"/>
        </w:rPr>
        <w:t>.</w:t>
      </w:r>
    </w:p>
    <w:p>
      <w:pPr>
        <w:pStyle w:val="Heading3"/>
        <w:numPr>
          <w:ilvl w:val="2"/>
          <w:numId w:val="1"/>
        </w:numPr>
        <w:rPr/>
      </w:pPr>
      <w:bookmarkStart w:id="327" w:name="__RefHeading___Toc1135077_2749589250"/>
      <w:bookmarkStart w:id="328" w:name="_Toc122"/>
      <w:bookmarkEnd w:id="327"/>
      <w:r>
        <w:rPr>
          <w:rtl w:val="true"/>
        </w:rPr>
        <w:t>پرسش های مسابقه ای</w:t>
      </w:r>
      <w:bookmarkEnd w:id="328"/>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طالقانی در کجا به دنیا آمد؟ توابع طالقان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پیروزی انقلاب، اولین نماز جمعه تهران در چه تاریخی، در کجا و از سوی چه کسی برگزار شد؟ 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طالقانی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طالقانی مبارزات سیاسی خود را از چه سالی آغاز کرد؟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طالقانی به کجا تبعید شد و چند سال طول کشید؟ زابل و بافت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و نیم </w:t>
      </w:r>
      <w:bookmarkStart w:id="329" w:name="pg3114_20699"/>
    </w:p>
    <w:p>
      <w:pPr>
        <w:pStyle w:val="BookText"/>
        <w:rPr/>
      </w:pPr>
      <w:bookmarkEnd w:id="32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در پیام تسلیت به مناسبت درگذشت آیت اللّه طالقانی، با چه تعبیری از ایشان یاد کرده است؟ مالک اشتر و ابوذر زمان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رئیس شورای انقلاب چه کسی بود؟ آیت اللّه طالقانی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طالقانی در چه تاریخی از دنیا رفت؟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پرتویی از قرآن در چه زمینه ای و از کیست؟ در زمینه تفسیر قرآن و از آقای طالقانی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آیت اللّه طالقانی در کجاست؟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w:t>
      </w:r>
    </w:p>
    <w:p>
      <w:pPr>
        <w:pStyle w:val="Heading3"/>
        <w:numPr>
          <w:ilvl w:val="2"/>
          <w:numId w:val="1"/>
        </w:numPr>
        <w:rPr/>
      </w:pPr>
      <w:bookmarkStart w:id="330" w:name="__RefHeading___Toc1135079_2749589250"/>
      <w:bookmarkStart w:id="331" w:name="_Toc123"/>
      <w:bookmarkEnd w:id="330"/>
      <w:r>
        <w:rPr>
          <w:rtl w:val="true"/>
        </w:rPr>
        <w:t>پرسش های مردمی</w:t>
      </w:r>
      <w:bookmarkEnd w:id="331"/>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نماز جمعه تهران را پس از انقلاب اسلامی چه کسی اقامه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از چه کسی به عنوان ابوذر زمان یاد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از کدام شخصیت انقلابی به عنوان کسی یاد کرده است که زبانش مانند مالک اشتر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پیشنهاد تشکیل شوراها را برای نخستین بار مطرح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رأی مردم تهران در انتخابات مجلس خبرگانِ تدوین قانون اساسی از آن کدام شخصیت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نقش آیت اللّه طالقانی در پیروزی انقلاب اسلامی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کتابی که آیت اللّه طالقانی نوشته است، چه نام دارد و درباره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مردم به آیت اللّه طالقانی چگونه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اخلاقی آیت اللّه طالقانی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علاقه و پیروی آیت اللّه طالقانی از حضرت امام رحمه الله چگونه بود؟ </w:t>
      </w:r>
      <w:bookmarkStart w:id="332" w:name="pg3114_20700"/>
    </w:p>
    <w:p>
      <w:pPr>
        <w:pStyle w:val="Heading3"/>
        <w:numPr>
          <w:ilvl w:val="2"/>
          <w:numId w:val="1"/>
        </w:numPr>
        <w:rPr/>
      </w:pPr>
      <w:bookmarkStart w:id="333" w:name="__RefHeading___Toc1135081_2749589250"/>
      <w:bookmarkStart w:id="334" w:name="_Toc124"/>
      <w:bookmarkEnd w:id="332"/>
      <w:bookmarkEnd w:id="333"/>
      <w:r>
        <w:rPr>
          <w:rtl w:val="true"/>
        </w:rPr>
        <w:t>پرسش های کارشناسی</w:t>
      </w:r>
      <w:bookmarkEnd w:id="334"/>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ای از زندگانی آیت اللّه طالقانی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مراحل تحصیلی آیت اللّه طالقانی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ویژگی های اخلاقی آیت اللّه طالقانی توضیح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آیت اللّه طالقانی در فعال کردن مبارزات مردم بر ضد رژیم شاهنشاهی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اندیشه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آیت اللّه طالقانی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 عملکرد آیت اللّه طالقانی در مورد رهبری امام خمینی رحمه الله چگونه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آیت اللّه طالقانی در آغازین روزهای انقلاب، چه آثار ناگواری بر روند رو به گسترش انقلاب گذاشت؟</w:t>
      </w:r>
    </w:p>
    <w:p>
      <w:pPr>
        <w:pStyle w:val="Heading3"/>
        <w:numPr>
          <w:ilvl w:val="2"/>
          <w:numId w:val="1"/>
        </w:numPr>
        <w:rPr/>
      </w:pPr>
      <w:bookmarkStart w:id="335" w:name="__RefHeading___Toc1135083_2749589250"/>
      <w:bookmarkStart w:id="336" w:name="_Toc125"/>
      <w:bookmarkEnd w:id="335"/>
      <w:r>
        <w:rPr>
          <w:rtl w:val="true"/>
        </w:rPr>
        <w:t>معرفی کتاب</w:t>
      </w:r>
      <w:bookmarkEnd w:id="336"/>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به جز کتاب هایی که در بخش کتاب نامه آمده است، کتاب های زیر نیز می توانند مفید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ماه در نمایاندن راه راست دین؛ گروهی از استادان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روحانیون ایران؛ علی دوانی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جنگ جهانی دوم تا جنگ ایران و عراق؛ علی ایرانلو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سیاسی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دانشجویان مسلمان پیرو خط امام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آفتاب؛ محمّد رضا حکیمی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مشعل اتحاد؛ گروهی از نویسندگان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های آیت اللّه طالقانی؛ سید محمود طالقانی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آقایان مهندس بازرگان، فلسفی، طالقانی در آیینه گفتار و کردار؛ انجمن اسلامی دانشجویان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خطابه ارزنده از شخصیت رزمنده آیت اللّه طالقانی؛ عبدالرحیم عقیقی بخشایشی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 دانشوران؛ علی رضا ریحان اللّه یزدی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پیکار با منکر در سیره ابرار؛ حسن ابراهیم زاده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امام خمینی رحمه الله ؛ حمید روحانی</w:t>
      </w:r>
      <w:r>
        <w:rPr>
          <w:rFonts w:eastAsia="IRNazanin" w:cs="IRNazanin"/>
          <w:color w:val="111111"/>
          <w:sz w:val="28"/>
          <w:szCs w:val="28"/>
          <w:rtl w:val="true"/>
          <w:lang w:bidi="fa-IR"/>
        </w:rPr>
        <w:t xml:space="preserve">. </w:t>
      </w:r>
      <w:bookmarkStart w:id="337" w:name="pg3114_20702"/>
    </w:p>
    <w:p>
      <w:pPr>
        <w:pStyle w:val="Heading2"/>
        <w:numPr>
          <w:ilvl w:val="1"/>
          <w:numId w:val="1"/>
        </w:numPr>
        <w:rPr/>
      </w:pPr>
      <w:bookmarkStart w:id="338" w:name="__RefHeading___Toc1135085_2749589250"/>
      <w:bookmarkStart w:id="339" w:name="_Toc126"/>
      <w:bookmarkEnd w:id="337"/>
      <w:bookmarkEnd w:id="338"/>
      <w:r>
        <w:rPr>
          <w:rtl w:val="true"/>
        </w:rPr>
        <w:t>کتاب نامه</w:t>
      </w:r>
      <w:bookmarkEnd w:id="33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افراسیابی،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طالقانی در زندان، انتشارات جنبش،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افراسیابی، دهقان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و تاریخ، چ اول، انتشارات سپهر،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فرهنگی آیت 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ابوذر زمان، شرکت انتشار،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انتشارات همگام،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دلدم،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مبارزات مجاهد نستوه آیت اللّه طالقانی، انتشارات بهروز،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شیرخانی،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و آزادی، انتشارات آفتاب سبا،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صبری،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طالقانی،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رحلت یا شهادت، انتشارات بهروز،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نرفته ایم، چ اول، مجتمع فرهنگی آیت اللّه طالقانی،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لامعی، شعبان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هایی از زندگی آیت اللّه طالقانی، انتشارات قلم،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تبلیغات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بررسی اسناد تاریخی وزارت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 توانای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مصدق از دیدگاه طالقانی، شرکت قلم،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در آیینه گفتار و کردار،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های روزانه مهندس بازرگان، انتشارات قلم،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هاجر، ایران فردا، کیهان فرهنگی، اعتصام، حوزه،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کیهان، اطلاعات، سلام، جمهوری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بنیاد فرهنگی آیت اللّه طالقانی، تهران،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مهدی غنی، مجتمع فرهنگی آیت اللّه طالقانی،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مهدی غنی، مجتمع فرهنگی آیت اللّه طالقانی،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مرکز بررسی اسناد تاریخی وزارت اطلاعات،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مرکز بررسی اسناد تاریخی وزارت اطلاعات،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مرکز بررسی اسناد تاریخی وزارت اطلاعات،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علی جان زاده، انتشارات گمنام،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19/6/1370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19/6/1374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19/6/1370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سلام، </w:t>
      </w:r>
      <w:r>
        <w:rPr>
          <w:rFonts w:eastAsia="IRNazanin" w:cs="IRNazanin"/>
          <w:b w:val="false"/>
          <w:bCs w:val="false"/>
          <w:i w:val="false"/>
          <w:iCs w:val="false"/>
          <w:color w:val="333333"/>
          <w:sz w:val="20"/>
          <w:szCs w:val="20"/>
        </w:rPr>
        <w:t>9/6/1374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طالقانی ابوذر امام، علی محمدی، سازمان تبلیغات اسلامی،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طالقانی ابوذر امام، علی محمدی، سازمان تبلیغات اسلامی،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سلام، </w:t>
      </w:r>
      <w:r>
        <w:rPr>
          <w:rFonts w:eastAsia="IRNazanin" w:cs="IRNazanin"/>
          <w:b w:val="false"/>
          <w:bCs w:val="false"/>
          <w:i w:val="false"/>
          <w:iCs w:val="false"/>
          <w:color w:val="333333"/>
          <w:sz w:val="20"/>
          <w:szCs w:val="20"/>
        </w:rPr>
        <w:t>19/6/1374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اندیشه های آیت اللّه طالقانی،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هاجر، </w:t>
      </w:r>
      <w:r>
        <w:rPr>
          <w:rFonts w:eastAsia="IRNazanin" w:cs="IRNazanin"/>
          <w:b w:val="false"/>
          <w:bCs w:val="false"/>
          <w:i w:val="false"/>
          <w:iCs w:val="false"/>
          <w:color w:val="333333"/>
          <w:sz w:val="20"/>
          <w:szCs w:val="20"/>
        </w:rPr>
        <w:t>18/6/1361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19/6/1370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هایی از زندگی آیت اللّه طالقانی،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محراب،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طالقانی ابوذر امام،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طالقانی ابوذر امام،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هاجر، شماره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ویرایش اندک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19/6/1367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تنبیه الامة و تنزیه الملّة، نوشته مرحوم نایینی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فردا، خرداد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فردا، خرداد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فردا، خرداد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فردا، خرداد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ویرایش</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بازوی توانای 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زندگانی آیت اللّه طالقانی،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پدر طالقانی، اسکندر دلدم، انتشارات بهروز،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نستوه، اسکندر دلدم، انتشارات بهروز،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مبارزات نستوه، اسکندر دلدم، انتشارات بهروز،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19/6/1358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w:t>
      </w:r>
      <w:r>
        <w:rPr>
          <w:rFonts w:eastAsia="IRNazanin" w:cs="IRNazanin"/>
          <w:b w:val="false"/>
          <w:bCs w:val="false"/>
          <w:i w:val="false"/>
          <w:iCs w:val="false"/>
          <w:color w:val="333333"/>
          <w:sz w:val="20"/>
          <w:szCs w:val="20"/>
        </w:rPr>
        <w:t>21/6/59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طالقانی ابوذر امام،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طالقانی ابوذر امام،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19/6/1370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25/6/1358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16/6/1370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25/6/1358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اعتصام، شهریور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9/6/1370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9/6/1370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9/6/1370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طالقانی، ابوذر امام،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پرتویی از قرآن، تفسیر سوره بقره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اسلام، </w:t>
      </w:r>
      <w:r>
        <w:rPr>
          <w:rFonts w:eastAsia="IRNazanin" w:cs="IRNazanin"/>
          <w:b w:val="false"/>
          <w:bCs w:val="false"/>
          <w:i w:val="false"/>
          <w:iCs w:val="false"/>
          <w:color w:val="333333"/>
          <w:sz w:val="20"/>
          <w:szCs w:val="20"/>
        </w:rPr>
        <w:t>27/7/1371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آل عمران،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حکایتهایی از زندگی آیت اللّه طالقانی،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حکایتهایی از زندگی آیت اللّه طالقانی،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حکایتهایی از زندگی آیت اللّه طالقانی،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مصاحبه رادیو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تلویزیونی، اسفند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حکایتهایی از زندگی آیت اللّه طالقانی،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مصاحبه رادیو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تلویزیونی، اسفند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هاجر، 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19/6/1374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19/6/1374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19/6/1370</w:t>
      </w:r>
      <w:r>
        <w:rPr>
          <w:rFonts w:ascii="IRNazanin" w:hAnsi="IRNazanin" w:eastAsia="IRNazanin"/>
          <w:b w:val="false"/>
          <w:b w:val="false"/>
          <w:bCs w:val="false"/>
          <w:i w:val="false"/>
          <w:i w:val="false"/>
          <w:iCs w:val="false"/>
          <w:color w:val="333333"/>
          <w:sz w:val="20"/>
          <w:sz w:val="20"/>
          <w:szCs w:val="20"/>
          <w:rtl w:val="true"/>
        </w:rPr>
        <w:t>، تقی ابراهیمی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هاجر، آبان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19/6/1370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19/6/1370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19/6/1367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19/6/1359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5/11/1367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24/6/1358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اسلام، </w:t>
      </w:r>
      <w:r>
        <w:rPr>
          <w:rFonts w:eastAsia="IRNazanin" w:cs="IRNazanin"/>
          <w:b w:val="false"/>
          <w:bCs w:val="false"/>
          <w:i w:val="false"/>
          <w:iCs w:val="false"/>
          <w:color w:val="333333"/>
          <w:sz w:val="20"/>
          <w:szCs w:val="20"/>
        </w:rPr>
        <w:t>2/9/1371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هاجر، ش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هاجر، ش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ابوذر 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19/6/1370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19/6/1370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نمازجمعه </w:t>
      </w:r>
      <w:r>
        <w:rPr>
          <w:rFonts w:eastAsia="IRNazanin" w:cs="IRNazanin"/>
          <w:b w:val="false"/>
          <w:bCs w:val="false"/>
          <w:i w:val="false"/>
          <w:iCs w:val="false"/>
          <w:color w:val="333333"/>
          <w:sz w:val="20"/>
          <w:szCs w:val="20"/>
        </w:rPr>
        <w:t>26/5/58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نمازجمعه </w:t>
      </w:r>
      <w:r>
        <w:rPr>
          <w:rFonts w:eastAsia="IRNazanin" w:cs="IRNazanin"/>
          <w:b w:val="false"/>
          <w:bCs w:val="false"/>
          <w:i w:val="false"/>
          <w:iCs w:val="false"/>
          <w:color w:val="333333"/>
          <w:sz w:val="20"/>
          <w:szCs w:val="20"/>
        </w:rPr>
        <w:t>26/5/58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19/6/1370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هاجر،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هاجر،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دکتر خواجوی با ویرایش و گزینش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هاجر،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هاجر،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19/6/1370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هاجر، شماره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ویرایش و گزینش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 گزینش و ویرایش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هاجر، شهریور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هاجر، شهریور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هایی از زندگی آیت اللّه طالقانی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و تاریخ،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20/6/1370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22/6/1358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که نرفته ایم،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هاجر، شهریور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هاجر، شهریور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20286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16/6/1373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با گزینش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هفتگی، شماره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13/7/1358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هایی از زندگی آیت اللّه طالقانی،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25194</Words>
  <Characters>96307</Characters>
  <CharactersWithSpaces>120323</CharactersWithSpaces>
  <Paragraphs>1618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2026-08-17T20:50:47Z</dcterms:created>
  <dc:creator>ghaemiyeh.com</dc:creator>
  <dc:description/>
  <dc:language>en-US</dc:language>
  <cp:lastModifiedBy/>
  <dcterms:modified xsi:type="dcterms:W3CDTF">2026-08-18T00:20:51Z</dcterms:modified>
  <cp:revision>1</cp:revision>
  <dc:subject/>
  <dc:title>ابوذر انقلاب ویژه نامه آیت الله طالقانی رحمه الله</dc:title>
</cp:coreProperties>
</file>

<file path=docProps/custom.xml><?xml version="1.0" encoding="utf-8"?>
<Properties xmlns="http://schemas.openxmlformats.org/officeDocument/2006/custom-properties" xmlns:vt="http://schemas.openxmlformats.org/officeDocument/2006/docPropsVTypes"/>
</file>