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اذا شئت النجاه فزر حسینا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4409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4411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4413_1395250215">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2534415_1395250215">
            <w:r>
              <w:rPr>
                <w:webHidden/>
                <w:rStyle w:val="IndexLink"/>
                <w:rtl w:val="true"/>
              </w:rPr>
              <w:t>أکثر من أربعین حدیثا فی زیارة الإمام الحسین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534417_1395250215">
            <w:r>
              <w:rPr>
                <w:webHidden/>
                <w:rStyle w:val="IndexLink"/>
                <w:rtl w:val="true"/>
              </w:rPr>
              <w:t>من أخلاق الإمام الحسین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534419_1395250215">
            <w:r>
              <w:rPr>
                <w:webHidden/>
                <w:rStyle w:val="IndexLink"/>
                <w:rtl w:val="true"/>
              </w:rPr>
              <w:t>مقدمة</w:t>
            </w:r>
            <w:r>
              <w:rPr>
                <w:rStyle w:val="IndexLink"/>
                <w:rtl w:val="true"/>
              </w:rPr>
              <w:tab/>
            </w:r>
            <w:r>
              <w:rPr>
                <w:rStyle w:val="IndexLink"/>
              </w:rPr>
              <w:t>42</w:t>
            </w:r>
          </w:hyperlink>
        </w:p>
        <w:p>
          <w:pPr>
            <w:pStyle w:val="Contents2"/>
            <w:tabs>
              <w:tab w:val="clear" w:pos="8743"/>
              <w:tab w:val="right" w:pos="9026" w:leader="dot"/>
            </w:tabs>
            <w:rPr/>
          </w:pPr>
          <w:hyperlink w:anchor="__RefHeading___Toc2534421_1395250215">
            <w:r>
              <w:rPr>
                <w:webHidden/>
                <w:rStyle w:val="IndexLink"/>
                <w:rtl w:val="true"/>
              </w:rPr>
              <w:t>عفو الإمام الحسین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534423_1395250215">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534425_1395250215">
            <w:r>
              <w:rPr>
                <w:webHidden/>
                <w:rStyle w:val="IndexLink"/>
                <w:rtl w:val="true"/>
              </w:rPr>
              <w:t>قبوله العذر</w:t>
            </w:r>
            <w:r>
              <w:rPr>
                <w:rStyle w:val="IndexLink"/>
                <w:rtl w:val="true"/>
              </w:rPr>
              <w:tab/>
            </w:r>
            <w:r>
              <w:rPr>
                <w:rStyle w:val="IndexLink"/>
              </w:rPr>
              <w:t>51</w:t>
            </w:r>
          </w:hyperlink>
        </w:p>
        <w:p>
          <w:pPr>
            <w:pStyle w:val="Contents3"/>
            <w:tabs>
              <w:tab w:val="clear" w:pos="8459"/>
              <w:tab w:val="right" w:pos="9026" w:leader="dot"/>
            </w:tabs>
            <w:rPr/>
          </w:pPr>
          <w:hyperlink w:anchor="__RefHeading___Toc2534427_1395250215">
            <w:r>
              <w:rPr>
                <w:webHidden/>
                <w:rStyle w:val="IndexLink"/>
                <w:rtl w:val="true"/>
              </w:rPr>
              <w:t>حلمه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534429_1395250215">
            <w:r>
              <w:rPr>
                <w:webHidden/>
                <w:rStyle w:val="IndexLink"/>
                <w:rtl w:val="true"/>
              </w:rPr>
              <w:t>تواضعه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534431_1395250215">
            <w:r>
              <w:rPr>
                <w:webHidden/>
                <w:rStyle w:val="IndexLink"/>
                <w:rtl w:val="true"/>
              </w:rPr>
              <w:t>إعطاء مهور النساء فی حیاتهنّ</w:t>
            </w:r>
            <w:r>
              <w:rPr>
                <w:rStyle w:val="IndexLink"/>
                <w:rtl w:val="true"/>
              </w:rPr>
              <w:tab/>
            </w:r>
            <w:r>
              <w:rPr>
                <w:rStyle w:val="IndexLink"/>
              </w:rPr>
              <w:t>54</w:t>
            </w:r>
          </w:hyperlink>
        </w:p>
        <w:p>
          <w:pPr>
            <w:pStyle w:val="Contents3"/>
            <w:tabs>
              <w:tab w:val="clear" w:pos="8459"/>
              <w:tab w:val="right" w:pos="9026" w:leader="dot"/>
            </w:tabs>
            <w:rPr/>
          </w:pPr>
          <w:hyperlink w:anchor="__RefHeading___Toc2534433_1395250215">
            <w:r>
              <w:rPr>
                <w:webHidden/>
                <w:rStyle w:val="IndexLink"/>
                <w:rtl w:val="true"/>
              </w:rPr>
              <w:t>قضاء حاجة المؤمن</w:t>
            </w:r>
            <w:r>
              <w:rPr>
                <w:rStyle w:val="IndexLink"/>
                <w:rtl w:val="true"/>
              </w:rPr>
              <w:tab/>
            </w:r>
            <w:r>
              <w:rPr>
                <w:rStyle w:val="IndexLink"/>
              </w:rPr>
              <w:t>55</w:t>
            </w:r>
          </w:hyperlink>
        </w:p>
        <w:p>
          <w:pPr>
            <w:pStyle w:val="Contents3"/>
            <w:tabs>
              <w:tab w:val="clear" w:pos="8459"/>
              <w:tab w:val="right" w:pos="9026" w:leader="dot"/>
            </w:tabs>
            <w:rPr/>
          </w:pPr>
          <w:hyperlink w:anchor="__RefHeading___Toc2534435_1395250215">
            <w:r>
              <w:rPr>
                <w:webHidden/>
                <w:rStyle w:val="IndexLink"/>
                <w:rtl w:val="true"/>
              </w:rPr>
              <w:t>جوده وکرمه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2534437_1395250215">
            <w:r>
              <w:rPr>
                <w:webHidden/>
                <w:rStyle w:val="IndexLink"/>
                <w:rtl w:val="true"/>
              </w:rPr>
              <w:t>من کلماته علیه السلام فی أصول الأخلاق</w:t>
            </w:r>
            <w:r>
              <w:rPr>
                <w:rStyle w:val="IndexLink"/>
                <w:rtl w:val="true"/>
              </w:rPr>
              <w:tab/>
            </w:r>
            <w:r>
              <w:rPr>
                <w:rStyle w:val="IndexLink"/>
              </w:rPr>
              <w:t>59</w:t>
            </w:r>
          </w:hyperlink>
        </w:p>
        <w:p>
          <w:pPr>
            <w:pStyle w:val="Contents2"/>
            <w:tabs>
              <w:tab w:val="clear" w:pos="8743"/>
              <w:tab w:val="right" w:pos="9026" w:leader="dot"/>
            </w:tabs>
            <w:rPr/>
          </w:pPr>
          <w:hyperlink w:anchor="__RefHeading___Toc2534439_1395250215">
            <w:r>
              <w:rPr>
                <w:webHidden/>
                <w:rStyle w:val="IndexLink"/>
                <w:rtl w:val="true"/>
              </w:rPr>
              <w:t>زیارة عاشوراء</w:t>
            </w:r>
            <w:r>
              <w:rPr>
                <w:rStyle w:val="IndexLink"/>
                <w:rtl w:val="true"/>
              </w:rPr>
              <w:tab/>
            </w:r>
            <w:r>
              <w:rPr>
                <w:rStyle w:val="IndexLink"/>
              </w:rPr>
              <w:t>71</w:t>
            </w:r>
          </w:hyperlink>
        </w:p>
        <w:p>
          <w:pPr>
            <w:pStyle w:val="Contents2"/>
            <w:tabs>
              <w:tab w:val="clear" w:pos="8743"/>
              <w:tab w:val="right" w:pos="9026" w:leader="dot"/>
            </w:tabs>
            <w:rPr/>
          </w:pPr>
          <w:hyperlink w:anchor="__RefHeading___Toc2534441_1395250215">
            <w:r>
              <w:rPr>
                <w:webHidden/>
                <w:rStyle w:val="IndexLink"/>
                <w:rtl w:val="true"/>
              </w:rPr>
              <w:t>دعاء علقمة</w:t>
            </w:r>
            <w:r>
              <w:rPr>
                <w:rStyle w:val="IndexLink"/>
                <w:rtl w:val="true"/>
              </w:rPr>
              <w:tab/>
            </w:r>
            <w:r>
              <w:rPr>
                <w:rStyle w:val="IndexLink"/>
              </w:rPr>
              <w:t>76</w:t>
            </w:r>
          </w:hyperlink>
        </w:p>
        <w:p>
          <w:pPr>
            <w:pStyle w:val="Contents2"/>
            <w:tabs>
              <w:tab w:val="clear" w:pos="8743"/>
              <w:tab w:val="right" w:pos="9026" w:leader="dot"/>
            </w:tabs>
            <w:rPr/>
          </w:pPr>
          <w:hyperlink w:anchor="__RefHeading___Toc2534443_1395250215">
            <w:r>
              <w:rPr>
                <w:webHidden/>
                <w:rStyle w:val="IndexLink"/>
                <w:rtl w:val="true"/>
              </w:rPr>
              <w:t>زیارة وارث</w:t>
            </w:r>
            <w:r>
              <w:rPr>
                <w:rStyle w:val="IndexLink"/>
                <w:rtl w:val="true"/>
              </w:rPr>
              <w:tab/>
            </w:r>
            <w:r>
              <w:rPr>
                <w:rStyle w:val="IndexLink"/>
              </w:rPr>
              <w:t>81</w:t>
            </w:r>
          </w:hyperlink>
        </w:p>
        <w:p>
          <w:pPr>
            <w:pStyle w:val="Contents2"/>
            <w:tabs>
              <w:tab w:val="clear" w:pos="8743"/>
              <w:tab w:val="right" w:pos="9026" w:leader="dot"/>
            </w:tabs>
            <w:rPr/>
          </w:pPr>
          <w:hyperlink w:anchor="__RefHeading___Toc2534445_1395250215">
            <w:r>
              <w:rPr>
                <w:webHidden/>
                <w:rStyle w:val="IndexLink"/>
                <w:rtl w:val="true"/>
              </w:rPr>
              <w:t>زیارة أبی الفضل العباس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2534447_1395250215">
            <w:r>
              <w:rPr>
                <w:webHidden/>
                <w:rStyle w:val="IndexLink"/>
                <w:rtl w:val="true"/>
              </w:rPr>
              <w:t>زیارة الأربعین</w:t>
            </w:r>
            <w:r>
              <w:rPr>
                <w:rStyle w:val="IndexLink"/>
                <w:rtl w:val="true"/>
              </w:rPr>
              <w:tab/>
            </w:r>
            <w:r>
              <w:rPr>
                <w:rStyle w:val="IndexLink"/>
              </w:rPr>
              <w:t>89</w:t>
            </w:r>
          </w:hyperlink>
        </w:p>
        <w:p>
          <w:pPr>
            <w:pStyle w:val="Contents2"/>
            <w:tabs>
              <w:tab w:val="clear" w:pos="8743"/>
              <w:tab w:val="right" w:pos="9026" w:leader="dot"/>
            </w:tabs>
            <w:rPr/>
          </w:pPr>
          <w:hyperlink w:anchor="__RefHeading___Toc2534449_1395250215">
            <w:r>
              <w:rPr>
                <w:webHidden/>
                <w:rStyle w:val="IndexLink"/>
                <w:rtl w:val="true"/>
              </w:rPr>
              <w:t>المحتویات</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33_26536"/>
      <w:bookmarkStart w:id="1" w:name="pg2833_26536"/>
      <w:bookmarkEnd w:id="1"/>
    </w:p>
    <w:p>
      <w:pPr>
        <w:pStyle w:val="Heading2"/>
        <w:numPr>
          <w:ilvl w:val="1"/>
          <w:numId w:val="1"/>
        </w:numPr>
        <w:rPr/>
      </w:pPr>
      <w:bookmarkStart w:id="2" w:name="pg2833_26536"/>
      <w:bookmarkStart w:id="3" w:name="__RefHeading___Toc2534409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w:t>
      </w:r>
    </w:p>
    <w:p>
      <w:pPr>
        <w:pStyle w:val="BookText"/>
        <w:rPr/>
      </w:pP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الخاتمی،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شئت النجاة  فزر حسیناً ویلیه زیارة عاشوراء – دعاء علقمة – زیارة وارث – زیارة أبی الفضل العباس – زیارة الأربعین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الخاتمی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 فضائل – أحادیث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عاشوراء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وارث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علقمة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2534411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ascii="IRNazanin" w:hAnsi="IRNazanin" w:eastAsia="IRNazanin"/>
          <w:color w:val="111111"/>
          <w:sz w:val="28"/>
          <w:sz w:val="28"/>
          <w:szCs w:val="28"/>
          <w:rtl w:val="true"/>
          <w:lang w:bidi="fa-IR"/>
        </w:rPr>
        <w:t>ویلیه</w:t>
      </w:r>
    </w:p>
    <w:p>
      <w:pPr>
        <w:pStyle w:val="BookText"/>
        <w:rPr/>
      </w:pPr>
      <w:r>
        <w:rPr>
          <w:rFonts w:ascii="IRNazanin" w:hAnsi="IRNazanin" w:eastAsia="IRNazanin"/>
          <w:color w:val="111111"/>
          <w:sz w:val="28"/>
          <w:sz w:val="28"/>
          <w:szCs w:val="28"/>
          <w:rtl w:val="true"/>
          <w:lang w:bidi="fa-IR"/>
        </w:rPr>
        <w:t>زیارة عاشوراء ـ دعاء علقمة</w:t>
      </w:r>
    </w:p>
    <w:p>
      <w:pPr>
        <w:pStyle w:val="BookText"/>
        <w:rPr/>
      </w:pPr>
      <w:r>
        <w:rPr>
          <w:rFonts w:ascii="IRNazanin" w:hAnsi="IRNazanin" w:eastAsia="IRNazanin"/>
          <w:color w:val="111111"/>
          <w:sz w:val="28"/>
          <w:sz w:val="28"/>
          <w:szCs w:val="28"/>
          <w:rtl w:val="true"/>
          <w:lang w:bidi="fa-IR"/>
        </w:rPr>
        <w:t>زیارة وارث ـ زیارة أبی الفضل العباس زیارة الأربعین</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2833_2654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534413_1395250215"/>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عندما یطالع الإنسان الأحادیث التی صدرت عن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کربلاء والحسین علیه السلام وقبره وزیارته، ربما یطرءُ عند البعض سؤال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جعل الله هذا الکم الهائل من الثواب والأجر لزیارة قبره الشریف دون غیره من المعصومین؟ ولماذا تُغفر الذنوب علی أثر زیارة الإمام الحسین علیه السلام؟</w:t>
      </w:r>
    </w:p>
    <w:p>
      <w:pPr>
        <w:pStyle w:val="BookText"/>
        <w:rPr/>
      </w:pPr>
      <w:r>
        <w:rPr>
          <w:rFonts w:ascii="IRNazanin" w:hAnsi="IRNazanin" w:eastAsia="IRNazanin"/>
          <w:color w:val="111111"/>
          <w:sz w:val="28"/>
          <w:sz w:val="28"/>
          <w:szCs w:val="28"/>
          <w:rtl w:val="true"/>
          <w:lang w:bidi="fa-IR"/>
        </w:rPr>
        <w:t>الإمام الصادق جعفر بن محمد صلوات الله وسلامه علیه یتصدّی للإجابة عن هذا التساؤل قائلاً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ابن الفضیل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 علیه السلام یابن محمد صلی الله علیک کیف صار یوم عاشوراء یوم مصیبة وغمّ وحزن وبکاء دون الیوم الذی قبض فیه محمد صلی الله</w:t>
      </w:r>
    </w:p>
    <w:p>
      <w:pPr>
        <w:pStyle w:val="BookText"/>
        <w:rPr/>
      </w:pPr>
      <w:r>
        <w:rPr>
          <w:rFonts w:ascii="IRNazanin" w:hAnsi="IRNazanin" w:eastAsia="IRNazanin"/>
          <w:color w:val="111111"/>
          <w:sz w:val="28"/>
          <w:sz w:val="28"/>
          <w:szCs w:val="28"/>
          <w:rtl w:val="true"/>
          <w:lang w:bidi="fa-IR"/>
        </w:rPr>
        <w:t>علیه وآله وسلم، والیوم الذی ماتت فیه فاطمة، والیوم الذی قتل فیه أمیر المؤمنین علیه السلام، والیوم الذی قتل فیه الحسن علیه السلام بالسم؟ فقال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الحسین أعظم مصیبة من جمیع سائر الأیام، وذلک أنّ أصحاب الکساء الذین کانوا أکرم الخلق علی الله عزّ وجلّ کانوا خمسة، فلمّا مضی عنهم النبی صلی الله علیه وآله وسلم بقی أمیر المؤمنین وفاطمة والحسن والحسین، فکان فیهم للناس عزّاً وسلوة، فلمّا مضت فاطمة کان فی أمیر المؤمنین والحسن والحسین عزّاً وسلوة، فلما مضی أمیر المؤمنین کان للناس فی الحسن والحسین عزّاً وسلوة، فلمّا مضی الحسن کان للناس فی الحسین عزّاً وسلوة، فلما قتل الحسین لم یکن بقی من أصحاب الکساء أحد للناس فیه بعده عزّاً وسلوة، فکان ذهابه کذهاب جمیعهم کما کان بقاؤه کبقاء جمیعهم، فلذلک صار یومه أعظم الأیام مصیبة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حول غفران الذنوب علی أثر زیارته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نتفهّم بعض وجوه الحکمة فی تقدیر الثواب الجزیل لزیارة الحسین علیه السلام، فی أن سید الشهداء باستشهاده وتقدیمه قرابین لا مثیل لها فی العظمة من أبنائه وأهل بیته وأصحابه فی سبیل إعلاء کلمة الله وتصحیح مسیرة الدین وسنة الرسول المصطفی صلی الله علیه وآله وسلم، استطاع أن یفوز بالسبق علی غیره فی میادین الفداء والتضحیة فی سبیل الله، وفی المقابل قرّر الله سبحانه وتعالی إعطاءه أعلی أوسمة الفخر والعزة والتقدیر والجزاء الأوفی التی منها غفران ذنوب زائریه تکریماً لما قدّم علیه السلام لبقاء الدین واستمراریة نقائه، أن العبد عندما یهب جمیع ما یملک فی سبیل مولاه الکریم، فالجدیر بالمولی الکریم الجواد، أن یهب له ما یستحق من العطاء والأجر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قصّة تضحیة الإمام الحسین علیه السلام والجزاء العظیم الذی وهبه الله إلیه تشبه قصة ذلک السلطان الذی تاه الطریق وفقد أصحابه فی سفرة من سفراته، واضطرّ للّجوء إلی امرأة عجوز تسکن مع ابن لها فی خیمة 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قام الولد بأمر من أمه بتکریم هذا السلطان الذی أوشک علی الموت من شدة الجوع والعطش وذبح آخر من عندهما من 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عنزة صغیرة کانا یشربان لبنها، فسقیا السلطان من لبنها ثم ذبحاها وقدّماها من دون منة وأذی إلی السلطان لیسد رمقه وینجو من الموت الحتمی وبعدها أوصلاه إلی الطریق الذی یهتدی به لیصل إلی مملکته وبلاطه، وبعد أیام وبطلب من السلطان عند رحیله من خیمة العجوز والولد، ذهب الولد إلی بلاط السلطان فقام تجلیلاً وتکریماً له ورفع تاجه من رأسه ووضعه علی رأس الولد ووهب له کل ما یملک وقال للحاضرین فی بلاطه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الشاب الشهم قدّم کلّ ما یملک فی سبیل نجاتی من الموت الحتمی وأنا الآن أهب له کل ما أملک جزاءً لما وهب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المضامین المتفاوتة فی الأحادیث الواردة لثواب زیارة الإمام</w:t>
      </w:r>
    </w:p>
    <w:p>
      <w:pPr>
        <w:pStyle w:val="BookText"/>
        <w:rPr/>
      </w:pPr>
      <w:r>
        <w:rPr>
          <w:rFonts w:ascii="IRNazanin" w:hAnsi="IRNazanin" w:eastAsia="IRNazanin"/>
          <w:color w:val="111111"/>
          <w:sz w:val="28"/>
          <w:sz w:val="28"/>
          <w:szCs w:val="28"/>
          <w:rtl w:val="true"/>
          <w:lang w:bidi="fa-IR"/>
        </w:rPr>
        <w:t>الحسین علیه السلام فهی ترتبط بدرجة الإخلاص والتوجه ودرجات المعرفة المتفاوتة عند الزائرین وکذلک ترتبط بطریقة أداء الزیارة وکیفیاتها واختلاف أوقاتها وسائر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تلخیص هذا التحلیل فی أن درجات الثواب والأجر المختلفة والمتفاوتة فی مضامین الأحادیث ترتبط باختلاف درجات الإخلاص وکیفیة الزیارة وأوقاتها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أبو عبد الله فی الروایات فی الأغلب هو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الإمام الرضا علیه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مصطفی الخاتمی</w:t>
      </w:r>
      <w:bookmarkStart w:id="10" w:name="pg2833_26546"/>
    </w:p>
    <w:p>
      <w:pPr>
        <w:pStyle w:val="Heading2"/>
        <w:numPr>
          <w:ilvl w:val="1"/>
          <w:numId w:val="1"/>
        </w:numPr>
        <w:rPr/>
      </w:pPr>
      <w:bookmarkStart w:id="11" w:name="__RefHeading___Toc2534415_1395250215"/>
      <w:bookmarkStart w:id="12" w:name="_Toc4"/>
      <w:bookmarkEnd w:id="10"/>
      <w:bookmarkEnd w:id="11"/>
      <w:r>
        <w:rPr>
          <w:rtl w:val="true"/>
        </w:rPr>
        <w:t>أکثر من أربعین حدیثا فی زیارة الإمام الحسین علیه السلام</w:t>
      </w:r>
      <w:bookmarkEnd w:id="1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محمد بن یعقوب عن عدة من أصحابنا، عن أحمد بن محمد، عن الحسین بن سعید، عن القاسم بن محمد، عن إسحاق بن إبراهیم،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بقبر الحسین أربعة آلاف ملک شعث غبر  یبکونه إلی یوم القیامة، فمن زاره عارفاً بحقّه شیعوه حتی یبلغوه مأمنه، وإن مرض عادوه غدوة وعشیّة، وإن مات شهدوا جنازته واستغفروا له إلی یوم القیامة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محمد بن یحیی، عن محمد بن الحسین، عن محمد بن إسماعیل، عن الخیبری عن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یثاب به زائر أبی عبد الله علیه السلام بشط الفرات إذا عرف حقّه وحرمته وولایته أن یغفر له ما تقدم من ذنبه وما تأخر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وبهذا الإسناد عن الحسین بن محمد القمی، عن أبی الحسن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أبی عبد الله الحسین علیه السلام بشط الفرات کان کمن زار الله فوق عرشه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قال أبو القاسم جعفر بن محمد بن قولویه حدثنی القاسم بن محمد بن علی بن إبراهیم عن أبیه عن جده عن عبد الله بن حماد الأنصاری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w:t>
      </w:r>
    </w:p>
    <w:p>
      <w:pPr>
        <w:pStyle w:val="BookText"/>
        <w:rPr/>
      </w:pPr>
      <w:r>
        <w:rPr>
          <w:rFonts w:ascii="IRNazanin" w:hAnsi="IRNazanin" w:eastAsia="IRNazanin"/>
          <w:color w:val="111111"/>
          <w:sz w:val="28"/>
          <w:sz w:val="28"/>
          <w:szCs w:val="28"/>
          <w:rtl w:val="true"/>
          <w:lang w:bidi="fa-IR"/>
        </w:rPr>
        <w:t>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علیه السلام عشرون ذراعاً مکسراً روضة من ریاض الجنة منه معراج إلی السماء فلیس من ملک مقرب ولا نبی مرسل إلا وهو یسئل الله تعالی أن یزور الحسین علیه السلام ففوج یهبط وفوج یصعد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محمد بن الحسن بإسناده عن محمد بن أحمد بن داوود عن محمد بن الحسن بن أحمد بن الولید عن الحسن بن متیل الدّقاق وغیره من الشیوخ، عن أحمد بن أبی عبد الله عن الحسن بن علی بن فضال عن أبی أیوب الخزاز، عن محمد بن مسلم، عن أبی جعفر علیه السلام 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شیعتنا بزیارة قبر الحسین علیه السلام فإنّ إیتیانه یزید فی الرّزق، ویمدّ فی العمر ویدفع مدافع السّوء، وإتیانه مفترض علی کل مؤمن یقرّ له بالإمامة من الله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علیه السلام جعل ذنوبه جسراً علی باب داره ثمّ عبرها کما یخلّف أحدکم الجسر وراءَهُ إذا عبر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الحسین علیه السلام عارفاً بحقه کتبه الله عزّ وجل من أعلی علیین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ــ وفی المجالس وعیون الأخبار عن محمد بن ماجیلویه، عن علی بن إبراهیم، عن أبیه، عن الریّان بن شبیب،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شبیب إن سرّک أن تلقی الله ولا ذنب علیک فزر الحسین، یا ابن شبیب إن سرک أن تسکن الغرف المبنیّة فی الجنة مع النبی صلی الله علیه وآله وسلم فالعن قتلة الحسین، یا</w:t>
      </w:r>
    </w:p>
    <w:p>
      <w:pPr>
        <w:pStyle w:val="BookText"/>
        <w:rPr/>
      </w:pPr>
      <w:r>
        <w:rPr>
          <w:rFonts w:ascii="IRNazanin" w:hAnsi="IRNazanin" w:eastAsia="IRNazanin"/>
          <w:color w:val="111111"/>
          <w:sz w:val="28"/>
          <w:sz w:val="28"/>
          <w:szCs w:val="28"/>
          <w:rtl w:val="true"/>
          <w:lang w:bidi="fa-IR"/>
        </w:rPr>
        <w:t>ابن شبیب إن سرّک أن یکون لک من الثواب مثل ما لمن استشهد مع الحسین علیه السلام فقال متی ذکرتهم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عن محمد بن الحسن عن أبیه، عن سعد، عن محمد بن الحسین، عن محمد بن إسماعیل، عن صالح بن عقبة عن بشیر الدّهان،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لیخرج إلی قبر الحسین علیه السلام فله إذا خرج من أهله بأوّل خطوة ومغفرة لذنوبه، عبدی سلنی أعطک، وادعنی أجبک، أطلب شیئاً أعطک، سلنی حاجة أقضها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علی الله أن یعطی ما بذل</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عن محمد بن موسی بن المتوکل، عن السعد آبادی، عن أحمد بن أبی عبد الله، عن أبیه، عن ابن مسکان، عن هارون بن خارجة،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قتیل العبرة، قتلت مکروباً، وحقیق علی الله أن لا یأتینی مکروب إلاّ ردّه الله إلی أهله وقلبه مسروراً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الحسن بن محمد الطوسی عن أبیه، عن ابن خنیس، عن محمد بن عبد الله، عن محمد بن محمد بن معقل، عن محمد بن أبی الصّبان، أن احمد بن محمد بن أبی نصر، عن الکرام الخثعمی،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وجعفر بن محمد سلام الله علیهما یقولان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عوّض الحسین علیه السلام من قتله أنّ الإمامة من ذریته والشفاء فی تربته وإجابة الدّعاء عند قبره، ولا تعدّ أیام زائریه</w:t>
      </w:r>
    </w:p>
    <w:p>
      <w:pPr>
        <w:pStyle w:val="BookText"/>
        <w:rPr/>
      </w:pPr>
      <w:r>
        <w:rPr>
          <w:rFonts w:ascii="Amiri" w:hAnsi="Amiri" w:eastAsia="Amiri" w:cs="Amiri"/>
          <w:color w:val="111111"/>
          <w:sz w:val="28"/>
          <w:sz w:val="28"/>
          <w:szCs w:val="28"/>
          <w:rtl w:val="true"/>
          <w:lang w:bidi="ar-SA"/>
        </w:rPr>
        <w:t>جائیاً وراجعاً من عمره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وعن أبیه، عن المفید، عن الجعابی، عن الحسین بن محمد بن بشر، عن علی بن الحسین بن عبید، عن إسماعیل بن أبان، عن أبی مریم،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 السلام فلمّا قدمت قال لی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حمران فمن زار قبور شهداء آل محمد صلی الله علیه وآله وسلم یرید بذلک صلة نبیّه خرج من ذنوبه کیوم ولدته أمّه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ــ جعفر بن محمد 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الصفار، عن أحمد بن محمد، عن محمد بن إسماعیل بن بزیع، عن  إسماعیل بن زید، عن عبید الله الطحان،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یوم القیامة إلاّ وهو یتمنّی أنه زار الحسین بن علی علیهما السلام لِما یری لما یُصنع بزوّار الحسین بن علی من کرامتهم علی الله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عن علی بن الحسین وعلی بن محمد بن قولویه جمیعاً، عن محمد بن یحیی، وعلی بن إبراهیم، عن محمد بن عیسی، عن رجل، عن أبی خالد، عن أبی أسامة،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یکون فی جوار نبیّه، وجوار علی وفاطمة فلا یدع زیارة الحسین علیه السلام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وعن أبیه وأخیه وعلی بن الحسین کلّهم، عن محمد بن یحیی، عن العمرکی، عن صندل،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لزوار الحسین بن علی علیهما السلام یوم القیامة فضلاً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وما فضلهم؟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خلون الجنة قبل الناس بأربعین عاماً وسائر الناس فی الحساب</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ــ محمد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إبراهیم، عن محمد بن وهبان، عن علی بن حبشی، عن العباس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عن أبیه، عن صفوان بن یحیی، عن الحسین بن أبی غندر عن بعض أصحابنا عن أبی عبد الله علیه السلام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بن علی علیهما السلام ذات یوم فی حجر النبی صلی الله علیه وآله وسلم یلاعبه ویضاحکه،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أشدّ إعجابک بهذا الصبّی، فقال لها ویلک</w:t>
      </w:r>
    </w:p>
    <w:p>
      <w:pPr>
        <w:pStyle w:val="BookText"/>
        <w:rPr/>
      </w:pPr>
      <w:r>
        <w:rPr>
          <w:rFonts w:ascii="IRNazanin" w:hAnsi="IRNazanin" w:eastAsia="IRNazanin"/>
          <w:color w:val="111111"/>
          <w:sz w:val="28"/>
          <w:sz w:val="28"/>
          <w:szCs w:val="28"/>
          <w:rtl w:val="true"/>
          <w:lang w:bidi="fa-IR"/>
        </w:rPr>
        <w:t>وکیف لا أحبّه ولا أعجب به وهو ثمرة فؤادی وقرة عینی، أما أنّ أمتی ستقتله فمن زاره بعد وفاته کتب الله له حجة من حججی،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من حججک؟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حجتین من حججی،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حجتین من حججک؟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وأربعة، قال فلم تزل تزاده ویزید ویضعّف حتی بلغ سبعین حجة من حجج رسول الله بأعمارها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ــ محمد بن الحسن بإسناده عن محمد بن أحمد بن داوود، عن الحسین بن محمد بن علان، عن حمید بن زیاد، عن أحمد بن محمد، عن محمد بن یزید، عن علی بن الحسن،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تارکاً حقاً من حقوق محمد صلی الله علیه وآله وسلم لأنّ حقّ الحسین فریضة من الله تعالی واجبة علی کل مسلم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ــ وعنه، عن علی بن حبشی بن قوتی، عن جعفر بن محمد، عن محمد بن إسماعیل السلمی، عن عبد الله بن حماد، عن عبد الله بن عبد الرحمان،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ترک زیارة الحسین وهو یقدر علی ذلک؟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عقّ محمداً صلی الله علیه وآله وسلم وعقّنا واستخف بأمرین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ومن زاره کان الله له من وراء حوائجه، وکفی ما أهمه من أمر دنیاه، وإنّه یجلب الرزق علی العبد، ویخلف علیه ما ینفق، ویغفر له ذنوب خمسین سنة، ویرجع إلی أهله وما علیه وزر ولا خطیئة إلاّ وقد محیت من صحیفته، فإن هلک فی سفره نزلت الملائکة فغسلته، وفتح له باب إلی الجنة فیدخل علیه روحها حتی ینشر، وإن سلم فتح له الباب الذی ینزل منه رزقه، ویجعل له بکل درهم أنفقه عشرة آلاف درهم وادّخر ذلک له فإذا حشر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بکل درهم عشرة آلاف درهم، إنّ الله نظر لک فذخرها لک عنده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ــ وعنه، عن محمد بن حمام، عن علی بن محمد بن ریاح أن محمد بن العباس حدّثه عن الحسن بن علی بن أبی حمزة، عن علی بن میمون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بلغنی أنّ أناساً من شیعتنا تمرّ بهم السنة والسنتان وأکثر من ذلک لا یزورون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لأعرف أناساً کثیراً بهذه الصفة،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لحظّهم أخطئوا، وعن ثواب الله زاغوا، وعن جوار محمد صلی الله علیه وآله وسلم فی الجنة تباعدوا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أخرج عنه رجلاً یجزی ذلک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وخروجه بنفسه أعظم أجراً وخیرٌ له عند ربّه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 وبإسناده عن أبی القاسم جعفر بن محمد، عن محمد بن عبد الله بن جعفر، عن أبیه، عن محمد بن عبد الحمید، عن سیف</w:t>
      </w:r>
    </w:p>
    <w:p>
      <w:pPr>
        <w:pStyle w:val="BookText"/>
        <w:rPr/>
      </w:pPr>
      <w:r>
        <w:rPr>
          <w:rFonts w:ascii="IRNazanin" w:hAnsi="IRNazanin" w:eastAsia="IRNazanin"/>
          <w:color w:val="111111"/>
          <w:sz w:val="28"/>
          <w:sz w:val="28"/>
          <w:szCs w:val="28"/>
          <w:rtl w:val="true"/>
          <w:lang w:bidi="fa-IR"/>
        </w:rPr>
        <w:t>بن عمیرة، عن منصور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علیه حول لم یأت قبر الحسین علیه السلام نقص الله من عمره حولاً، ولو قلت أن أحدکم یموت قبل أجله بثلاثین سنة لکنت صادقا وذلک إنّکم تترکون زیارته فلا تدعوها یمدّ الله فی أعمارکم، ویزید فی أرزاقکم وإذا ترکتم زیارته نقص الله من أعمارکم وأرزاقکم، فتنافسوا فی زیارته ولا تدعوا ذلک، فإنّ الحسین بن علی علیهما السلام شاهد لکم عند الله تعالی وعند رسوله صلی الله علیه وآله وسلم وعند علی وعند فاطمة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ــ وعنه، عن محمد بن الحسن، عن الصفار، عن أحمد بن محمد، عن علی بن الحکم، عن أبی المعزا، عن عنبسة بن مصعب عن أبی عبد الله علیه السلام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یأت قبر الحسین علیه السلام حتی یموت کان منتقص الإیمان، منتقص الدین، إن أدخل الجنة کان دون المؤمنین فیها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ــ 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محمد بن إسماعیل،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الحسین ولا تجفوه، فإنّه سید الشهداء، وسید شباب أهل الجنة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ــ جعفر بن محمد 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أحمد بن محمد، عن محمد بن إسماعیل عمّن حدّثه، عن عبد الله بن وضّاح، عن داوود الحمار،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یزر قبر الحسین علیه السلام فقد حرم خیراً کثیراً ونقص من عمره سنة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ــ وبالإسناد عن أحمد بن محمد، عن أحمد بن محمد بن أبی نصر، عن أبان عن عبد الملک الخثعمی، عن أبی محمد صلی الله</w:t>
      </w:r>
    </w:p>
    <w:p>
      <w:pPr>
        <w:pStyle w:val="BookText"/>
        <w:rPr/>
      </w:pPr>
      <w:r>
        <w:rPr>
          <w:rFonts w:ascii="IRNazanin" w:hAnsi="IRNazanin" w:eastAsia="IRNazanin"/>
          <w:color w:val="111111"/>
          <w:sz w:val="28"/>
          <w:sz w:val="28"/>
          <w:szCs w:val="28"/>
          <w:rtl w:val="true"/>
          <w:lang w:bidi="fa-IR"/>
        </w:rPr>
        <w:t>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زیارة الحسین بن علی علیهما السلام ومُر أصحابک بذلک یمد الله فی عمرک، ویزید فی رزقک، ویحییک الله سعیداً، ولا تموت إلاّ شهیداً، ویکتبک سعیداً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ــ وعنه وعن أبیه، وعلی بن الحسین، عن سعد بن عبد الله، عن أحمد بن محمد بن عیسی، عن أبیه، عن سیف بن عمیره، عن رجل،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یأت قبر الحسین علیه السلام وهو یزعم أنّه لنا شیعة حتی یموت فلیس هو لنا بشیعة وإن کان من أهل الجنة فهو ضیف لأهل الجنة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ــ وبالإسناد عن سیف بن عمیرة عن أبی بکر الحضرمی،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لنا محبّاً فلیرغب فی زیارة قبر الحسین علیه السلام، فمن کان للحسین علیه السلام محبّاً زوّاراً، عرفناه بالحب لنا أهل البیت، وکان من أهل الجنة، ومن لم یکن للحسین علیه السلام، زوّاراً کان ناقص الإیمان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ــ وعن أبیه وجماعة من مشایخه عن أحمد بن إدریس، عن العمرکی عمن حدّثه، عن صندل،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ترک الزیارة، زیارة قبر الحسین علیه السلام من غیر علّة،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من أهل النار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ــ وعن الحسن بن عبد الله بن محمد بن عیسی، عن أبیه، عن الحسین بن محبوب،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فقال لرجل من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 الحسین کل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لمحروم من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ــ وعن محمد بن جعفر، عن محمد بن الحسین، عن جعفر بن بشیر، عن حمّاد بن عیسی، عن ربعی بن عبد الله،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أجفاکم یا فضیل لا تزورون الحسین، أما علمت أنّ أربعة آلاف ملک شعثاً غبراً یبکونه إلی یوم القیامة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ــ وبالإسناد عن حمّاد، 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بینکم وبین قبر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أجفاکم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ــ وعن أبیه، عن الحسین بن أبان، عن محمد بن أورمة، عن أبی عبد الله المؤمن، عن ابن مسکان،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لأقوام یزعمون أنهم شیعة 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 یمرّ به دهره لا یأتی قبر الحسین جفاءً منه وتهاوناً وعجزاً وکسلا، أما والله لو یعلم ما فیه من الفضل ما تهاون ولا کسل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الفضل؟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وخیر کثیر أما أوّل ما یصیبه أن یغفر له مامضی من ذنوبه، ویقال له استأنف العمل</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ــ وعن محمد بن جعفر الرزّاز، عن محمد بن الحسین، عن أبی داود المسترق، عن أمّ سعید الأحمسیّة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سعید تزورین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سعید زوریه فإنّ زیارة الحسین واجبة علی الرجال والنساء</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ــ محمد بن الحسن بإسناده عن محمد بن أحمد بن داود، عن محمد بن الحسین، عن محمد بن یحیی، عن محمد بن أحمد، عن</w:t>
      </w:r>
    </w:p>
    <w:p>
      <w:pPr>
        <w:pStyle w:val="BookText"/>
        <w:rPr/>
      </w:pPr>
      <w:r>
        <w:rPr>
          <w:rFonts w:ascii="IRNazanin" w:hAnsi="IRNazanin" w:eastAsia="IRNazanin"/>
          <w:color w:val="111111"/>
          <w:sz w:val="28"/>
          <w:sz w:val="28"/>
          <w:szCs w:val="28"/>
          <w:rtl w:val="true"/>
          <w:lang w:bidi="fa-IR"/>
        </w:rPr>
        <w:t>یعقوب بن یزید، عن ابن أبی عمیر، عن بعض أصحابنا، عن أبی رئاب،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الغنی أن یأتی قبر الحسین بن علی علیهما السلام فی السنة مرّتین، وحق علی الفقیر أن یأتیه فی السنة مرّة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ــ وعنه، عن الحسین بن محمد بن غیلان، عن حمید بن زیاد، عن أحمد بن محمد رباح، عن محمد بن یزید المتوکل، عن أحمد بن الفضل، عن علی بن یحیی عن محمد بن إسحاق بن عمار، عن محمد بن حکیم،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الحسین علیه السلام فی السنة ثلاث مرّات أمن من الفقر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ــ وعنه، عن محمدبن الحسین سفرجلة الکوفی، عن علی بن أحمد بن عمران، عن محمد بن منصور، عن محمد بن الحسین، عن إبراهیم الشیبانی،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بینکم وبین قبر أبی عبد الله علیه السلام ــ الحسین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شیء،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لو کان منّا علی مثلا الذی هو منکم لاتخذناه 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تهاجرنا إلیه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ــ وبإسناده عن أبی القاسم جعفر بن محمد، عن أبیه، عن أحمد بن إدریس، عن صندل،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زار الحسین علیه السلام فی کلّ شهر من الثواب؟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مأة ألف شهید، ومثل شهداء بدر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ــ الحسن بن محمد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المفید، عن جعفر بن محمد بن قولویه، عن أبیه عن سعد، عن أحمد بن محمد، عن الحسن بن محبوب عن علی بن رئاب، عن محمد بن مسلم،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زار قبر الحسین علیه السلام عارفاً بحقه کتب الله له ثواب ألف حجة مقبولة، وغفر له ماتقدّم من ذنبه وما تأخر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ــ علی بن محمد الخزار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عن التلعکبری، عن الحسن بن علی بن زکریا، عن محمد بن إبراهیم بن المنکدر، عن الحسین بن الهیثم، عن أفلح، عن محمد بن کعب، عن طاووس، عن ابن عباس، عن النبی صلی الله علیه وآله وسلم أنه أخبره بقتل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 عارفاً بحقه کتب الله له ثواب ألف حجّة وألف عمرة، ألا ومن زاره فقد زارنی، ومن زارنی فکأنّما زار الله، وحق علی الله أن لا یعذّبه بالنار، ألا وإنّ الإجابة تحت قبته، والشفاء فی تربته، والأئمة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ــ وعن محمد بن الحسن، عن الصفار، عن أحمد بن محمد، عن أبیه، عن عبد الله بن المغیرة، عن عبد الله بن میمون،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زار قبر الحسین علیه السلام عارفاً بحقه غیر مستکبر ولا مستنکف؟ 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له ألف حجة مقبولة وألف عمرة مقبولة، وإن کان شقیّاً کتب سعیداً ولم یزل یخوض فی رحمة الله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ــ جعفر بن محمد 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جعفر، عن أبیه عن علی بن محمد بن سالم، عن محمد بن خالد، عن عبد الله بن حمّاد، عن عبد الله الأصم، عن حمّاد الناب، عن رومی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 زار أباک علی خوف؟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یؤمنه الله یوم الفزع الأکبر وتلقّاه الملائکة بالبشارة،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ولا تحزن هذا یومک الذی فیه فوزک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ــ وبالإسناد عن الأصم،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قلبی ینازعنی زیارة قبر أبیک، وإذا خرجت وقلبی وجل مشفق حتی أرجع خوفاً من السلطان والسعاة وأصحاب المصالح، فقال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بکیر أما تحب أن یراک الله فینا خائفاً؟ أما تعلم أنه من خاف لخوفنا أظله الله فی ظلّ عرضه؟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یحدّثه الحسین علیه السلام تحت العرش، وآمنه الله من أفزاع یوم القیامة، یفزع الناس ولا یفزع، فإن فزع وقرّته الملائکة وسکّنت قلبه بالبشارة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ــ جعفر بن محمد بن قولویه بإسناده عن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یکون سکنه فی الجنة ومأواه الجنة فلا یدع زیارة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فمن أتاه شوقاً إلیه وحباً لرسول الله وحُبّاً لفاطمة وحُبّاً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أقعده الله علی موائد الجنة یأکل معهم والناس فی الحساب</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ــ وعن أبیه، عن سعد، عن محمد بن عیسی، عن رجل، عن فضیل بن عثمان، عن من حدّثه،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به الخیر قذف فی قلبه حبّ الحسین وحبّ زیارته، ومن أراد الله به السوء، قذف فی قلبه بغض الحسین علیه السلام وبغض وزیارته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ــ وعن محمد بن جعفر الرزّاز، عن محمد بن الحسین، عن صفوان بن یحیی عن أبی أسامة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الحسین تشوقاً إلیه کتبه الله من الآمنین یوم القیامة، وأعطی کتابه بیمینه، وکان تحت لواء الحسین بن علی حتی یدخل الجنة، فیسکنه فی درجته أنّ الله سمیع علیم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ــ وبالإسناد عن ابن محبوب، عن أبی المغرا، عن ذریح،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الله یباهی بزائر الحسین والوافد إلیه الملائکة المقربین وحملة عرشه،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زوّار قبر الحسین أتوه شوقاً إلیه وإلی فاطمة، وعزّتی وجلالی وعظمتی لأوجّبنّ لهم کرامتی، ولأحبّنّهم لمحبتی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ثواب جزیل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ــ وعن محمد بن عبد الله الحمیری، عن أبیه، عن أحمد بن أبی عبد الله، عن أبیه، عن محمد بن سنان عن حدیفة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علیه السلام لله وفی الله أعتقه الله من النار، وآمنه یوم الفزع الأکبر، ولم یسأل الله حاجة من حوائج الدنیا والآخرة إلاّ أعطاه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ــ محمد بن الحسن بإسناده عن سعد بن عبد الله، ومحمد بن یحیی وعبد الله بن جعفر وأحمد بن إدریس جمیعاً، عن الحسین بن عبید الله، عن الحسن بن علی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عن عبد الجبار النهاوندی عن أبی إسماعیل، عن الحسین بن علی بن ثویر بن أبی فاختة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من خرج من منزله یرید زیارة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ماشیاً کتب الله له بکلّ خطوة حسنة، وحطّ بها عنه سیّئة، وإن کان راکباً کتب الله له بکلّ حافر حسنة، وحطّ عنه بها سیّئة، حتی إذا أراد الانصراف أتاه 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فقد غفر لک ما مضی</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ــ عن علی بن الحسین بن بابویه وجماعة عن سعد بن عبد الله عن الحسن بن علی بن عبد الله بن المعیرة عن العباس بن عامر</w:t>
      </w:r>
    </w:p>
    <w:p>
      <w:pPr>
        <w:pStyle w:val="BookText"/>
        <w:rPr/>
      </w:pPr>
      <w:r>
        <w:rPr>
          <w:rFonts w:ascii="IRNazanin" w:hAnsi="IRNazanin" w:eastAsia="IRNazanin"/>
          <w:color w:val="111111"/>
          <w:sz w:val="28"/>
          <w:sz w:val="28"/>
          <w:szCs w:val="28"/>
          <w:rtl w:val="true"/>
          <w:lang w:bidi="fa-IR"/>
        </w:rPr>
        <w:t>عن جابر المکفوف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الحسین علیه السلام ماشیاً کتب الله له بکلّ خطوة ألف حسنة وحمی عنه ألف سیئة ورفع له ألف درجة، فإذا أتیت الفرات فاغتسل وعلّق نعلیک، وامش حافیاً وامش مشی العبد الذلیل، فإذا أتیت باب الحایر فکبّر أربعاً، ثم امش قلیلاً، ثم کبّر أربعاً، ثم ائت رأسه فقف علیه فکبر أربعاً، وصلّ عنده وسَلِ الله حاجتک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ــ عن أبی جعفر بن محمد بن قولویه وعن أخیه وعلی بن الحسین ومحمد الحسن کلّهم عن أحمد بن إدریس، عن عبد الله بن موسی،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إمامٍ عهداً فی عنق أولیائه وشیعته، وإنّ من تمام الوفاء بالعهد زیارة قبورهم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833_26576"/>
    </w:p>
    <w:p>
      <w:pPr>
        <w:pStyle w:val="Heading2"/>
        <w:numPr>
          <w:ilvl w:val="1"/>
          <w:numId w:val="1"/>
        </w:numPr>
        <w:rPr/>
      </w:pPr>
      <w:bookmarkStart w:id="14" w:name="__RefHeading___Toc2534417_1395250215"/>
      <w:bookmarkStart w:id="15" w:name="_Toc5"/>
      <w:bookmarkEnd w:id="13"/>
      <w:bookmarkEnd w:id="14"/>
      <w:r>
        <w:rPr>
          <w:rtl w:val="true"/>
        </w:rPr>
        <w:t>من أخلاق الإمام الحسین علیه السلام</w:t>
      </w:r>
      <w:bookmarkEnd w:id="15"/>
    </w:p>
    <w:p>
      <w:pPr>
        <w:pStyle w:val="Heading3"/>
        <w:numPr>
          <w:ilvl w:val="2"/>
          <w:numId w:val="1"/>
        </w:numPr>
        <w:rPr/>
      </w:pPr>
      <w:bookmarkStart w:id="16" w:name="__RefHeading___Toc2534419_1395250215"/>
      <w:bookmarkStart w:id="17" w:name="_Toc6"/>
      <w:bookmarkEnd w:id="16"/>
      <w:r>
        <w:rPr>
          <w:rtl w:val="true"/>
        </w:rPr>
        <w:t>مقدمة</w:t>
      </w:r>
      <w:bookmarkEnd w:id="17"/>
    </w:p>
    <w:p>
      <w:pPr>
        <w:pStyle w:val="BookText"/>
        <w:rPr/>
      </w:pPr>
      <w:r>
        <w:rPr>
          <w:rFonts w:ascii="IRNazanin" w:hAnsi="IRNazanin" w:eastAsia="IRNazanin"/>
          <w:color w:val="111111"/>
          <w:sz w:val="28"/>
          <w:sz w:val="28"/>
          <w:szCs w:val="28"/>
          <w:rtl w:val="true"/>
          <w:lang w:bidi="fa-IR"/>
        </w:rPr>
        <w:t>الحمد لله ربّ العالمین والصلاة علی سید الأنبیاء والمرسلین محمد صلی الله علیه وآله وسلم، وعلی آله الطیبین الطاهرین المطهّرین المعصومین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العلماء الأخلاق بتعریفات کثیرة، وکلها ترجع إلی معنی واحد جامع، وهو أنّ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بها الکمال من الأفعال الحمیدة، واجتناب القبیحة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القواعد العقلیّة والشرعیّة، التی تعیّن ما یأخذ بالإنسان إلی الکمال من المحامد واجتناب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فإنّنا حینما نتحدث عن الأخلاق فی أعلی مراتبها، فإنّنا فی واقع الأمر نتحدث عن العصمة فی أعلی مراتبها، وحسبنا أنّ الله تعالی قال فی سیّد الخلق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فمعنی الخُلُق العظیم فی هذه الآیة الشریفة هو الکمال العظیم، ولیس هو هنا إلاّ العصمة الذاتیّة المجعولة من قبل الله تعالی کما أعلنت عن ذلک الأدلة الواردة فی شأن خصوص الأنبیاء والأوصیاء صلوات الله علیهم، أمّا فی غیرهم علیهم السلام فالحدیث عن الأخلاق یکون حدیثاً عمّا یسمّی بالعصمة الاکتسابیّة التی یمکن أن ینالها الإنسان کلّما أمعن فی فعل الطاعات واجتناب القبائح، بل یمکن للإنسان حینئذ أن یدرج فی مجموعة الصدّیقین إدراجاً تشریفیّاً کما هو حال شهداء بدر وکربلاء رضوان الله تعالی علیهم، وحسبک مثالاً ذو القرنین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بسنده المعتبر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ابن الکواء إلی علی علیه السلام وهو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أخبرنی عن ذی القرنین، أنبیاً کان أم ملکاً؟، وأخبرنی عن قرنه أمن ذهب کان أم من فضة؟ فقال 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نبیاً ولا ملکاً، ولم یکن قرناه من ذهب ولا فضة ولکنه کان عبداً أحب الله فأحبه الله ونصح لله فنصحه الله، وإنما سمی ذا القرنین لأنه دعا قومه إلی الله عزّ وجل فضربوه علی قرنه فغاب عنهم حینا ثم عاد إلیهم فضرب علی قرنه الآخر، وفیکم مثله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فبغض النظر عن أنّ ذا القرنین علیه السلام سواء أکان نبیّاً أم وصیّا أم ملِکاً منصوباً من قبل الله تعالی کالطالوت علیه السلام؛ فإنّ هذا النص یوضح أنّ المعیار فی نیل الکمالات السماویّة هو حبّ الله إلی درجة تمنع من فعل المعاصی وتأخذ بصاحبها إلی أن ینصح لله فینصحه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السؤال الصعب کیف نعرف أننا نحب الله حبّاً حقیقیّاً؟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تکفّل النبی صلی الله علیه وآله وسلم بالجواب عن ذلک فی طائفة عظیمة من الأحادیث المتواترة والصحیحة،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ابنای من أحبهما أحبّنی ومن أحبّنی أحبه الله ومن أحبّه الله أدخله الجنة ومن أبغضهما أبغضنی ومن أبغضنی أبغضه الله ومن أبغضه الله 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بسند حسن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من آمن بی وصدقنی، بولایة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تولاه فقد تولانی ومن تولانی فقد تولی الله عزّ وجل، ومن أحبّه فقد أحبّنی ومن أحبّنی فقد أحبّ الله تعالی ومن أبغضه فقد أبغضنی ومن أبغضنی فقد أبغض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النصان یوضحان انحصار طریق حب الله الحقیقی فی حبّ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ومودتهم، وقد نصّ الله تعالی علی ذلک قائلاً سبحانه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 أَسْأَلُکُمْ</w:t>
      </w:r>
    </w:p>
    <w:p>
      <w:pPr>
        <w:pStyle w:val="BookText"/>
        <w:rPr/>
      </w:pPr>
      <w:r>
        <w:rPr>
          <w:rFonts w:ascii="Amiri" w:hAnsi="Amiri" w:eastAsia="Amiri" w:cs="Amiri"/>
          <w:color w:val="111111"/>
          <w:sz w:val="28"/>
          <w:sz w:val="28"/>
          <w:szCs w:val="28"/>
          <w:rtl w:val="true"/>
          <w:lang w:bidi="ar-SA"/>
        </w:rPr>
        <w:t>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المفسرون أنّها نزلت فی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نستنتج من ذلک أمراً فی غایة الأهمّیة، وهو أنّ تحصیل الکمال الذی یریده الله تعالی، ذلک الذی یکون سبباً فی دخول الجنة ونیل مرضاته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یدور مدار حب الله ورسوله وأهل البیت علیهم السلام، ولا یقف علی الحلم والکرم والشجاعة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نتحدث عن أعظم أخلاق الإمام أبی عبد الله الحسین علیه السلام، فلن نتوقف عند شجاعته وکرمه وحلمه وعلمه وما کان من هذا القبیل؛ لأنّه علیه السلام أجل من کلّ ذلک وأسمی وأعلی بما لا یعلمه إلا الله تعالی؛ إذ لا ینبغی أن نتناسی أنّه علیه السلام خُیِّر من قبل الله تعالی بین النصر والشهادة فی کربلاء، فاختار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حبّاً للقاء الله سبحانه وتعالی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بسند حسن عن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تعالی النصر علی الحسین بن علی، حتی کان ما بین السماء والأرض، ثمّ خُیّرَ النصر أو لقاءَ الله، فاختار لقاء الله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لما اختار الإمام الحسین علیه السلام لقاء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جهلنا کلّ شیء فإننا لن نجهل أنه علیه السلام أراد بذلک أن یکون قبره الشریف، سراجاً للأمة فی الهدایة، وملاذاً من الضلال، وحصناً من الغوایة، ودرعاً من الانحراف، وحسبنا ما رواه الصدوق بسنده الصحیح عن ابن مسکان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أبی عبد الله علیه السلام عارفاً بحقه،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من أسمی ما کان یریده الحسین علیه السلام لمّا اختار الشهادة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یتحصل من ذلک أنّنا إذا أردنا أن نتحدث عن أخلاق الحسین علیه السلام خاصة، والمعصومین عامّة، لا ینبغی أن نغفل عن قضیّة حبّ الله تعالی التی تبعث علی هدایة الأمّة لما یریده الله تعالی؛ لأنّها</w:t>
      </w:r>
    </w:p>
    <w:p>
      <w:pPr>
        <w:pStyle w:val="BookText"/>
        <w:rPr/>
      </w:pPr>
      <w:r>
        <w:rPr>
          <w:rFonts w:ascii="IRNazanin" w:hAnsi="IRNazanin" w:eastAsia="IRNazanin"/>
          <w:color w:val="111111"/>
          <w:sz w:val="28"/>
          <w:sz w:val="28"/>
          <w:szCs w:val="28"/>
          <w:rtl w:val="true"/>
          <w:lang w:bidi="fa-IR"/>
        </w:rPr>
        <w:t>حقیقة الکمالات، کما لا ینبغی أن نغفل عن أنّ الطریق إلی حبّ الله مشوّه من دون حبّ من اصطفاهم الله من الأنبیاء والأوصیاء وأهل البیت المطهرین من الرجس تطهیراً، خاصّة أبی عبد الله الحسین علیه السلام؛ فلولا حبّهم لما عرفنا الله حقّ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ورد فی متواترات الأخبار أنّ حبّهم إیمان وبغضهم کفر، وهذا هو الذی یفسر ما رواه الفریقان عن النبی صلی الله علیه وآله وسلم بسند صحیح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بغض آل ممد مات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الکراس نهدف إلی توثیق العلقة بحب أبی عبد الله الحسین علیه السلام، بأن نستعرض سریعاً ما یرمی إلی ذلک من أخلاقه العالیة صلوات الله علیه، وإلاّ فبسط القول عن شأنه المقدّس فی هذا المجال لم تستوفه الأقوال خلال ألف وأربعمائة سنة، من تاریخ استشهاده إلی یومنا هذا، کما نهدف إلی تذکیر محبّی الحسین بالسیر علی هدی أخلاق هذا الإمام العظیم، لأنه لا نجاة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الإمام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مصطفی الخاتمی</w:t>
      </w:r>
      <w:bookmarkStart w:id="18" w:name="pg2833_26584"/>
    </w:p>
    <w:p>
      <w:pPr>
        <w:pStyle w:val="Heading2"/>
        <w:numPr>
          <w:ilvl w:val="1"/>
          <w:numId w:val="1"/>
        </w:numPr>
        <w:rPr/>
      </w:pPr>
      <w:bookmarkStart w:id="19" w:name="__RefHeading___Toc2534421_1395250215"/>
      <w:bookmarkStart w:id="20" w:name="_Toc7"/>
      <w:bookmarkEnd w:id="18"/>
      <w:bookmarkEnd w:id="19"/>
      <w:r>
        <w:rPr>
          <w:rtl w:val="true"/>
        </w:rPr>
        <w:t>عفو الإمام الحسین علیه السلام</w:t>
      </w:r>
      <w:bookmarkEnd w:id="20"/>
    </w:p>
    <w:p>
      <w:pPr>
        <w:pStyle w:val="Heading3"/>
        <w:numPr>
          <w:ilvl w:val="2"/>
          <w:numId w:val="1"/>
        </w:numPr>
        <w:rPr/>
      </w:pPr>
      <w:bookmarkStart w:id="21" w:name="__RefHeading___Toc2534423_139525021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الأخلاقیة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عصار بن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فرأیت الحسین بن علی علیهما السلام، فأعجبنی سمته ورواؤه، وأثار من الحسد ما کان یخفیه صدری لأبیه من البغض،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تراب؟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فبالغت فی شتمه وشتم أبیه، فنظر إلیّ نظرة عاطفٍ رؤوف،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بسم الله الرحمن الرحیم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w:t>
      </w:r>
    </w:p>
    <w:p>
      <w:pPr>
        <w:pStyle w:val="BookText"/>
        <w:rPr/>
      </w:pPr>
      <w:r>
        <w:rPr>
          <w:rFonts w:ascii="Amiri" w:hAnsi="Amiri" w:eastAsia="Amiri" w:cs="Amiri"/>
          <w:color w:val="111111"/>
          <w:sz w:val="28"/>
          <w:sz w:val="28"/>
          <w:szCs w:val="28"/>
          <w:rtl w:val="true"/>
          <w:lang w:bidi="ar-SA"/>
        </w:rPr>
        <w:t xml:space="preserve">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یَمُدُّونَهُمْ فِی الْغَیِّ ثُمَّ لَا یُقْصِرُونَ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علیکَ أستغفرُ اللهَ لی ولک، إنّک لو استَعَنْتَنا لأعنّاک، ولو استَرْفَدْتَنا لَرَفَدْناک، ولو استرشَدْتَنا لأرْشَدْناک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فتوسم منی الندم علی ما فرط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تَثْرِیبَ عَلَیْکُمُ الْیَوْمَ یَغْفِرُ اللَّهُ لَکُمْ وَهُوَ أَرْحَمُ الرَّاحِمِینَ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أهل الشام أنت؟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23" w:name="pg2833_26586"/>
    </w:p>
    <w:p>
      <w:pPr>
        <w:pStyle w:val="BookText"/>
        <w:rPr/>
      </w:pPr>
      <w:bookmarkEnd w:id="23"/>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 حیّانا الله وإیاک، انبَسِط إلینا فی حوائجک وما یَعْرِضُ لک تجدُنی عِنْدَ أفضَلِ ظَنِّکَ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علیّ الأرض بما رحبت ووددتُ لو ساخت بی، ثمّ سللت منه لواذاً، وما علی الأرض أحبّ إلیّ منه ومن أبیه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534425_1395250215"/>
      <w:bookmarkStart w:id="25" w:name="_Toc9"/>
      <w:bookmarkEnd w:id="24"/>
      <w:r>
        <w:rPr>
          <w:rtl w:val="true"/>
        </w:rPr>
        <w:t>قبوله العذر</w:t>
      </w:r>
      <w:bookmarkEnd w:id="25"/>
    </w:p>
    <w:p>
      <w:pPr>
        <w:pStyle w:val="BookText"/>
        <w:rPr/>
      </w:pPr>
      <w:r>
        <w:rPr>
          <w:rFonts w:ascii="IRNazanin" w:hAnsi="IRNazanin" w:eastAsia="IRNazanin"/>
          <w:color w:val="111111"/>
          <w:sz w:val="28"/>
          <w:sz w:val="28"/>
          <w:szCs w:val="28"/>
          <w:rtl w:val="true"/>
          <w:lang w:bidi="fa-IR"/>
        </w:rPr>
        <w:t>قال العلامة جمال الدین محمد ین یوسف الزرندی الحنفی فی نظر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یقول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شتمنی رجل فی هذه الأذن وأومئ إلی الیُمنی، وأعذر لی فی الأخری، لَقَبِلْتُ ذلک منه، وذلک أنّ أمیر المؤمنین علی بن أبی طالب حدّثنی أنّه سَمَعَ جدّی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الحوض من لم یقبل العذر من مُحِقّ أو مُبطِل</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bookmarkStart w:id="26" w:name="pg2833_26587"/>
    </w:p>
    <w:p>
      <w:pPr>
        <w:pStyle w:val="Heading3"/>
        <w:numPr>
          <w:ilvl w:val="2"/>
          <w:numId w:val="1"/>
        </w:numPr>
        <w:rPr/>
      </w:pPr>
      <w:bookmarkStart w:id="27" w:name="__RefHeading___Toc2534427_1395250215"/>
      <w:bookmarkStart w:id="28" w:name="_Toc10"/>
      <w:bookmarkEnd w:id="26"/>
      <w:bookmarkEnd w:id="27"/>
      <w:r>
        <w:rPr>
          <w:rtl w:val="true"/>
        </w:rPr>
        <w:t>حلمه علیه السلام</w:t>
      </w:r>
      <w:bookmarkEnd w:id="28"/>
    </w:p>
    <w:p>
      <w:pPr>
        <w:pStyle w:val="BookText"/>
        <w:rPr/>
      </w:pPr>
      <w:r>
        <w:rPr>
          <w:rFonts w:ascii="IRNazanin" w:hAnsi="IRNazanin" w:eastAsia="IRNazanin"/>
          <w:color w:val="111111"/>
          <w:sz w:val="28"/>
          <w:sz w:val="28"/>
          <w:szCs w:val="28"/>
          <w:rtl w:val="true"/>
          <w:lang w:bidi="fa-IR"/>
        </w:rPr>
        <w:t>جنی له غلام جنایة توجب العقاب، فأمر به أن یضرب،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والکاظمین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والعافین عن الناس،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والله یُحبُّ المُحسنین،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ولَکَ ضَعْفُ ما کُنتُ أعطیک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534429_1395250215"/>
      <w:bookmarkStart w:id="30" w:name="_Toc11"/>
      <w:bookmarkEnd w:id="29"/>
      <w:r>
        <w:rPr>
          <w:rtl w:val="true"/>
        </w:rPr>
        <w:t>تواضعه علیه السلام</w:t>
      </w:r>
      <w:bookmarkEnd w:id="30"/>
    </w:p>
    <w:p>
      <w:pPr>
        <w:pStyle w:val="BookText"/>
        <w:rPr/>
      </w:pPr>
      <w:r>
        <w:rPr>
          <w:rFonts w:ascii="IRNazanin" w:hAnsi="IRNazanin" w:eastAsia="IRNazanin"/>
          <w:color w:val="111111"/>
          <w:sz w:val="28"/>
          <w:sz w:val="28"/>
          <w:szCs w:val="28"/>
          <w:rtl w:val="true"/>
          <w:lang w:bidi="fa-IR"/>
        </w:rPr>
        <w:t>مرَ علیه السلام بمساکین وهم یأکلون کسراً علی کساءٍ، فسلّم علیهم، فدعوه إلی طعامهم، فجلس معهم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أنّه صدقة لأکلتُ معکم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فأطعَمَهم وکساهم وأمر علیه السلام لهم بدراهم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الحسین بن علی علیهما السلام بمساکین قد بسطوا کساءً لهم وألقوا علیه کسراً،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فثنی ورکه فأکل معه ثمّ 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یَعْلَمُ مَا یُسِرُّونَ وَمَا یُعْلِنُونَ إِنَّهُ لَا یُحِبُّ الْمُسْتَکْبِرِینَ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أجَبْتُکُم فأجیبونی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رسول الله، فقاموا معه حتّی أتوا منزله، فقال علیه السلام للجاریة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أخرجی ما کنتِ تدّخرین</w:t>
      </w:r>
      <w:r>
        <w:rPr>
          <w:rFonts w:eastAsia="Amiri" w:cs="Amiri" w:ascii="Amiri" w:hAnsi="Amiri"/>
          <w:color w:val="111111"/>
          <w:sz w:val="28"/>
          <w:szCs w:val="28"/>
          <w:rtl w:val="true"/>
          <w:lang w:bidi="ar-SA"/>
        </w:rPr>
        <w:t>». </w:t>
      </w:r>
      <w:bookmarkStart w:id="31" w:name="pg2833_26589"/>
    </w:p>
    <w:p>
      <w:pPr>
        <w:pStyle w:val="Heading3"/>
        <w:numPr>
          <w:ilvl w:val="2"/>
          <w:numId w:val="1"/>
        </w:numPr>
        <w:rPr/>
      </w:pPr>
      <w:bookmarkStart w:id="32" w:name="__RefHeading___Toc2534431_1395250215"/>
      <w:bookmarkStart w:id="33" w:name="_Toc12"/>
      <w:bookmarkEnd w:id="31"/>
      <w:bookmarkEnd w:id="32"/>
      <w:r>
        <w:rPr>
          <w:rtl w:val="true"/>
        </w:rPr>
        <w:t>إعطاء مهور النساء فی حیاتهنّ</w:t>
      </w:r>
      <w:bookmarkEnd w:id="33"/>
    </w:p>
    <w:p>
      <w:pPr>
        <w:pStyle w:val="BookText"/>
        <w:rPr/>
      </w:pP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علی الحسین ابن علی علیهما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نری فی منزلک أشیاء نکرهها، وإذا فی منزله بسط ونمارق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نتزوج النساءَ فَنُعطیهنَّ مُهورهُنَّ فیشترینَ ما شِئنَ، لیس لنا منه شیءٌ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بعض أصحاب أبی جعفر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فوجدته فی بیت مُنجّد قد نَضَّد بوسائد وأنماط ومرافق وأفرشة، ثمّ دخلت علیه بعد ذلک فوجدته فی بیت مفروش بحصیر،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البیت؟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بیتی، والذی رأیت قبله بیت المرأة وسأحدثک بحدیث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علی الحسین بن علی علیهما السلام فرأوا فی منزله بساطاً ونمارق وغیر ذلک من الفروش،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34" w:name="pg2833_26590"/>
    </w:p>
    <w:p>
      <w:pPr>
        <w:pStyle w:val="BookText"/>
        <w:rPr/>
      </w:pPr>
      <w:bookmarkEnd w:id="34"/>
      <w:r>
        <w:rPr>
          <w:rFonts w:ascii="IRNazanin" w:hAnsi="IRNazanin" w:eastAsia="IRNazanin"/>
          <w:color w:val="111111"/>
          <w:sz w:val="28"/>
          <w:sz w:val="28"/>
          <w:szCs w:val="28"/>
          <w:rtl w:val="true"/>
          <w:lang w:bidi="fa-IR"/>
        </w:rPr>
        <w:t>ابن رسول الله، نری فی منزلک أشیاءً لم تکن فی منزل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نتزوج النساء فنعطیهنَّ مُهورهُنّ فیشترینَ بها ما شئنَ، لیس لنا فی شیء</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534433_1395250215"/>
      <w:bookmarkStart w:id="36" w:name="_Toc13"/>
      <w:bookmarkEnd w:id="35"/>
      <w:r>
        <w:rPr>
          <w:rtl w:val="true"/>
        </w:rPr>
        <w:t>قضاء حاجة المؤمن</w:t>
      </w:r>
      <w:bookmarkEnd w:id="36"/>
    </w:p>
    <w:p>
      <w:pPr>
        <w:pStyle w:val="BookText"/>
        <w:rPr/>
      </w:pPr>
      <w:r>
        <w:rPr>
          <w:rFonts w:ascii="IRNazanin" w:hAnsi="IRNazanin" w:eastAsia="IRNazanin"/>
          <w:color w:val="111111"/>
          <w:sz w:val="28"/>
          <w:sz w:val="28"/>
          <w:szCs w:val="28"/>
          <w:rtl w:val="true"/>
          <w:lang w:bidi="fa-IR"/>
        </w:rPr>
        <w:t>عن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مولای الحسین بن علی علیهما السلام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فلاناً له علیّ مال ویرید أن یحبسنی،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عندی مالُ أقضی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لی به أنسٌ، ولکنی سمعتُ أبی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المؤمن، فکأنما عبد الله تسعة آلاف سنة، صائماً نهاره قائماً لیله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bookmarkStart w:id="37" w:name="pg2833_26591"/>
    </w:p>
    <w:p>
      <w:pPr>
        <w:pStyle w:val="Heading3"/>
        <w:numPr>
          <w:ilvl w:val="2"/>
          <w:numId w:val="1"/>
        </w:numPr>
        <w:rPr/>
      </w:pPr>
      <w:bookmarkStart w:id="38" w:name="__RefHeading___Toc2534435_1395250215"/>
      <w:bookmarkStart w:id="39" w:name="_Toc14"/>
      <w:bookmarkEnd w:id="37"/>
      <w:bookmarkEnd w:id="38"/>
      <w:r>
        <w:rPr>
          <w:rtl w:val="true"/>
        </w:rPr>
        <w:t>جوده وکرمه علیه السلام</w:t>
      </w:r>
      <w:bookmarkEnd w:id="39"/>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علیه السلام فدخلتْ علیه جاریة فحیّته بطاقة ریحان، فقال علیه السلام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تحییک بطاقة ریحان لا خطر لها فتعتقها؟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أدّبَنا الله،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 إِنَّ اللَّهَ کَانَ عَلَی کُلِّ شَیْءٍ حَسِیبًا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أحسن منها عتقها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والحسین علیه السلام وعبد الله بن جعفر حجاجاً، ففاتهم أثقالهم فجاعوا وعطشوا، فمرّوا بعجوز فی خباءٍ لها، فقالوا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شراب؟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فأناخوا بها، ولیس لها إلاّ شویهة فی کسر الخیمة،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احلبوها وامتذقوا لبنها، ففعلوا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هذه الشاة، فلیذبحنّها أحدکم حتّی أهیّئُ لکم شیئاً تأکلون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إلیها أحدهم فذبحها، وکشطها ثمّ هیّأت لهم طعاماً فأکلوا، ثمّ أقاموا حتّی أبردوا، فلمّا ارتحوا قالوا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نفرُ من قریش نرید هذا الوجه، فإذا رجعنا سالمین فألِمّی بنا فإنّا صانِعون إلیک خیراً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ارتحلوا، وأقبل زوجها وأخبرته عن القوم والشاة، فغضب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أتذبحین شاتی لأقوام لا تعرفینهم ثمّ تقولین نفر من قریش، ثمّ بعد مدّة ألجأتهم الحاجة إلی دخول المدینة فدخلاها وجعلا ینقلان البعیر إلیها ویبیعانه ویعیشان منه، فمرّت العجوز فی بعض سکک المدینة فإذا الحسن علیه السلام علی باب داره جالس، فعرف العجوز وهی له منکرة، فبعث غلامه فردّها،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أمة الله أتعرفیننی؟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ضیفک یوم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لست أعرفک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تعرفینی فأنا أعرفک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الحسن علیه السلام فاشتری لها من شاء الصدقة ألف شاة وأمر لها بألف دینار وبعث بها مع غلامه إلی أخیه الحسین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وصلکِ أخی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شاة وألف دینار، فأمر لها بمثل ذلک، ثمّ بعث بها مع غلام إلی عبد 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وصلکِ الحسن والحسین علیهما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بألفی دینار وألفی شاة، فأمر لها عبد الله بألفی دینار وألفی 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بدأت بی لأتعبتهما، فرجعت العجوز إلی زوجها بذلک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40" w:name="pg2833_26594"/>
    </w:p>
    <w:p>
      <w:pPr>
        <w:pStyle w:val="Heading2"/>
        <w:numPr>
          <w:ilvl w:val="1"/>
          <w:numId w:val="1"/>
        </w:numPr>
        <w:rPr/>
      </w:pPr>
      <w:bookmarkStart w:id="41" w:name="__RefHeading___Toc2534437_1395250215"/>
      <w:bookmarkStart w:id="42" w:name="_Toc15"/>
      <w:bookmarkEnd w:id="40"/>
      <w:bookmarkEnd w:id="41"/>
      <w:r>
        <w:rPr>
          <w:rtl w:val="true"/>
        </w:rPr>
        <w:t>من کلماته علیه السلام فی أصول الأخلاق</w:t>
      </w:r>
      <w:bookmarkEnd w:id="4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فی الخُلق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 عبادةٌ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فی المکارم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نافِسوا فی المکارم وسارعوا فی المغانِم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فی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الحسین 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وارْضَ بِقَسمِ الله تکن أغنی الناس</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فی التسلیم لرضاء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ولِیَ ربٌّ فوقی، والنار أمامی والموت یطلبنی والحساب محدقٌ بی، وأما مُرتهنٌ بعملی، لا أجد ما أحبّ، ولا أدفع ما أکره، والأمور بید غیری، فإن شاءَ عذّبنی، وإن شاء عفا عنّی، فأیّ فقیر أفقر منّی؟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فی ثبات الإیمان وزواله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ثِباتُ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زواله؟ قال الطمع</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فی أوصاف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اتّخذ الله عِصمَتَه، وقولَه مِرأته، فَمرَّةٌ ینظرُ فی نعتِ المؤمنین، وتارةً یَنظُرُ فی وصف المتجبّرین، فهو منه فی لطائف، ومن نفسه فی 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ومن طهارة نفسه علی قدرة وسلطنة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فَطِنَتِه فی یقین، ومِن قُدسِه علی تمکین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فی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 والغنی خرجا یجولان فَلَقیا التوکّل فاستَوطَنا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فی الاتکال علی حُسن اختیار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للحسین علیه السلام إنّ أباذر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أحبّ إلیّ من الغنی،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تعالی أباذر، أمّا أنا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اتکَلَ علی حُسنِ اختیار الله تعالی له، لم یتمنّ غیر ما اختاره الله عزّ وجل له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فی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أبیه، عن جده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إلی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أخبرنی بخیر الدنیا والآخرة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فإنّه من طلبَ رضا الله بسخط الناس کفاه الله أمورَ الناس، ومن طلب رضا</w:t>
      </w:r>
    </w:p>
    <w:p>
      <w:pPr>
        <w:pStyle w:val="BookText"/>
        <w:rPr/>
      </w:pPr>
      <w:r>
        <w:rPr>
          <w:rFonts w:ascii="IRNazanin" w:hAnsi="IRNazanin" w:eastAsia="IRNazanin"/>
          <w:color w:val="111111"/>
          <w:sz w:val="28"/>
          <w:sz w:val="28"/>
          <w:szCs w:val="28"/>
          <w:rtl w:val="true"/>
          <w:lang w:bidi="fa-IR"/>
        </w:rPr>
        <w:t>الناس بسخطِ الله وکله الله إلی الناس، والسلام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فی معنی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علیه السلام عن الأدب،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تخرُج من بیتک، فلا تَلقی أحداً إلا رأیتَ له الفضلَ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فی السلام وثواب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لِلسّلام سبعونَ حسنَة، تسعٌ وسِتّون للمبتدی، وواحدةٌ لِلرّاد</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فی البُخل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مَن بَخِل بالسّلام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ــ فی السّلام قبل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للحسین علیه السلام</w:t>
      </w:r>
    </w:p>
    <w:p>
      <w:pPr>
        <w:pStyle w:val="BookText"/>
        <w:rPr/>
      </w:pP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عافاک الله؟ فقال الحسین علیه السلام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قبل الکلام عافاک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تأذنوا لأحدٍ حتّی یُسلّم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فی السلام علی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الکُوّا سأل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تسلّم علی مذنب هذه الأمّة؟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الله عزّ وجل للتوحید أهلاً، ولا تراه للسلام علیه أهلاً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فی الأوصاف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 الحسین علیه السلام فقال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نافِسوا فی المکارم، وسارعوا فی المغانم، ولا تَحتَسِبوا بمعروفٍ لم تُعجّلوا، واکسبوا الحَمْدَ بالنُّجح، ولا تَکتسِبوا</w:t>
      </w:r>
    </w:p>
    <w:p>
      <w:pPr>
        <w:pStyle w:val="BookText"/>
        <w:rPr/>
      </w:pPr>
      <w:r>
        <w:rPr>
          <w:rFonts w:ascii="Amiri" w:hAnsi="Amiri" w:eastAsia="Amiri" w:cs="Amiri"/>
          <w:color w:val="111111"/>
          <w:sz w:val="28"/>
          <w:sz w:val="28"/>
          <w:szCs w:val="28"/>
          <w:rtl w:val="true"/>
          <w:lang w:bidi="ar-SA"/>
        </w:rPr>
        <w:t>بالمَطَلِ ذمّاً، فَمَهْما یکُن لأحدٍ عندَ أحدٍ صنیعةٌ لَه رأی أنّه لا یَقوم بِشُکرِها فاللهُ له بمُکافاته، فإنّه أجزلُ عطاءً وأعظمُ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حوائج الناس إلیکم من نِعمِ الله علیکم فلا تَمُلُّوا النِعَم فَتُحَوِّر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المعروف مُکسِبٌ حَمداً، ومُعقِبٌ أجراً، فلو رأیتم المعروفَ رجلاً رأیتموه حسناً یسُرُّ الناظرین، ولو رأیتمُ اللّومَ رأیتموهُ سَمِجاً مُشَوَّهاً تنفرُ منه القلوب، وتَغضُّ دونَه الأبصار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من جادَ سادَ، ومن بَخِل رَذِلَ، وإنّ أجودَ الناس من أعطی من لا یرجو، وإنّ أعفی الناس من عَفی عن قدرةٍ، وإنّ أوصلَ الناس من وَصلَ من قَطَعَه، والأصولُ علی مغارِسِها بفروعها تَسموا، فمن تعجَّلَ لأخیه خیراً وجَدَه إذا قَدِم علیه غداً، ومَن أراد الله تبارک وتعالی بالصنیعة إلی أخیه کافأه بها فی وقتِ حاجته، وصرف عنه من بلاءِ الدّنیا ما هو أکثر منه، ومن نَفَّسَ کُربَةَ مُؤمِنٍ فَرّج الله عنه کَرْبَ الدنیا والآخرة، ومن أحسنَ أحسن اللهُ إلیه، والله یُحبُّ المحسنین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ــ فی الکذب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 والکِذبُ عجزٌ، والسِرُّ أمانةٌ، والجِوارُ قَرابةٌ، والمعونةُ صَداقةٌ، والعَملُ تَجربَةٌ، والخُلْقُ الحَسَنُ عِبادةٌ، والصَّمتُ زَیْنٌ، والشُّحُّ فقرٌ، والسَّخاءُ غِنًی، والرِّفقُ لُبٌّ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ــ فی الاحتیاط فی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عباس، قال لیس الحسین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عباس، لا تتکلّمنّ بما لا یُعْنیکَ فإننی أخاف علیکَ الوِزرَ، ولا تتکلّمنّ بما یُعنیک حتی تَری له موضعاً، فَرُبَّ متکلّم قد تکلّمَ بحقٍّ فَعیبَ، ولا تماریَنّ حلیماً ولا سفیهاً، فإنّ الحلیمَ یقلیکَ، والسّفیه یُردیک، ولا تقولَنّ خَلفَ أحدٍ إذا تواری عنکَ، إلا مثلَ ما تُحبُّ أن یقولَ عنکَ إذا توارَیْتَ عنه، واعمل عَملَ عبدٍ یَعلَمُ أنّه مأخوذٌ بالإجرام مُجزیٌ بالإحسان، والسّلام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ــ فی إنفاق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إنْ یکن لکَ کنتَ له مُنفِقاً، فلا تُبقِه بعدک فَیَکُن ذخیرةً لِغَیرِکَ وتکون أنتَ المُطالَب به المأخوذ بحسابه، وَاعَلم أنّک لا تبقی له، ولا یبقی علیکَ فَکُلْه قبلَ أن یَأکُلَک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ــ فی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شُکرُکَ لِنِعمةٍ سالِفةٍ یقتضی نعمةً آنفةً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 فی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أحْجمَ عنِ الرأی وعَیَیَتْ بِهِ الحِیَلُ کان الرِّفقُ مفتاحَه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ــ فی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یُنْسَأ فی أجلهِ ویُزداد فی رزقه فَلْیَصِل رَحِمَهُ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ــ فی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ما تَکرَه فیما یُلزِمُکَ الحق، واصبِر عمّا تُحِبُّ فیما یدعوکَ إلیه الهوی</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ــ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لرجل اغتاب عنده رجلاً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کُفَّ عن الغیبةِ فإنّها إدامُ کلابِ النّار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ــ فی التحذیر من اتّباع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هذه الأهواءَ التی جِماعُها الضلالَة ومیعادُها النار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ــ فی موعظة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الحسین بن علی علیهما السلام جاءَه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عاص ولا أصبر عن المعصیة، فعِظنی بموعظةٍ فقال 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خمسةَ أشیاء واذْنِب ما شِئتَ، فأوّلُ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w:t>
      </w:r>
    </w:p>
    <w:p>
      <w:pPr>
        <w:pStyle w:val="BookText"/>
        <w:rPr/>
      </w:pPr>
      <w:r>
        <w:rPr>
          <w:rFonts w:ascii="Amiri" w:hAnsi="Amiri" w:eastAsia="Amiri" w:cs="Amiri"/>
          <w:color w:val="111111"/>
          <w:sz w:val="28"/>
          <w:sz w:val="28"/>
          <w:szCs w:val="28"/>
          <w:rtl w:val="true"/>
          <w:lang w:bidi="ar-SA"/>
        </w:rPr>
        <w:t>رزقَ الله واذنِب ما شئْتَ،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ولایةِ الله وَاذْنِبْ ما شِئتَ،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موضِعاً لا یَراکَ الله واذنِب ما شئتَ،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ملکُ الموتِ لِیَقبضَ رُوحکَ فادفَعهُ عن نَفْسِکَ واذنِب ما شئتَ،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أدْخَلَکَ مالکَ فی النار فلا تدخُل فی النار واذنِب ما شئت</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ــ فی إطعام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أطْعِمَ أخاً لی مُسلِماً أحبُّ إلیّ مِن أن أعتق أفُقاً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وکم الأفق؟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ــ فی توقیر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بن علی بن أبی طالب علیهم السلام قال رسول الله صلی الله علیه وآله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ذا شیبةٍ لشیبته، آمنه الله مِن فزع یوم القیامة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ــ فی فعل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 له علی الله أجرٌ فَلْیَقم، فلا یقوم إلا أهلُ المعروف</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ــ فی التحبّب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 علیه السلام عن علی بن أبی طالب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الإیمان بالله التّحبُب إلی الناس</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ــ فی الفرق بین الشیعی والمُحِبّ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أنا من شیعتکم، قال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ولا تدّعِیَنّ شیئاً یقولُ الله لک کَذِبْتَ وفَجَرْتَ فی دَعواکَ، إنّ شیعَتَنا من سَلُمَتْ قُلُوبُهُمْ مِن کلّ غِشٍّ وَغِلٍّ ودَغَلٍ، ولکن قُل أنا من موالیکُمْ ومن مُحبیکُم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2833_26606"/>
    </w:p>
    <w:p>
      <w:pPr>
        <w:pStyle w:val="Heading2"/>
        <w:numPr>
          <w:ilvl w:val="1"/>
          <w:numId w:val="1"/>
        </w:numPr>
        <w:rPr/>
      </w:pPr>
      <w:bookmarkStart w:id="44" w:name="__RefHeading___Toc2534439_1395250215"/>
      <w:bookmarkStart w:id="45" w:name="_Toc16"/>
      <w:bookmarkEnd w:id="43"/>
      <w:bookmarkEnd w:id="44"/>
      <w:r>
        <w:rPr>
          <w:rtl w:val="true"/>
        </w:rPr>
        <w:t>زیارة عاشوراء</w:t>
      </w:r>
      <w:bookmarkEnd w:id="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 اللهِ، اَلسَّلامُ عَلَیْکَ یَا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خِیَرَةِ اللهِ وابْنَ خَیرَتِهِ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أمیر الْمُؤْمِنینَ وَابْنَ سَیِّدِ الْوَصِیّینَ، اَلسَّلامُ عَلَیْکَ یَا بْنَ فاطِمَةَ سَیِّدَةِ نِساءِ الْعالَمینَ، اَلسَّلامُ عَلَیْکَ یا ثارَ اللهِ وَابْنَ ثارِهِ وَالْوِتْرَ الْمَوْتُورَ، اَلسَّلامُ عَلَیْکَ وَعَلَی الأرْواحِ الَّتی حَلَّتْ بِفِنائِکَ عَلَیْکُمْ مِنّی جَمیعاً سَلامُ اللهِ أَبَداً ما بَقیتُ وَبَقِیَ اللَّیْلُ وَالنَّهارُ، یا أَبا عَبْدِ اللهِ لَقَدْ عَظُمَتِ الرَّزِیَّةُ وَجَلَّتْ وَعَظُمَتِ الْمُصیبَةُ بِکَ عَلَیْنا وَعَلی جَمیعِ أَهْلِ الإسْلامِ وَجَلَّتْ وَعَظُمَتْ مُصیبَتُکَ فِی السَّماواتِ عَلی جَمیعِ أَهْلِ السَّماواتِ، فَلَعَنَ اللهُ اُمَّةً أَسَّسَتْ أَساسَ الظُّلْمِ وَالْجَوْرِ عَلَیْکُمْ أَهْلَ الْبَیْتِ، وَلَعَنَ اللهُ أُمَّةً دَفَعَتْکُمْ عَنْ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مَقامِکُمْ وَأَزالَتْکُمْ عَنْ مَراتِبِکُمُ الَّتی رَتَّبَکُمُ اللهُ فیها، وَلَعَنَ اللهُ أُمَّةً قَتَلَتْکُمْ وَلَعَنَ اللهُ الْمُمَهِّدینَ لَهُمْ بِالَّتمْکینِ مِنْ قِتالِکُمْ، بَرِئْتُ إِلَی اللهِ وَاِلَیْکُمْ مِنْهُمْ وَمِنْ أَشْیاعِهِمْ وَأَتْباعِهِمْ وَأَوْلِیائِهِم، یا أَبا عَبْدِ اللهِ إِنّی سِلْمٌ لِمَنْ سالَمَکُمْ وَحَرْبٌ لِمَنْ حارَبَکُمْ إِلی یَوْمِ الْقِیامَةِ، وَلَعَنَ اللهُ آلَ زِیاد وَآلَ مَرْوانَ، وَلَعَنَ اللهُ بَنی أُمَیَّةَ قاطِبَةً، وَلَعَنَ اللهُ ابْنَ مَرْجانَةَ، وَلَعَنَ اللهُ عُمَرَ بْنَ سَعْد، وَلَعَنَ اللهُ شِمْراً، وَلَعَنَ اللهُ اُمَّةً أَسْرَجَتْ وَأَلْجَمَتْ وَتَنَقَّبَتْ لِقِتالِکَ، بِأَبی أَنْتَ وَأُمّی لَقَدْ عَظُمَ مُصابی بِکَ فَاَسْأَلُ اللهَ الَّذی َکْرَمَ مَقامَکَ وَأَکْرَمَنی أَنْ یَرْزُقَنی طَلَبَ ثأرِکَ مَعَ إِمام مَنْصُور مِنْ أَهْلِ بَیْتِ مُحَمَّد صَلَّی اللهُ عَلَیْهِ وَآلِهِ، اَللّـهُمَّ اجْعَلْنی عِنْدَکَ وَجیهاً بِالْحُسَیْنِ علیه السلام فِی الدُّنْیا وَالآخِرَةِ، یا أَبا عَبْدِ اللهِ إِنّی أَتَقَرَّبُ إِلی اللهِ وَإلی رَسُولِهِ وَإِلی أَمیرِ الْمُؤْمِنینَ وَإِلی فاطِمَةَ وَإِلَی الْحَسَنِ وَإِلَیْکَ بِمُوالاتِکَ وَبِالْبَراءَةِ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قاتَلَکَ وَنَصَبَ لَکَ الْحَرْبَ وَبِالْبَراءَةِ مِمَّنْ أَسَسَّ أَساسَ الظُّلْمِ وَالْجَوْرِ عَلَیْکُمْ وَاَبْرَأُ إِلَی اللهِ وَإِلی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أَسَسَّ أَساسَ ذلِکَ وَبَنی عَلَیْهِ بُنْیانَهُ وَجَری فِی ظُلْمِهِ وَجَوْرِهِ عَلَیْکُمْ وَعلی أَشْیاعِکُمْ، بَرِئْتُ إِلَی اللهِ وَإِلَیْکُمْ مِنْهُمْ وَأَتَقَرَّبُ إِلَی اللهِ ثُمَّ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إِلَیْکُمْ بِمُوالاتِکُمْ وَمُوالاةِ وَلِیِّکُمْ وَبِالْبَراءَةِ مِنْ أَعْدائِکُمْ وَالنّاصِبینَ لَکُمُ الْحَرْبَ وَبِالْبَراءَةِ مِنْ أَشْیاعِهِمْ وَأَتْباعِهِمْ، إِنّی سِلْمٌ لِمَنْ سالَمَکُمْ وَحَرْبٌ لِمَنْ حارَبَکُمْ وَوَلِیٌّ لِمَنْ والاکُمْ وَعَدُوٌّ لِمَنْ عاداکُمْ فَاَسْأَلُ اللهَ الَّذی أکْرَمَنی بِمَعْرِفَتِکُمْ وَمَعْرِفَةِ أَوْلِیائِکُمْ وَرَزَقَنِی الْبَراءَةَ مِنْ أَعْدائِکُمْ أَنْ یَجْعَلَنی مَعَکُمْ فِی الدُّنْیا وَالآْخِرَةِ وَاَنْ یُثَبِّتَ لی عِنْدَکُمْ قَدَمَ صِدْق فِی الدُّنْیا وَالآخِرَةِ وَاَسْأَلُهُ أَنْ یُبَلِّغَنِی الْمَقامَ الَمحْمُودَ لَکُمْ عِنْدَ اللهِ وَاَنْ یَرْزُقَنی طَلَبَ ثأری مَعَ إِمام هُدیً ظاهِر ناطِق بِالْحَقِّ مِنْکُمْ وَاَسْألُ اللهَ بِحَقِّکُمْ وَبِالشَّأنِ الَّذی لَکُمْ عِنْدَهُ أَنْ یُعْطِیَنی بِمُصابی بِکُمْ أَفْضَلَ ما یُعْطی مُصاباً بِمُصیبَتِهِ مُصیبَةً ما أَعْظَمَها وَأَعْظَمَ رَزِیَّتَها فِی الإسْلامِ وَفِی جَمیعِ السَّماواتِ وَالأرْضِ اَللّـهُمَّ اجْعَلْنی فِی مَقامی هذا مِمَّنْ تَنالُهُ مِنْکَ صَلَواتٌ وَرَحْمَةٌ وَمَغْفِرَةٌ، اَللّـهُمَّ اجْعَلْ مَحْیایَ مَحْیا مُحَمَّد وَآلِ مُحَمَّد وَمَماتی مَماتَ مُحَمَّد وَآلِ مُحَمَّد، اَللّـهُمَّ إِنَّ هذا یَوْمٌ تَبَرَّکَتْ بِهِ بَنُو أُمَیَّةَ وَابْنُ آکِلَةِ الأکبادِ اللَّعینُ ابْنُ اللَّعینِ عَلی لِسانِکَ وَلِسانِ نَبِیِّکَ صَلَّی اللهُ عَلَیْهِ وَآلِهِ فِی کُلِّ مَوْطِن وَمَوْقِف</w:t>
      </w:r>
    </w:p>
    <w:p>
      <w:pPr>
        <w:pStyle w:val="BookText"/>
        <w:rPr/>
      </w:pPr>
      <w:r>
        <w:rPr>
          <w:rFonts w:ascii="Amiri" w:hAnsi="Amiri" w:eastAsia="Amiri" w:cs="Amiri"/>
          <w:color w:val="111111"/>
          <w:sz w:val="28"/>
          <w:sz w:val="28"/>
          <w:szCs w:val="28"/>
          <w:rtl w:val="true"/>
          <w:lang w:bidi="ar-SA"/>
        </w:rPr>
        <w:t xml:space="preserve">وَقَفَ فیهِ نَبِیُّکَ صَلَّی اللهُ عَلَیْهِ وَآلِهِ، اَللّـهُمَّ الْعَنْ أَبا سُفْیانَ وَمُعاوِیَةَ وَیَزیدَ ابْنَ مُعاوِیَةَ عَلَیْهِمْ مِنْکَ اللَّعْنَةُ اَبَدَ الآبِدینَ، وَهذا یَوْمٌ فَرِحَتْ بِهِ آلُ زِیاد وَآلُ مَرْوانَ بِقَتْلِهِمُ الْحُسَیْنَ صَلَواتُ اللهِ عَلَیْهِ، اَللّـهُمَّ فَضاعِفْ عَلَیْهِمُ اللَّعْنَ مِنْکَ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إِنّی أَتَقَرَّبُ إِلَیْکَ فِی هذَا الْیَوْمِ وَفِی مَوْقِفی هذا وَأَیّامِ حَیاتی بِالْبَراءَةِ مِنْهُمْ وَاللَّعْنَةِ عَلَیْهِمْ وَبِالْمُوالاةِ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الْعَنْ أَوَّلَ ظالِم ظَلَمَ حَقَّ مُحَمَّد وَآلِ مُحَمَّد وَآخِرَ تابِع لَهُ عَلی ذلِکَ، اَللّـهُمَّ الْعَنِ الْعِصابَةَ الَّتی جاهَدَتِ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وَشایَعَتْ وَبایَعَتْ وَتابَعَتْ عَلی قَتْلِهِ، اَللّـهُمَّ الْعَنْهُمْ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 وَعَلَی الأرْواحِ الَّتی حَلَّتْ بِفِنائِکَ عَلَیْکَ مِنّی سَلامُ اللهِ أَبَداً ما بَقیتُ وَبَقِیَ اللَّیْلُ وَالنَّهارُ وَلا جَعَلَهُ اللهُ آخِرَ الْعَهْدِ مِنّی لِزِیارَتِکُمْ، اَلسَّلامُ عَلَی الْحُسَیْنِ وَعَلی عَلِیِّ بْنِ الْحُسَیْنِ وَعَلی أَوْلادِ الْحُسَیْنِ وَعَلی أَصْحابِ الْحُسَیْنِ،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خُصَّ أَنْتَ</w:t>
      </w:r>
    </w:p>
    <w:p>
      <w:pPr>
        <w:pStyle w:val="BookText"/>
        <w:rPr/>
      </w:pPr>
      <w:r>
        <w:rPr>
          <w:rFonts w:ascii="Amiri" w:hAnsi="Amiri" w:eastAsia="Amiri" w:cs="Amiri"/>
          <w:color w:val="111111"/>
          <w:sz w:val="28"/>
          <w:sz w:val="28"/>
          <w:szCs w:val="28"/>
          <w:rtl w:val="true"/>
          <w:lang w:bidi="ar-SA"/>
        </w:rPr>
        <w:t xml:space="preserve">أَوَّلَ ظالِم بِاللَّعْنِ مِنّی وَابْدَأْ بِهِ أَوَّلاً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وَالثّالِثَ وَالرّابِعَ اَللّـهُمَّ الْعَنْ یَزیدَ خامِساً وَالْعَنْ عُبَیْدَ اللهِ بْنَ زِیاد وَابْنَ مَرْجانَةَ وَعُمَرَ بْنَ سَعْد وَشِمْراً وَآلَ أَبی سُفْیانَ وَآلَ زِیاد وَآلَ مَرْوانَ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لَکَ الْحَمْدُ حَمْدَ الشّاکِرینَ لَکَ عَلی مُصابِهِمْ اَلْحَمْدُ للهِ عَلی عَظیمِ رَزِیَّتی اَللّـهُمَّ ارْزُقْنی شَفاعَةَ الْحُسَیْنِ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 </w:t>
      </w:r>
      <w:bookmarkStart w:id="46" w:name="pg2833_26611"/>
    </w:p>
    <w:p>
      <w:pPr>
        <w:pStyle w:val="Heading2"/>
        <w:numPr>
          <w:ilvl w:val="1"/>
          <w:numId w:val="1"/>
        </w:numPr>
        <w:rPr/>
      </w:pPr>
      <w:bookmarkStart w:id="47" w:name="__RefHeading___Toc2534441_1395250215"/>
      <w:bookmarkStart w:id="48" w:name="_Toc17"/>
      <w:bookmarkEnd w:id="46"/>
      <w:bookmarkEnd w:id="47"/>
      <w:r>
        <w:rPr>
          <w:rtl w:val="true"/>
        </w:rPr>
        <w:t>دعاء علقمة</w:t>
      </w:r>
      <w:bookmarkEnd w:id="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 یا اَللهُ، یا مُجیبَ دَعْوَةِ الْمُضْطَرِّینَ، یا کاشِفَ کُرَبِ الْمَکْرُوبینَ، یا غِیاثَ الْمُسْتَغیثینَ، یا صَریخَ الْمُسْتَصْرِخینَ، وَیا مَنْ هُوَ أَقْرَبُ إِلَیَّ مِنْ حَبْلِ الْوَریدِ، وَیا مَنْ یَحُولُ بَیْنَ الْمَرْءِ وَقَلْبِهِ، وَیا مَنْ هُوَ بِالْمَنْظَرِ الأعْلی وَ بِالاُفـُقِ الْمُبینِ، وَیا مَنْ هُوَ الرَّحْمنُ الرَّحیمُ عَلَی الْعَرْشِ اسْتَوی، وَیا مَنْ یَعْلَمُ خائِنَةَ الاَْعْیُنِ وَما تُخْفِی الصُّدُورُ، وَیا مَنْ لا تَخْفی عَلَیْهِ خافِیَهٌ، یا مَنْ لا تَشْتَبِهُ عَلَیْهِ الأصْواتُ، وَیا مَنْ لا تُغَلِّطُهُ الْحاجاتُ، وَیا مَنْ لا یُبْرِمُهُ إِلْحاحُ الْمُلِحّینَ، یا مُدْرِکَ کُلِّ فَوْت، وَیا جامِعَ کُلِّ شَمْل، وَیا بارِئَ النُّفُوسِ بَعْدَ الْمَوْتِ، یا مَنْ هُوَ کُلَّ یَوْم فِی شَأن، یا قاضی الْحاجاتِ، یا مُنَفِّسَ الْکُرُباتِ، یا مُعْطِیَ السُّؤُلاتِ، یا وَلِیَّ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الرَّغَباتِ، یا کافِی الْمُهِمّاتِ، یا مَنْ یَکْفی مِنْ کُلِّ شیء وَلا یَکْفی مِنْهُ شَیءٌ فِی السَّماواتِ وَالأرْضِ، أَسْاَلُکَ بِحَقِّ مُحَمَّد خاتَمِ النَّبِیّینَ وَعَلِیِّ أَمیرِ الْمُؤْمِنینَ، وَبِحَقِّ فاطِمَةَ بِنْتِ نَبِیِّکَ، وَبِحَقِّ الْحَسَنِ وَالْحُسَیْنِ فَإِنّی بِهِمْ أَتَوَجَّهُ إِلَیْکَ فِی مَقامی هذا وَبِهِمْ أَتَوَسَّلُ وَبِهِمْ أَتَشَفَّعُ إِلَیْکَ، وَبِحَقِّهِمْ أَسْأَلُکَ وَأُقْسِمُ وَأَعْزِمُ عَلَیْکَ، وَبِالشَّأنِ الَّذی لَهُمْ عِنْدَکَ وَبِالْقَدْرِ الَّذی لَهُمْ عِنْدَکَ، وَبِالَّذی فَضَّلْتَهُمْ عَلَی الْعالَمینَ، وَبِاسْمِکَ الَّذی جَعَلْتَهُ عِنْدَهُمْ وَبِهِ خَصَصْتَهُمْ دُونَ الْعالَمینَ، وَبِهِ أَبَنْتَهُمْ وَأَبَنْتَ فَضْلَهُمْ مِنْ فَضْلِ الْعالَمینَ، حَتّی فاقَ فَضْلُهُمْ فَضْلَ الْعالَمینَ جَمیعاً، أَسْاَلُکَ أَنْ تُصَلِّیَ عَلی مُحَمَّد وَآلِ مُحَمَّد وَأَنْ تَکْشِفَ عَنّی غَمّی وَهَمّی وَکَرْبی، وَتَکْفِیَنِی الْمُهِمَّ مِنْ أُمُوری، وَتَقْضِیَ عَنّی دَیْنی وَتُجیرَنی مِنَ الْفَقْرِ وَتُجیرَنی مِنَ الْفاقَةِ وَتُغْنِیَنی عَنِ الْمَسْأَلَةِ إِلَی الَْمخْلُوقینَ، وَتَکْفِیَنی هَمَّ مَنْ أَخافُ هَمَّهُ، وَعُسْرَ مَنْ أَخافُ عُسْرَهُ، وَحُزُونَةَ مَنْ أَخافُ حُزُونَتَهُ، وَشَرَّ مَنْ أَخافُ شَرَّهُ، وَمَکْرَ مَنْ أَخافُ مَکْرَهُ، وَبَغْیَ مَنْ أَخافُ بَغْیَهُ، وَجَوْرَ مَنْ أَخافُ جَوْرَهُ، وَسُلْطانَ مَنْ أَخافُ سُلْطانَهُ، وَکَیْدَ مَنْ أَخافُ کَیْدَهُ، وَمَقْدُرَةَ مَنْ أَخافُ مَقْدُرَتَهُ عَلَیَّ، وَتَرُدَّ عَنّی کَیْدَ الْکَیَدَةِ وَمَکْرَ الْمَکَرَةِ،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 أَرادَنی فَأَرِدْهُ، وَمَنْ کادَنی فَکِدْهُ، وَاصْرِفْ عَنّی کَیْدَهُ وَمَکْرَهُ وَبَأسَهُ وَأَمانِیَّهُ، وَامْنَعْهُ عَنّی کَیْفَ شِئْتَ وَأَنّی شِئْتَ، اَللّـهُمَّ اشْغَلْهُ عَنّی بِفَقْر لا تَجْبُرُهُ، وَبِبَلاء لا تَسْتُرُهُ، وَبِفاقَة لا تَسُدّها، وَبِسُقْم لا تُعافیهِ، وَذُلٍّ لا تُعِزُّهُ، وَبِمَسْکَنَة لا تَجْبُرُها، اَللّـهُمَّ اضْرِبْ بِالذُّلِّ نَصْبَ عَیْنَیْهِ، وَاَدْخِلْ عَلَیْهِ الْفَقْرَ فِی مَنْزِلِهِ، وَالْعِلَّةَ وَالسُّقْمَ فِی بَدَنِهِ، حَتّی تَشْغَلَهُ عَنّی بِشُغْل شاغِل لا فَراغَ لَهُ، وَاَنْسِهِ ذِکْری کَما أَنْسَیْتَهُ ذِکْرَکَ، وَخُذْ عَنّی بِسَمْعِهِ وَبَصَرِهِ وَلِسانِهِ وَیَدِهِ وَرِجْلِهِ وَقَلْبِهِ وَجَمیعِ جَوارِحِهِ، وَاَدْخِلْ عَلَیْهِ فِی جَمیعِ ذلِکَ الْسُّقْمَ وَلا تَشْفِهِ حَتّی تَجْعَلَ ذلِکَ لَهُ شُغْلاً شاغِلاً بِهِ عَنّی وَعَنْ ذِکْری، وَاکْفِنی یا کافِیَ مالا یَکْفی سِواکَ، فَاِنَّکَ الْکافِی لا کافِیَ سِواکَ، وَمُفَرِّجٌ لا مُفَرِّجَ سِواکَ، وَمُغیثٌ لا مُغیثَ سِواکَ، وَجارٌ لا جارَ سِواکَ، خابَ مَنْ کانَ جارُهُ سِواکَ، وَمُغیثُهُ سِواکَ، وَمَفْزَعُهُ إِلی سِواکَ، وَمَهْرَبُهُ إِلی سِواکَ، وَمَلْجَأُهُ إِلی غَیْرِکَ، وَمَنْجاهُ مِنْ مَخْلُوق غَیْرِکَ، فَأَنْتَ ثِقَتی وَرَجائی وَمَفْزَعی وَمَهْرَبی وَمَلْجَئی وَمَنْجایَ فَبِکَ اَسْتَفْتِحُ وَبِکَ أَسْتَنْجِحُ، وَبِمُحَمَّد وَآلِ مُحَمَّد أَتَوَجَّهُ إِلَیْکَ وَأَتَوَسَّلُ وَأَتَشَفَّعُ، فَأَسْأَلُکَ یا اَللهُ یا اَللهُ یا اَللهُ، فَلَکَ الْحَمْدُ وَلَکَ الشُّکْرُ وَاِلَیْکَ الْمُشْتَکی وَأَنْتَ الْمُسْتَعانُ فَأَسْأَلُکَ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بِحَقِّ مُحَمَّد وَآلِ مُحَمَّد أَنْ تُصَلِّیَ عَلی مُحَمَّد وَآلِ مُحَمَّد، وَاَنْ تَکْشِفَ عَنّی غَمّی وَهَمّی وَکَرْبی فِی مَقامی هذا کَما کَشَفْتَ عَنْ نَبِیِّکَ هَمَّهُ وَغَمَّهُ وَکَرْبَهُ وَکَفَیْتَهُ هَوْلَ عَدُوِّهِ، فَاکْشِفْ عَنّی کَما کَشَفْتَ عَنْهُ وَفَرِّجْ عَنّی کَما فَرَّجْتَ عَنْهُ وَاکْفِنی کَما کَفَیْتَهُ، وَاصْرِفْ عَنّی هَوْلَ ما أَخافُ هَوْلَهُ، وَمَؤُنَةَ ما أَخافُ مَؤُنَتَهُ، وَهَمَّ ما أَخافُ هَمَّهُ بِلا مَؤُنَة عَلی نَفْسی مِنْ ذلِکَ، وَاصْرِفْنی بِقَضاءِ حَوائِجی، وَکِفایَةِ ما أَهَمَّنی هَمُّهُ مِنْ أَمْرِ آخِرَتی وَدُنْیایَ، یا أَمیرَ الْمُؤْمِنینَ وَیا أَبا عَبْدِ اللهِ، عَلَیْکُما مِنّی سَلامُ اللهِ أَبَداً ما بَقیتُ وَبَقِیَ اللَّیْلُ وَالنَّهارُ وَلا جَعَلَهُ اللهُ آخِرَ الْعَهْدِ مِنْ زِیارَتِکُما، وَلا فَرَّقَ اللهُ بَیْنی وَبَیْنَکُما، اَللّـهُمَّ أَحْیِنی حَیاةَ مُحَمَّد وَذُرِّیَّتِهِ وَاَمِتْنی مَماتَهُمْ وَتَوَفَّنی عَلی مِلَّتِهِمْ، وَاحْشُرْنی فِی زُمْرَتِهِمْ وَلا تُفَرِّقْ بَیْنی وَبَیْنَهُمْ طَرْفَةَ عَیْن أَبَداً فِی الدُّنْیا وَالآخِرَةِ، یا أَمیرَ الْمُؤْمِنینَ وَیا أَبا عَبْدِ اللهِ أَتَیْتُکُما زائِراً وَمُتَوَسِّلاً إِلَی اللهِ رَبّی وَرَبِّکُما، وَمُتَوَجِّهاً إِلَیْهِ بِکُما وَمُسْتَشْفِعاً بِکُما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حاجَتی هذِهِ فَاشْفَعا لی فَاِنَّ لَکُما عِنْدَ اللهِ الْمَقامَ الَْمحْمُودَ، وَالْجاهَ الْوَجیهَ، وَالْمَنْزِلَ الرَّفیعَ وَالْوَسیلَةَ، إِنّی اَنْقَلِبُ عَنْکُما مُنْتَظِراً لِتَنَجُّزِ الْحاجَةِ وَقَضائِها وَنَجاحِها مِنَ اللهِ بِشَفاعَتِکُما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إِلَی اللهِ فِی ذلِکَ، فَلا أَخیبُ وَلا یَکُونُ مُنْقَلَبی مُنْقَلَباً خائِباً خاسِراً، بَلْ یَکُونُ مُنْقَلَبی مُنْقَلَباً راجِحاً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مُفْلِحاً مُنْجِحاً مُسْتَجاباً بِقَضاءِ جَمیعِ حَوائِجی وَتَشَفَّعا لی إِلَی اللهِ، انْقَلَبْتُ عَلی ما شاءَ اللهُ وَلا حَوْلَ وَلا قُوَّةَ إِلاّ بِاللهِ، مُفَوِّضاً أَمْری إِلَی اللهِ مُلْجِأً ظَهْری إِلَی اللهِ، مُتَوَکِّلاً عَلَی اللهِ وَأَقُولُ حَسْبِیَ اللهُ وَکَفی سَمِعَ اللهُ لِمَنْ دَعا لَیْسَ لی وَراءَ اللهِ وَوَراءَکُمْ یا سادَتی مُنْتَهی، ما شاءَ رَبّی کانَ وَما لَمْ یَشَأْ لَمْ یَکُنْ، وَلا حَوْلَ وَلا قُوَّةَ إِلاّ بِاللهِ، اَسْتَوْدِعُکُمَا اللهَ وَلا جَعَلَهُ اللهُ آخِرَ الْعَهْدِ مِنّی إِلَیْکُما، اِنْصَرَفْتُ یا سَیِّدی یا أَمیرَ الْمُؤْمِنینَ وَمَوْلایَ وَأَنْتَ یا أَبا عَبْدِ اللهِ یا سَیِّدی وَسَلامی عَلَیْکُما مُتَّصِلٌ مَا اتَّصَلَ اللَّیْلُ وَالنَّهارُ واصِلٌ ذلِکَ إِلَیْکُما غَیْرُ مَحْجُوب عَنْکُما سَلامی إِنْ شاءَ اللهُ، وَاَسْأَلُهُ بِحَقِّکُما أَنْ یَشاءَ ذلِکَ وَیَفْعَلَ فَاِنَّهُ حَمیدٌ مَجیدٌ، اِنْقَلَبْتُ یا سَیِّدَیَّ عَنْکُما تائِباً حامِداً للهِ شاکِراً راجِیاً لِلإِجابَةِ غَیْرَ آیِس وَلا قانِط تائِباً عائِداً راجِعاً إِلی زِیارَتِکُما غَیْرَ راغِب عَنْکُما وَلا مِنْ زِیارَتِکُما بَلْ راجِعٌ عائِدٌ إِنْ شاءَ اللهُ وَلا حَوْلَ وَلا قُوَّةَ إِلاّ بِاللهِ، یا سادَتی رَغِبْتُ إِلَیْکُما وَاِلی زِیارَتِکُما بَعْدَ أَنْ زَهِدَ فیکُما وَفِی زِیارَتِکُما أَهْلُ الدُّنْیا فَلا خَیَّبَنِیَ اللهُ ما رَجَوْتُ وَما أَمَّلْتُ فِی زِیارَتِکُما اِنَّهُ قَریبٌ مُجیبٌ</w:t>
      </w:r>
      <w:r>
        <w:rPr>
          <w:rFonts w:eastAsia="Amiri" w:cs="Amiri" w:ascii="Amiri" w:hAnsi="Amiri"/>
          <w:color w:val="111111"/>
          <w:sz w:val="28"/>
          <w:szCs w:val="28"/>
          <w:rtl w:val="true"/>
          <w:lang w:bidi="ar-SA"/>
        </w:rPr>
        <w:t>. </w:t>
      </w:r>
      <w:bookmarkStart w:id="49" w:name="pg2833_26616"/>
    </w:p>
    <w:p>
      <w:pPr>
        <w:pStyle w:val="Heading2"/>
        <w:numPr>
          <w:ilvl w:val="1"/>
          <w:numId w:val="1"/>
        </w:numPr>
        <w:rPr/>
      </w:pPr>
      <w:bookmarkStart w:id="50" w:name="__RefHeading___Toc2534443_1395250215"/>
      <w:bookmarkStart w:id="51" w:name="_Toc18"/>
      <w:bookmarkEnd w:id="49"/>
      <w:bookmarkEnd w:id="50"/>
      <w:r>
        <w:rPr>
          <w:rtl w:val="true"/>
        </w:rPr>
        <w:t>زیارة وارث</w:t>
      </w:r>
      <w:bookmarkEnd w:id="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 الْمُؤْمِنینَ علیه السلام، اَلسَّلامُ عَلَیْکَ یَا بْنَ مُحَمَّد الْمُصْطَفی، اَلسَّلامُ عَلَیْکَ یَا بْنَ عَلِیِّ الْمُرْتَضی، اَلسَّلامُ عَلَیْکَ یَا بْنَ فاطِمَةَ الزَّهْراءِ، اَلسَّلامُ عَلَیْکَ یَا بْنَ خَدیجَةَ الْکُبْری، اَلسَّلامُ عَلَیْکَ یا ثارَ اللهِ وَابْنَ ثارِهِ وَالْوِتْرَ الْمَوْتُورَ، اَشْهَدُ اَنَّکَ قَدْ أَقَمْتَ الصَّلاةَ وَآتَیْتَ الزَّکاةَ، وَأَمَرْتَ بِالْمَعْرُوفِ وَنَهَیْتَ عَنْ الْمُنْکَرِ، وَأَطَعْتَ اللهَ وَرَسُولَهُ حَتّی أَتاکَ الْیَقینُ، فَلَعَنَ اللهُ اُمَّةً قَتَلَتْکَ، وَلَعَنَ اللهُ اُمَّةً ظَلَمَتْکَ، وَلَعَنَ اللهُ اُمَّةً سَمِعَتْ بِذلِکَ فَرَضِیَتْ</w:t>
      </w:r>
    </w:p>
    <w:p>
      <w:pPr>
        <w:pStyle w:val="BookText"/>
        <w:rPr/>
      </w:pPr>
      <w:r>
        <w:rPr>
          <w:rFonts w:ascii="Amiri" w:hAnsi="Amiri" w:eastAsia="Amiri" w:cs="Amiri"/>
          <w:color w:val="111111"/>
          <w:sz w:val="28"/>
          <w:sz w:val="28"/>
          <w:szCs w:val="28"/>
          <w:rtl w:val="true"/>
          <w:lang w:bidi="ar-SA"/>
        </w:rPr>
        <w:t>بِهِ، یا مَوْلایَ یا أَبا عَبْدِ اللهِ، اَشْهَدُ اَنَّکَ کُنْتَ نُوراً فِی الأصْلابِ الشّامِخَةِ، وَالأَرْحامِ الْمُطَهَّرَةِ، لَمْ تُنَجِّسْکَ الْجاهِلِیَّةُ بِأَنْجاسِها، وَلَمْ تُلْبِسْکَ مِنْ مُدْلَهِمّاتِ ثِیابِها، وَاَشْهَدُ اَنَّکَ مِنْ دَعائِمِ الدّینِ، وَأَرْکانِ الْمُؤْمِنینَ، وَاَشْهَدُ اَنَّکَ الإِْمامُ الْبَرُّ التَّقِیُّ الرَّضِیُّ الزَّکِیُّ الْهادِی الْمَهْدِیُّ وَاَشْهَدُ أَنَّ الأئِّمَةَ مِنْ وُلْدِکَ کَلِمَةُ التَّقْوی، وَأَعْلامُ الْهُدی، وَالْعُروَةُ الْوُثْقی، وَالْحُجَّةُ عَلی أَهْلِ الدُّنْیا، وَاُشْهِدُ اللهَ وَمَلائِکَتَهُ وَأَنْبِیاءَهُ وَرُسُلَهُ أَنّی بِکُمْ مُؤْمِنٌ وَبِإِیابِکُمْ، مُوقِنٌ بِشَرایـِعِ دینی وَخَواتیمِ عَمَلی، وَقَلْبی لِقَلْبِکُمْ سِلْمٌ وَأَمْری لأَِمْرِکُمْ مُتَّبِـعٌ، صَلَواتُ اللهِ عَلَیْکُمْ وَعَلی أَرْواحِکُمْ وَعَلی أَجْسادِکُمْ وَعَلی أَجْسامِکُمْ وَعَلی شاهِدِکُمْ وَعَلی غائِبِکُمْ وَعَلی ظاهِرِکُمْ وَعَلی باطِنِکُمْ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یَا بْنَ رَسُولِ اللهِ، بِاَبی أَنْتَ وَأُمّی یا أَبا عَبْدِ اللهِ، لَقَدْ عَظُمَتِ الرَّزِیَّةُ وَجَلَّتِ الْمُصیبَةُ بِکَ عَلَیْنا وَعَلی جَمیعِ أَهْلِ السَّماواتِ وَالأَرْضِ، فَلَعَنَ اللهُ اُمَّةً أَسْرَجَتْ وَأَلْجَمَتْ وَتَهَیَّأَتْ لِقِتالِکَ، یا مَوْلایَ یا أَبا عَبْدِ اللهِ، قَصَدْتُ حَرَمَکَ، وَاَتَیْتُ إِلی مَشْهَدِکَ، اَسْألُ اللهَ بِالشَّأنِ</w:t>
      </w:r>
    </w:p>
    <w:p>
      <w:pPr>
        <w:pStyle w:val="BookText"/>
        <w:rPr/>
      </w:pPr>
      <w:r>
        <w:rPr>
          <w:rFonts w:ascii="Amiri" w:hAnsi="Amiri" w:eastAsia="Amiri" w:cs="Amiri"/>
          <w:color w:val="111111"/>
          <w:sz w:val="28"/>
          <w:sz w:val="28"/>
          <w:szCs w:val="28"/>
          <w:rtl w:val="true"/>
          <w:lang w:bidi="ar-SA"/>
        </w:rPr>
        <w:t>الَّذی لَکَ عِنْدَهُ وَبِالَْمحَلِّ الَّذی لَکَ لَدَیْهِ أَنْ یُصَلِیَّ عَلی مُحَمَّد وَآلِ مُحَمَّد، وَاَنْ یَجْعَلَنی مَعَکُمْ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رکعتین عند الرّأس اقرأ فیها ما أحببت فاذا فرغت من صلاتک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إِنّی صَلَّیْتُ وَرَکَعْتُ وَسَجَدْتُ لَکَ وَحْدَکَ لا شَریکَ لَکَ، لاَِنَّ الصَّلاةَ وَالرُّکُوعَ وَالسُّجُودَ لا تَکُونُ إِلاّ لَکَ لأَنَّکَ أَنْتَ اللهُ لا اِلـهَ إلاّ أَنْتَ، اَللّـهُمَّ صَلِّ عَلی مُحَمَّد وَآلِ مُحَمَّد وَاَبْلِغْهُمْ عَنّی أَفْضَلَ السَّلامِ وَالتَّحِیَّةِ، وَارْدُدْ عَلَیَّ مِنْهُمُ السَّلامَ، اَللّـهُمَّ وَهاتانِ الرَّکْعَتانِ هَدِیَّةٌ مِنّی إِلی مَوْلایَ الْحُسَیْنِ بْنِ عَلِیِّ علیهما السلام، اَللّـهُمَّ صَلِّ عَلی مُحَمَّد وَعَلَیْهِ، وَتَقَبَّلْ مِنّی وَأجُرْنی عَلی ذلِکَ بِأَفْضَلِ أَمَلی وَرَجائی فیکَ وَفِی وَلِیِّکَ یا 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قُم وصِر إلی عند رجلی القبر وقِف عند رأس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 رَسُولِ اللهِ، اَلسَّلامُ عَلَیْکَ یَا بْنَ نَبِیِّ اللهِ، اَلسَّلامُ عَلَیْکَ یَا بْنَ أَمیرِ الْمُؤْمِنینَ، اَلسَّلامُ عَلَیْکَ یَا بْنَ الْحُسَیْنِ الشَّهیدِ، اَلسَّلامُ عَلَیْکَ أَیُّهَا الشَّهیدُ، اَلسَّلامُ عَلَیْکَ أَیُّهَا الْمَظْلُومُ وَابْنُ</w:t>
      </w:r>
    </w:p>
    <w:p>
      <w:pPr>
        <w:pStyle w:val="BookText"/>
        <w:rPr/>
      </w:pPr>
      <w:r>
        <w:rPr>
          <w:rFonts w:ascii="Amiri" w:hAnsi="Amiri" w:eastAsia="Amiri" w:cs="Amiri"/>
          <w:color w:val="111111"/>
          <w:sz w:val="28"/>
          <w:sz w:val="28"/>
          <w:szCs w:val="28"/>
          <w:rtl w:val="true"/>
          <w:lang w:bidi="ar-SA"/>
        </w:rPr>
        <w:t xml:space="preserve">الْمَظْلُومِ، لَعَنَ اللهُ اُمَّةً قَتَلَتْکَ، وَلَعَنَ اللهُ اُمَّةً ظَلَمَتْکَ، وَلَعَنَ اللهُ اُمَّةً سَمِعَتْ بِذلِکَ فَرَضَیِتْ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 لَقَدْ عَظُمَتِ الْمُصیبَةُ وَجَلَّتِ الرَّزِیَّةُ بِکَ عَلَیْنا وَعَلی جَمیعِ الْمُسْلِمینَ، فَلَعَنَ اللهُ اُمَّةً قَتَلَتْکَ، وَاَبْرَأُ إِلَی اللهِ وَاِلَیْکَ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الَّذی عند رجلی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إلی الشّهداء وقُل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أَوْلِیاءَ اللهِ وَأَحِبّائَهُ، اَلسَّلامُ عَلَیْکُمْ یا أَصْفِیاءَ اللهِ وَأَوِدّاءَهُ، اَلسَّلامُ عَلَیْکُمْ یا أَنْصارَ دینِ اللهِ، اَلسَّلامُ عَلَیْکُمْ یا أَنْصارَ رَسُولِ اللهِ، اَلسَّلامُ عَلَیْکُمْ یا أَنْصارَ أَمیرِ الْمُؤْمِنینَ، اَلسَّلامُ عَلَیْکُمْ یا أَنْصارَ فاطِمَةَ سَیِّدَةِ نِساءِ الْعالَمینَ، اَلسَّلامُ عَلَیْکُمْ یا أَنْصارَ أَبی مُحَمَّد الْحَسَنِ بْنِ عَلِیِّ الْوَلِیِّ النّاصِحِ، اَلسَّلامُ عَلَیْکُمْ یا أَنْصارَ أَبی عَبْدِ اللهِ، بِاَبی أَنْتُمْ وَأُمّی طِبْتُمْ وَطابَتِ الأَرْضُ الَّتی فیها دُفِنْتُمْ، وَفُزْتُمْ فَوْزاً عَظیماً، فَیا لَیْتَنی کُنْتُ مَعَکُمْ فَأَفُوزَ مَعَکُمْ </w:t>
      </w:r>
      <w:r>
        <w:rPr>
          <w:rFonts w:eastAsia="Amiri" w:cs="Amiri" w:ascii="Amiri" w:hAnsi="Amiri"/>
          <w:color w:val="111111"/>
          <w:sz w:val="28"/>
          <w:szCs w:val="28"/>
          <w:rtl w:val="true"/>
          <w:lang w:bidi="ar-SA"/>
        </w:rPr>
        <w:t>. </w:t>
      </w:r>
      <w:bookmarkStart w:id="52" w:name="pg2833_26620"/>
    </w:p>
    <w:p>
      <w:pPr>
        <w:pStyle w:val="Heading2"/>
        <w:numPr>
          <w:ilvl w:val="1"/>
          <w:numId w:val="1"/>
        </w:numPr>
        <w:rPr/>
      </w:pPr>
      <w:bookmarkStart w:id="53" w:name="__RefHeading___Toc2534445_1395250215"/>
      <w:bookmarkStart w:id="54" w:name="_Toc19"/>
      <w:bookmarkEnd w:id="52"/>
      <w:bookmarkEnd w:id="53"/>
      <w:r>
        <w:rPr>
          <w:rtl w:val="true"/>
        </w:rPr>
        <w:t>زیارة أبی الفضل العباس علیه السلام</w:t>
      </w:r>
      <w:bookmarkEnd w:id="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وَجَمیعِ الشُّهَداءِ وَالصِّدّیقینَ، وَالزَّاکِیاتُ الطَّیِّباتُ فیـما تَغْتَدی وَتَرُوحُ عَلَیْکَ یَا بْنَ أَمیرِ الْمُؤْمِنینَ، اَشْهَدُ لَکَ بِالتَّسْلیمِ وَالتَّصْدیقِ وَالْوَفاءِ وَالنَّصیحَةِ لِخَلَفِ النَّبِیِّ صَلَّی اللهُ عَلَیْهِ وَآلِهِ الْمُرْسَلِ، وَالسِّبْطِ الْمُنْتَجَبِ، وَالدَّلیلِ الْعالِمِ، وَالْوَصِیِّ الْمُبَلِّغِ، وَالْمَظْلُومِ الْمُهْتَضَمِ، فَجَزاکَ اللهُ عَنْ رَسُولِهِ وَعَنْ أَمیرِ الْمُؤْمِنینَ وَعَنِ الْحَسَنِ وَالْحُسَیْنِ صَلَواتُ اللهِ عَلَیْهِمْ أَفْضَلَ الْجَزاءِ بِما صَبَرْتَ وَاحْتَسَبْتَ وَاَعَنْتَ فَنِعْمَ عُقْبَی الدّارِ، لَعَنَ اللهُ مَنْ قَتَلَکَ وَلَعَنَ اللهُ مَنْ جَهِلَ حَقَّکَ وَاسْتَخَفَّ بِحُرْمَتِکَ،</w:t>
      </w:r>
    </w:p>
    <w:p>
      <w:pPr>
        <w:pStyle w:val="BookText"/>
        <w:rPr/>
      </w:pPr>
      <w:r>
        <w:rPr>
          <w:rFonts w:ascii="Amiri" w:hAnsi="Amiri" w:eastAsia="Amiri" w:cs="Amiri"/>
          <w:color w:val="111111"/>
          <w:sz w:val="28"/>
          <w:sz w:val="28"/>
          <w:szCs w:val="28"/>
          <w:rtl w:val="true"/>
          <w:lang w:bidi="ar-SA"/>
        </w:rPr>
        <w:t>وَلَعَنَ اللهُ مَنْ حالَ بَیْنَکَ وَبَیْنَ ماءِ الْفُراتِ، اَشْهَدُ اَنَّکَ قُتِلْتَ مَظْلُوماً، وَاَنَّ اللهَ مُنْجِزٌ لَکُمْ ما وَعَدَکُمْ، جِئْتُکَ یَا بْنَ أَمیرِ اْلُمْؤْمِنینَ وَافِداً إِلَیْکُمْ، وَقَلْبی مُسَلِّمٌ لَکُمْ وَتابِعٌ، وَأَنَا لَکُمْ تابِـعٌ وَنُصْرَتی لَکُمْ مُعَدَّةٌ حَتّی یَحْکُمَ اللهُ وَهُوَ خَیْرُ الْحاکِمینَ، فَمَعَکُمْ مَعَکُمْ لا مَعَ عَدُوِّکُمْ إِنّی بِکُمْ وَبِإیابِکُمْ مِنَ الْمُؤْمِنینَ، وَبِمَنْ خالَفَکُمْ وَقَتَلَکُمْ مِنَ الْکافَرینَ، قَتَلَ اللهُ اُمَّةً قَتَلَتْکُمْ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فانکبّ علی القبر وقُل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الْعَبْدُ الصّالِحُ الْمُطیعُ للهِ وَلِرَسُولِهِ وَلأَِمیرِ الْمُؤْمِنینَ وَالْحَسَنِ والْحُسَیْنِ صَلَّی اللهُ عَلَیْهِمْ وَسَلَّمَ، اَلسَّلامُ عَلَیْکَ وَرَحْمَةُ اللهِ وَبَرَکاتُهُ وَمَغْفِرَتُهُ وَرِضْوانُهُ وَعَلی رُوحِکَ وَبَدَنِکَ، اَشْهَدُ و اُشْهِدُ اللهَ اَنَّکَ مَضَیْتَ عَلی ما مَضی بِهِ الْبَدْرِیُّونَ وَالُْمجاهِدُونَ فِی سَبیلِ اللهِ الْمُناصِحُونَ لَهُ فِی جِهادِ أَعْدائِهِ الْمُبالِغُونَ فِی نُصْرَةِ أَوْلِیائِهِ الذّابُّونَ عَنْ أَحِبّائِهِ فَجَزآکَ اللهُ أَفْضَلَ الْجَزاءِ، وَأَکْثَرَ الْجَزاءِ، وَأَوْفَرَ الْجَزاءِ، وَأَوْفی جَزاءِ اَحَد مِمَّنْ وَفی بِبَیْعَتِهِ وَاسْتَجابَ لَهُ دَعْوَتَهُ وَأَطاعَ وُلاةَ، أَمْرِهِ اَشْهَدُ اَنَّکَ قَدْ بالَغْتَ فِی النَّصیحَةِ، وَأَعْطَیْتَ غایَةَ اْلَْمجْهُودِ، فَبَعَثَکَ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فِی الشُّهَداءِ، وَجَعَلَ رُوحَکَ مَعَ أَرْواحِ السُّعَداءِ، وَأَعْطاکَ مِنْ جِنانِهِ أَفْسَحَها مَنْزِلاً وَأَفْضَلَها غُرَفاً، وَرَفَعَ ذِکْرَکَ فِی عِلِّیّینَ، وَحَشَرَکَ مَعَ النَّبِیّینَ وَالصِّدّیقینَ وَالشُّهَداءِ وَالصّالِحینَ وَحَسُنَ أُولئِکَ رَفیقاً، اَشْهَدُ اَنَّکَ لَمْ تَهِنْ وَلَمْ تَنْکُلْ، وَاَنَّکَ مَضَیْتَ عَلی بَصیرَة مِنْ أَمْرِکَ مُقْتَدِیاً بِالصّالِحینَ، وَمُتَّبِعاً لِلنَّبِیّینَ، فَجَمَعَ اللهُ بَیْنَنا وَبَیْنَکَ وَبَیْنَ رَسُولِهِ وأَوْلِیائِهِ فِی مَنازِلِ الُْمخْبِتینَ، فَاِنَّهُ اَرْحَمُ الرّاحِمینَ</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2833_26624"/>
    </w:p>
    <w:p>
      <w:pPr>
        <w:pStyle w:val="Heading2"/>
        <w:numPr>
          <w:ilvl w:val="1"/>
          <w:numId w:val="1"/>
        </w:numPr>
        <w:rPr/>
      </w:pPr>
      <w:bookmarkStart w:id="56" w:name="__RefHeading___Toc2534447_1395250215"/>
      <w:bookmarkStart w:id="57" w:name="_Toc20"/>
      <w:bookmarkEnd w:id="55"/>
      <w:bookmarkEnd w:id="56"/>
      <w:r>
        <w:rPr>
          <w:rtl w:val="true"/>
        </w:rPr>
        <w:t>زیارة الأربعین</w:t>
      </w:r>
      <w:bookmarkEnd w:id="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وَلِیِّ اللهِ وَحَبیبِهِ، اَلسَّلامُ عَلی خَلیلِ اللهِ وَنَجیبِهِ، اَلسَّلامُ عَلی صَفِیِّ اللهِ وَابْنِ صَفِیِّهِ، اَلسَّلامُ عَلی الْحُسَیْنِ الْمَظْلُومِ الشَّهیدِ، اَلسَّلامُ علی أسیر الْکُرُباتِ وَقَتیلِ الْعَبَراتِ، اَللّـهُمَّ إِنّی أَشْهَدُ أَنَّهُ وَلِیُّکَ وَابْنُ وَلِیِّکَ وَصَفِیُّکَ وَابْنُ صَفِیِّکَ الْفائِزُ بِکَرامَتِکَ، أَکْرَمْتَهُ بِالشَّهادَةِ وَحَبَوْتَهُ بِالسَّعادَةِ، وَاَجْتَبَیْتَهُ بِطیبِ الْوِلادَةِ، وَجَعَلْتَهُ سَیِّداً مِنَ السادَةِ، وَقائِداً مِنَ الْقادَةِ، وَذائِداً مِنْ الْذادَةِ، وَأَعْطَیْتَهُ مَواریثَ الأَنْبِیاءِ، وَجَعَلْتَهُ حُجَّةً عَلی خَلْقِکَ مِنَ الأَْوْصِیاءِ، فَاَعْذَرَ فی الدُّعاءِ وَمَنَحَ النُّصْحَ، وَبَذَلَ مُهْجَتَهُ فیکَ لِیَسْتَنْقِذَ عِبادَکَ مِنَ الْجَهالَةِ وَحَیْرَةِ الضَّلالَةِ، وَقَدْ تَوازَرَ عَلَیْهِ مَنْ غَرَّتْهُ الدُّنْیا، وَباعَ حَظَّهُ بِالأَْرْذَلِ الأَدْنی، وَشَری آخِرَتَهُ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بِالَّثمَنِ الأوْکَسِ، وَتَغَطْرَسَ وَتَرَدّی فِی هَواهُ، وَأَسْخَطَکَ وَاَسْخَطَ نَبِیَّکَ، وَأَطاعَ مِنْ عِبادِکَ أَهْلَ الشِّقاقِ وَالنِّفاقِ وَحَمَلَةَ الأَوْزارِ الْمُسْتَوْجِبینَ النّارَ، فَجاهَدَهُمْ فیکَ صابِراً مُحْتَسِباً حَتّی سُفِکَ فِی طاعَتِکَ دَمُهُ وَاسْتُبیحَ حَریمُهُ، اَللّـهُمَّ فَالْعَنْهُمْ لَعْناً وَبیلاً وَعَذِّبْهُمْ عَذاباً أَلیماً، اَلسَّلامُ عَلَیْکَ یَا بْنَ رَسُولِ اللهِ، اَلسَّلامُ عَلَیْکَ یَا بْنَ سَیِّدِ الأَوْصِیاءِ، اَشْهَدُ اَنَّکَ أَمینُ اللهِ وَابْنُ أَمینِهِ، عِشْتَ سَعیداً وَمَضَیْتَ حَمیداً وَمُتَّ فَقیداً مَظْلُوماً شَهیداً، وَاَشْهَدُ أَنَّ اللهَ مُنْجِزٌ ما وَعَدَکَ، وَمُهْلِکٌ مَنْ خَذَلَکَ، وَمُعَذِّبٌ مَنْ قَتَلَکَ، وَاَشْهَدُ اَنَّکَ وَفَیْتَ بِعَهْدِ اللهِ وَجاهَدْتَ فِی سَبیلِهِ حَتّی أَتیاکَ الْیَقینُ، فَلَعَنَ اللهُ مَنْ قَتَلَکَ، وَلَعَنَ اللهُ مَنْ ظَلَمَکَ، وَلَعَنَ اللهُ اُمَّةً سَمِعَتْ بِذلِکَ فَرَضِیَتْ بِهِ، اَللّـهُمَّ إِنّی أُشْهِدُکَ إَنّی وَلِیٌّ لِمَنْ والاهُ وَعَدُوٌّ لِمَنْ عاداهُ بِاَبی أَنْتَ وَأُمّی یَا بْنَ رَسُولِ اللهِ، اَشْهَدُ اَنَّکَ کُنْتَ نُوراً فی الأَصْلابِ الشّامِخَةِ وَالأرْحامِ الْمُطَهَّرَةِ، لَمْ تُنَجِّسْکَ الْجاهِلِیَّةُ بِأَنْجاسِها وَلَمْ تُلْبِسْکَ الْمُدْلَهِمّاتُ مِنْ ثِیابِها، وَاَشْهَدُ اَنَّکَ مِنْ دَعائِمِ الدّینِ وَأَرْکانِ الْمُسْلِمینَ وَمَعْقِلِ الْمُؤْمِنینَ، وَاَشْهَدُ اَنَّکَ الإِمامُ الْبَرُّ التَّقِیُّ الرَّضِیُّ الزَّکِیُّ الْهادِی الْمَهْدِیُّ، وَاَشْهَدُ أَنَّ الأَئِمَّةَ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وُلْدِکَ کَلِمَةُ التَّقْوی وَأَعْلامُ الْهُدی وَالْعُرْوَةُ الْوُثْقی، وَالْحُجَّةُ علی أَهْلِ الدُّنْیا، وَاَشْهَدُ أَنّی بِکُمْ مُؤْمِنٌ وَبِإِیابِکُمْ، مُوقِنٌ بِشَرایِعِ دینی وَخَواتیمِ عَمَلی، وَقَلْبی لِقَلْبِکُمْ سِلْمٌ وَأَمْری لأَِمْرِکُمْ مُتَّبِعٌ وَنُصْرَتی لَکُمْ مُعَدَّةٌ حَتّی یَأذَنَ اللهُ لَکُمْ، فَمَعَکُمْ مَعَکُمْ لا مَعَ عَدُوِّکُمْ صَلَواتُ اللهِ عَلَیْکُمْ وَعلی أَرْواحِکُمْ وَأَجْسادِکُمْ وَشاهِدِکُمْ وَغائِبِکُمْ وَظاهِرِکُمْ وَباطِنِکُمْ آمینَ رَبَّ الْعالِمینَ</w:t>
      </w:r>
      <w:r>
        <w:rPr>
          <w:rFonts w:eastAsia="Amiri" w:cs="Amiri" w:ascii="Amiri" w:hAnsi="Amiri"/>
          <w:color w:val="111111"/>
          <w:sz w:val="28"/>
          <w:szCs w:val="28"/>
          <w:rtl w:val="true"/>
          <w:lang w:bidi="ar-SA"/>
        </w:rPr>
        <w:t>. </w:t>
      </w:r>
      <w:bookmarkStart w:id="58" w:name="pg2833_26627"/>
    </w:p>
    <w:p>
      <w:pPr>
        <w:pStyle w:val="Heading2"/>
        <w:numPr>
          <w:ilvl w:val="1"/>
          <w:numId w:val="1"/>
        </w:numPr>
        <w:rPr/>
      </w:pPr>
      <w:bookmarkStart w:id="59" w:name="__RefHeading___Toc2534449_1395250215"/>
      <w:bookmarkStart w:id="60" w:name="_Toc21"/>
      <w:bookmarkEnd w:id="58"/>
      <w:bookmarkEnd w:id="59"/>
      <w:r>
        <w:rPr>
          <w:rtl w:val="true"/>
        </w:rPr>
        <w:t>المحتویات</w:t>
      </w:r>
      <w:bookmarkEnd w:id="60"/>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أکثر من أربعین حدیثا فی زیارة الإمام الحسین علیه السلام</w:t>
      </w:r>
    </w:p>
    <w:p>
      <w:pPr>
        <w:pStyle w:val="BookText"/>
        <w:rPr/>
      </w:pPr>
      <w:r>
        <w:rPr>
          <w:rFonts w:ascii="IRNazanin" w:hAnsi="IRNazanin" w:eastAsia="IRNazanin"/>
          <w:color w:val="111111"/>
          <w:sz w:val="28"/>
          <w:sz w:val="28"/>
          <w:szCs w:val="28"/>
          <w:rtl w:val="true"/>
          <w:lang w:bidi="fa-IR"/>
        </w:rPr>
        <w:t>من أخلاق الإمام الحسین علیه السلام</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عفو الإمام الحسین علیه السلام</w:t>
      </w:r>
    </w:p>
    <w:p>
      <w:pPr>
        <w:pStyle w:val="BookText"/>
        <w:rPr/>
      </w:pPr>
      <w:r>
        <w:rPr>
          <w:rFonts w:ascii="IRNazanin" w:hAnsi="IRNazanin" w:eastAsia="IRNazanin"/>
          <w:color w:val="111111"/>
          <w:sz w:val="28"/>
          <w:sz w:val="28"/>
          <w:szCs w:val="28"/>
          <w:rtl w:val="true"/>
          <w:lang w:bidi="fa-IR"/>
        </w:rPr>
        <w:t>قبوله العذر</w:t>
      </w:r>
    </w:p>
    <w:p>
      <w:pPr>
        <w:pStyle w:val="BookText"/>
        <w:rPr/>
      </w:pPr>
      <w:r>
        <w:rPr>
          <w:rFonts w:ascii="IRNazanin" w:hAnsi="IRNazanin" w:eastAsia="IRNazanin"/>
          <w:color w:val="111111"/>
          <w:sz w:val="28"/>
          <w:sz w:val="28"/>
          <w:szCs w:val="28"/>
          <w:rtl w:val="true"/>
          <w:lang w:bidi="fa-IR"/>
        </w:rPr>
        <w:t>حلمه علیه السلام</w:t>
      </w:r>
    </w:p>
    <w:p>
      <w:pPr>
        <w:pStyle w:val="BookText"/>
        <w:rPr/>
      </w:pPr>
      <w:r>
        <w:rPr>
          <w:rFonts w:ascii="IRNazanin" w:hAnsi="IRNazanin" w:eastAsia="IRNazanin"/>
          <w:color w:val="111111"/>
          <w:sz w:val="28"/>
          <w:sz w:val="28"/>
          <w:szCs w:val="28"/>
          <w:rtl w:val="true"/>
          <w:lang w:bidi="fa-IR"/>
        </w:rPr>
        <w:t>تواضعه علیه السلام</w:t>
      </w:r>
    </w:p>
    <w:p>
      <w:pPr>
        <w:pStyle w:val="BookText"/>
        <w:rPr/>
      </w:pPr>
      <w:r>
        <w:rPr>
          <w:rFonts w:ascii="IRNazanin" w:hAnsi="IRNazanin" w:eastAsia="IRNazanin"/>
          <w:color w:val="111111"/>
          <w:sz w:val="28"/>
          <w:sz w:val="28"/>
          <w:szCs w:val="28"/>
          <w:rtl w:val="true"/>
          <w:lang w:bidi="fa-IR"/>
        </w:rPr>
        <w:t>إعطاء مهور النساء فی حیاتهنّ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حاجة المؤمن</w:t>
      </w:r>
    </w:p>
    <w:p>
      <w:pPr>
        <w:pStyle w:val="BookText"/>
        <w:rPr/>
      </w:pPr>
      <w:r>
        <w:rPr>
          <w:rFonts w:ascii="IRNazanin" w:hAnsi="IRNazanin" w:eastAsia="IRNazanin"/>
          <w:color w:val="111111"/>
          <w:sz w:val="28"/>
          <w:sz w:val="28"/>
          <w:szCs w:val="28"/>
          <w:rtl w:val="true"/>
          <w:lang w:bidi="fa-IR"/>
        </w:rPr>
        <w:t>جوده وکرمه علیه السلام</w:t>
      </w:r>
    </w:p>
    <w:p>
      <w:pPr>
        <w:pStyle w:val="BookText"/>
        <w:rPr/>
      </w:pPr>
      <w:r>
        <w:rPr>
          <w:rFonts w:ascii="IRNazanin" w:hAnsi="IRNazanin" w:eastAsia="IRNazanin"/>
          <w:color w:val="111111"/>
          <w:sz w:val="28"/>
          <w:sz w:val="28"/>
          <w:szCs w:val="28"/>
          <w:rtl w:val="true"/>
          <w:lang w:bidi="fa-IR"/>
        </w:rPr>
        <w:t>من کلماته علیه السلام فی أصول الأخلاق</w:t>
      </w:r>
    </w:p>
    <w:p>
      <w:pPr>
        <w:pStyle w:val="BookText"/>
        <w:rPr/>
      </w:pPr>
      <w:r>
        <w:rPr>
          <w:rFonts w:ascii="IRNazanin" w:hAnsi="IRNazanin" w:eastAsia="IRNazanin"/>
          <w:color w:val="111111"/>
          <w:sz w:val="28"/>
          <w:sz w:val="28"/>
          <w:szCs w:val="28"/>
          <w:rtl w:val="true"/>
          <w:lang w:bidi="fa-IR"/>
        </w:rPr>
        <w:t>زیارة عاشوراء</w:t>
      </w:r>
    </w:p>
    <w:p>
      <w:pPr>
        <w:pStyle w:val="BookText"/>
        <w:rPr/>
      </w:pPr>
      <w:r>
        <w:rPr>
          <w:rFonts w:ascii="Amiri" w:hAnsi="Amiri" w:eastAsia="Amiri" w:cs="Amiri"/>
          <w:color w:val="111111"/>
          <w:sz w:val="28"/>
          <w:sz w:val="28"/>
          <w:szCs w:val="28"/>
          <w:rtl w:val="true"/>
          <w:lang w:bidi="ar-SA"/>
        </w:rPr>
        <w:t>دعاء علقمة</w:t>
      </w:r>
    </w:p>
    <w:p>
      <w:pPr>
        <w:pStyle w:val="BookText"/>
        <w:rPr/>
      </w:pPr>
      <w:r>
        <w:rPr>
          <w:rFonts w:ascii="IRNazanin" w:hAnsi="IRNazanin" w:eastAsia="IRNazanin"/>
          <w:color w:val="111111"/>
          <w:sz w:val="28"/>
          <w:sz w:val="28"/>
          <w:szCs w:val="28"/>
          <w:rtl w:val="true"/>
          <w:lang w:bidi="fa-IR"/>
        </w:rPr>
        <w:t>زیارة وارث</w:t>
      </w:r>
    </w:p>
    <w:p>
      <w:pPr>
        <w:pStyle w:val="BookText"/>
        <w:rPr/>
      </w:pPr>
      <w:r>
        <w:rPr>
          <w:rFonts w:ascii="IRNazanin" w:hAnsi="IRNazanin" w:eastAsia="IRNazanin"/>
          <w:color w:val="111111"/>
          <w:sz w:val="28"/>
          <w:sz w:val="28"/>
          <w:szCs w:val="28"/>
          <w:rtl w:val="true"/>
          <w:lang w:bidi="fa-IR"/>
        </w:rPr>
        <w:t>زیارة أبی الفضل العباس علیه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الأربعین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الکتاب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مهدی الخرسان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الله شبر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جمیل الربیعی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لبیب السعدی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حسن الشمری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محمدجواد الأعسم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 عبدالکاظم الیاسری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رسالتان فی الإمام المهدی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التحقیق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الأستاذ عباس الشیبانی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الرضا الشهرستانی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علی القصیر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الکورانی العاملی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عبدالکریم القزوینی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السند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عبدالستار الجابری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الشیعة السیاسی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البکاء لقتل الحسین علیه السلام،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علیه السلام ووجوبها کفایة،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تأکد استحباب زیارة الحسین بن علی علیهما السلام ووجوبها، کفایة،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اختیار، زیارة الحسین علیه السلام لی الحج والعمرة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کتاب الحج،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کراهة ترک زیارة الحسین،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کتاب الحج،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کراهة ترک زیارة الحسین علیه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کراهة ترک زیارة الحسین علیه السلام،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علیه السلام وسائر الأئمة ولو من سفر بعید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تکرار زیارة الحسین علیه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تکرار زیارة الحسین علیه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تکرار زیارة الحسین علیه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تکرار زیارة الحسین علیه السلام،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اختیار زیارة الحسین علیه السلام علی الحج والعمرة المندوبین،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اختیار زیارة الحسین علیه السلام علی الحج والعمرة المندوبین،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اختیار زیارة الحسین علیه السلام علی الحج والعمرة المندوبین،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والأئمة علیهم السلام فی حال الخوف والأمن،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والأئمة علیهم السلام فی حال الخوف والأمن،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حبّا لمحمد علیه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حبّاً لمحمد علیه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حبّاً لمحمد علیه السلام،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حبّاً لمحمد علیه السلام،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زیارة الحسین حبّاً لمحمد علیه السلام،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 باب استحباب المشی إلی زیارة الحسین علیه السلام وغیره،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استحباب، المشی إلی زیارة الحسین علیه السلام،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رجاله ثقات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نفثة المصدور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کلمات الإمام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الموسوعة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الإمام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أحبّ إلیّ من الغنی والسقم أحبّ إلیّ من الصحة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کلمات الإمام الحسین علیه السلم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الإمام الحسین علیه السلام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11731</Words>
  <Characters>50695</Characters>
  <CharactersWithSpaces>61953</CharactersWithSpaces>
  <Paragraphs>823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2026-08-17T16:41:45Z</dcterms:created>
  <dc:creator>ghaemiyeh.com</dc:creator>
  <dc:description/>
  <dc:language>en-US</dc:language>
  <cp:lastModifiedBy/>
  <dcterms:modified xsi:type="dcterms:W3CDTF">2026-08-17T20:11:48Z</dcterms:modified>
  <cp:revision>1</cp:revision>
  <dc:subject/>
  <dc:title>اذا شئت النجاه فزر حسینا</dc:title>
</cp:coreProperties>
</file>

<file path=docProps/custom.xml><?xml version="1.0" encoding="utf-8"?>
<Properties xmlns="http://schemas.openxmlformats.org/officeDocument/2006/custom-properties" xmlns:vt="http://schemas.openxmlformats.org/officeDocument/2006/docPropsVTypes"/>
</file>