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الحسین بن علی علیها السلام انموذج الصبر وشاره الفداء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02126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02128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02130_1395250215">
            <w:r>
              <w:rPr>
                <w:webHidden/>
                <w:rStyle w:val="IndexLink"/>
                <w:rtl w:val="true"/>
              </w:rPr>
              <w:t>مقدمة اللجنة العلمیة</w:t>
            </w:r>
            <w:r>
              <w:rPr>
                <w:rStyle w:val="IndexLink"/>
                <w:rtl w:val="true"/>
              </w:rPr>
              <w:tab/>
            </w:r>
            <w:r>
              <w:rPr>
                <w:rStyle w:val="IndexLink"/>
              </w:rPr>
              <w:t>8</w:t>
            </w:r>
          </w:hyperlink>
        </w:p>
        <w:p>
          <w:pPr>
            <w:pStyle w:val="Contents2"/>
            <w:tabs>
              <w:tab w:val="clear" w:pos="8743"/>
              <w:tab w:val="right" w:pos="9026" w:leader="dot"/>
            </w:tabs>
            <w:rPr/>
          </w:pPr>
          <w:hyperlink w:anchor="__RefHeading___Toc2502132_1395250215">
            <w:r>
              <w:rPr>
                <w:webHidden/>
                <w:rStyle w:val="IndexLink"/>
                <w:rtl w:val="true"/>
              </w:rPr>
              <w:t>مقدمة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2502134_1395250215">
            <w:r>
              <w:rPr>
                <w:webHidden/>
                <w:rStyle w:val="IndexLink"/>
                <w:rtl w:val="true"/>
              </w:rPr>
              <w:t>مأثرة الحسین علیه السلام بین الشهداء</w:t>
            </w:r>
            <w:r>
              <w:rPr>
                <w:rStyle w:val="IndexLink"/>
                <w:rtl w:val="true"/>
              </w:rPr>
              <w:tab/>
            </w:r>
            <w:r>
              <w:rPr>
                <w:rStyle w:val="IndexLink"/>
              </w:rPr>
              <w:t>15</w:t>
            </w:r>
          </w:hyperlink>
        </w:p>
        <w:p>
          <w:pPr>
            <w:pStyle w:val="Contents2"/>
            <w:tabs>
              <w:tab w:val="clear" w:pos="8743"/>
              <w:tab w:val="right" w:pos="9026" w:leader="dot"/>
            </w:tabs>
            <w:rPr/>
          </w:pPr>
          <w:hyperlink w:anchor="__RefHeading___Toc2502136_1395250215">
            <w:r>
              <w:rPr>
                <w:webHidden/>
                <w:rStyle w:val="IndexLink"/>
                <w:rtl w:val="true"/>
              </w:rPr>
              <w:t>المضی إلی الشهادة</w:t>
            </w:r>
            <w:r>
              <w:rPr>
                <w:rStyle w:val="IndexLink"/>
                <w:rtl w:val="true"/>
              </w:rPr>
              <w:tab/>
            </w:r>
            <w:r>
              <w:rPr>
                <w:rStyle w:val="IndexLink"/>
              </w:rPr>
              <w:t>22</w:t>
            </w:r>
          </w:hyperlink>
        </w:p>
        <w:p>
          <w:pPr>
            <w:pStyle w:val="Contents2"/>
            <w:tabs>
              <w:tab w:val="clear" w:pos="8743"/>
              <w:tab w:val="right" w:pos="9026" w:leader="dot"/>
            </w:tabs>
            <w:rPr/>
          </w:pPr>
          <w:hyperlink w:anchor="__RefHeading___Toc2502138_1395250215">
            <w:r>
              <w:rPr>
                <w:webHidden/>
                <w:rStyle w:val="IndexLink"/>
                <w:rtl w:val="true"/>
              </w:rPr>
              <w:t>المرأة فی معرکة الطف مأثرات النصرة والفداء</w:t>
            </w:r>
            <w:r>
              <w:rPr>
                <w:rStyle w:val="IndexLink"/>
                <w:rtl w:val="true"/>
              </w:rPr>
              <w:tab/>
            </w:r>
            <w:r>
              <w:rPr>
                <w:rStyle w:val="IndexLink"/>
              </w:rPr>
              <w:t>32</w:t>
            </w:r>
          </w:hyperlink>
        </w:p>
        <w:p>
          <w:pPr>
            <w:pStyle w:val="Contents2"/>
            <w:tabs>
              <w:tab w:val="clear" w:pos="8743"/>
              <w:tab w:val="right" w:pos="9026" w:leader="dot"/>
            </w:tabs>
            <w:rPr/>
          </w:pPr>
          <w:hyperlink w:anchor="__RefHeading___Toc2502140_1395250215">
            <w:r>
              <w:rPr>
                <w:webHidden/>
                <w:rStyle w:val="IndexLink"/>
                <w:rtl w:val="true"/>
              </w:rPr>
              <w:t>حضور المشهد الرسالی فی واقعة الطف</w:t>
            </w:r>
            <w:r>
              <w:rPr>
                <w:rStyle w:val="IndexLink"/>
                <w:rtl w:val="true"/>
              </w:rPr>
              <w:tab/>
            </w:r>
            <w:r>
              <w:rPr>
                <w:rStyle w:val="IndexLink"/>
              </w:rPr>
              <w:t>44</w:t>
            </w:r>
          </w:hyperlink>
        </w:p>
        <w:p>
          <w:pPr>
            <w:pStyle w:val="Contents2"/>
            <w:tabs>
              <w:tab w:val="clear" w:pos="8743"/>
              <w:tab w:val="right" w:pos="9026" w:leader="dot"/>
            </w:tabs>
            <w:rPr/>
          </w:pPr>
          <w:hyperlink w:anchor="__RefHeading___Toc2502142_1395250215">
            <w:r>
              <w:rPr>
                <w:webHidden/>
                <w:rStyle w:val="IndexLink"/>
                <w:rtl w:val="true"/>
              </w:rPr>
              <w:t>شواخص الشهادة بین مقامی النبی یحیی والإمام الحسین علیهما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502144_1395250215">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2502146_1395250215">
            <w:r>
              <w:rPr>
                <w:webHidden/>
                <w:rStyle w:val="IndexLink"/>
                <w:rtl w:val="true"/>
              </w:rPr>
              <w:t>عظة التاریخ، وموعظة الدین</w:t>
            </w:r>
            <w:r>
              <w:rPr>
                <w:rStyle w:val="IndexLink"/>
                <w:rtl w:val="true"/>
              </w:rPr>
              <w:tab/>
            </w:r>
            <w:r>
              <w:rPr>
                <w:rStyle w:val="IndexLink"/>
              </w:rPr>
              <w:t>52</w:t>
            </w:r>
          </w:hyperlink>
        </w:p>
        <w:p>
          <w:pPr>
            <w:pStyle w:val="Contents2"/>
            <w:tabs>
              <w:tab w:val="clear" w:pos="8743"/>
              <w:tab w:val="right" w:pos="9026" w:leader="dot"/>
            </w:tabs>
            <w:rPr/>
          </w:pPr>
          <w:hyperlink w:anchor="__RefHeading___Toc2502148_1395250215">
            <w:r>
              <w:rPr>
                <w:webHidden/>
                <w:rStyle w:val="IndexLink"/>
                <w:rtl w:val="true"/>
              </w:rPr>
              <w:t>النبی أیوب والإمام الحسین علیهما السلام بین الخبر المفجع وواقعة الفجیعة</w:t>
            </w:r>
            <w:r>
              <w:rPr>
                <w:rStyle w:val="IndexLink"/>
                <w:rtl w:val="true"/>
              </w:rPr>
              <w:tab/>
            </w:r>
            <w:r>
              <w:rPr>
                <w:rStyle w:val="IndexLink"/>
              </w:rPr>
              <w:t>56</w:t>
            </w:r>
          </w:hyperlink>
        </w:p>
        <w:p>
          <w:pPr>
            <w:pStyle w:val="Contents2"/>
            <w:tabs>
              <w:tab w:val="clear" w:pos="8743"/>
              <w:tab w:val="right" w:pos="9026" w:leader="dot"/>
            </w:tabs>
            <w:rPr/>
          </w:pPr>
          <w:hyperlink w:anchor="__RefHeading___Toc2502150_1395250215">
            <w:r>
              <w:rPr>
                <w:webHidden/>
                <w:rStyle w:val="IndexLink"/>
                <w:rtl w:val="true"/>
              </w:rPr>
              <w:t>السید المسیح والإمام الحسین علیهما السلام الرؤوس المنتصبة علی سواری الشهادة وقضیة الخلاص</w:t>
            </w:r>
            <w:r>
              <w:rPr>
                <w:rStyle w:val="IndexLink"/>
                <w:rtl w:val="true"/>
              </w:rPr>
              <w:tab/>
            </w:r>
            <w:r>
              <w:rPr>
                <w:rStyle w:val="IndexLink"/>
              </w:rPr>
              <w:t>63</w:t>
            </w:r>
          </w:hyperlink>
        </w:p>
        <w:p>
          <w:pPr>
            <w:pStyle w:val="Contents2"/>
            <w:tabs>
              <w:tab w:val="clear" w:pos="8743"/>
              <w:tab w:val="right" w:pos="9026" w:leader="dot"/>
            </w:tabs>
            <w:rPr/>
          </w:pPr>
          <w:hyperlink w:anchor="__RefHeading___Toc2502152_1395250215">
            <w:r>
              <w:rPr>
                <w:webHidden/>
                <w:rStyle w:val="IndexLink"/>
                <w:rtl w:val="true"/>
              </w:rPr>
              <w:t>مأثرة الحسین علیه السلام فی الشهادة</w:t>
            </w:r>
            <w:r>
              <w:rPr>
                <w:rStyle w:val="IndexLink"/>
                <w:rtl w:val="true"/>
              </w:rPr>
              <w:tab/>
            </w:r>
            <w:r>
              <w:rPr>
                <w:rStyle w:val="IndexLink"/>
              </w:rPr>
              <w:t>70</w:t>
            </w:r>
          </w:hyperlink>
        </w:p>
        <w:p>
          <w:pPr>
            <w:pStyle w:val="Contents3"/>
            <w:tabs>
              <w:tab w:val="clear" w:pos="8459"/>
              <w:tab w:val="right" w:pos="9026" w:leader="dot"/>
            </w:tabs>
            <w:rPr/>
          </w:pPr>
          <w:hyperlink w:anchor="__RefHeading___Toc2502154_1395250215">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2502156_1395250215">
            <w:r>
              <w:rPr>
                <w:webHidden/>
                <w:rStyle w:val="IndexLink"/>
                <w:rtl w:val="true"/>
              </w:rPr>
              <w:t>المواساة والموالاة الخالدة</w:t>
            </w:r>
            <w:r>
              <w:rPr>
                <w:rStyle w:val="IndexLink"/>
                <w:rtl w:val="true"/>
              </w:rPr>
              <w:tab/>
            </w:r>
            <w:r>
              <w:rPr>
                <w:rStyle w:val="IndexLink"/>
              </w:rPr>
              <w:t>71</w:t>
            </w:r>
          </w:hyperlink>
        </w:p>
        <w:p>
          <w:pPr>
            <w:pStyle w:val="Contents2"/>
            <w:tabs>
              <w:tab w:val="clear" w:pos="8743"/>
              <w:tab w:val="right" w:pos="9026" w:leader="dot"/>
            </w:tabs>
            <w:rPr/>
          </w:pPr>
          <w:hyperlink w:anchor="__RefHeading___Toc2502158_1395250215">
            <w:r>
              <w:rPr>
                <w:webHidden/>
                <w:rStyle w:val="IndexLink"/>
                <w:rtl w:val="true"/>
              </w:rPr>
              <w:t>المصادر</w:t>
            </w:r>
            <w:r>
              <w:rPr>
                <w:rStyle w:val="IndexLink"/>
                <w:rtl w:val="true"/>
              </w:rPr>
              <w:tab/>
            </w:r>
            <w:r>
              <w:rPr>
                <w:rStyle w:val="IndexLink"/>
              </w:rPr>
              <w:t>78</w:t>
            </w:r>
          </w:hyperlink>
        </w:p>
        <w:p>
          <w:pPr>
            <w:pStyle w:val="Contents2"/>
            <w:tabs>
              <w:tab w:val="clear" w:pos="8743"/>
              <w:tab w:val="right" w:pos="9026" w:leader="dot"/>
            </w:tabs>
            <w:rPr/>
          </w:pPr>
          <w:hyperlink w:anchor="__RefHeading___Toc2502160_1395250215">
            <w:r>
              <w:rPr>
                <w:webHidden/>
                <w:rStyle w:val="IndexLink"/>
                <w:rtl w:val="true"/>
              </w:rPr>
              <w:t>المحتویات</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31_16756"/>
      <w:bookmarkStart w:id="1" w:name="pg2831_16756"/>
      <w:bookmarkEnd w:id="1"/>
    </w:p>
    <w:p>
      <w:pPr>
        <w:pStyle w:val="Heading2"/>
        <w:numPr>
          <w:ilvl w:val="1"/>
          <w:numId w:val="1"/>
        </w:numPr>
        <w:rPr/>
      </w:pPr>
      <w:bookmarkStart w:id="2" w:name="pg2831_16756"/>
      <w:bookmarkStart w:id="3" w:name="__RefHeading___Toc2502126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ــ وزارة الثقافة العراقیة لسنة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2190</w:t>
      </w:r>
    </w:p>
    <w:p>
      <w:pPr>
        <w:pStyle w:val="BookText"/>
        <w:rPr/>
      </w:pPr>
      <w:r>
        <w:rPr>
          <w:rFonts w:ascii="IRNazanin" w:hAnsi="IRNazanin" w:eastAsia="IRNazanin"/>
          <w:color w:val="111111"/>
          <w:sz w:val="28"/>
          <w:sz w:val="28"/>
          <w:szCs w:val="28"/>
          <w:rtl w:val="true"/>
          <w:lang w:bidi="fa-IR"/>
        </w:rPr>
        <w:t xml:space="preserve">الرقم الدولی </w:t>
      </w:r>
      <w:r>
        <w:rPr>
          <w:rFonts w:eastAsia="Times New Roman" w:cs="Times New Roman" w:ascii="Times New Roman" w:hAnsi="Times New Roman"/>
          <w:color w:val="111111"/>
          <w:sz w:val="28"/>
          <w:szCs w:val="28"/>
          <w:lang w:val="en-US" w:bidi="en-US"/>
        </w:rPr>
        <w:t>ISBN: 9789933489212</w:t>
      </w:r>
    </w:p>
    <w:p>
      <w:pPr>
        <w:pStyle w:val="BookText"/>
        <w:rPr/>
      </w:pPr>
      <w:r>
        <w:rPr>
          <w:rFonts w:ascii="IRNazanin" w:hAnsi="IRNazanin" w:eastAsia="IRNazanin"/>
          <w:color w:val="111111"/>
          <w:sz w:val="28"/>
          <w:sz w:val="28"/>
          <w:szCs w:val="28"/>
          <w:rtl w:val="true"/>
          <w:lang w:bidi="fa-IR"/>
        </w:rPr>
        <w:t>التمیمی، مهدی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الحسین بن علی علیهما السلام أنموذج الصبر وشارة الفداء دراسة ومقارنة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حسین التمیمی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 مطالعات تطبیقیة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الأنبیاء – الشهادة – مطالعات تطبیقیة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02128_139525021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الرجیم</w:t>
      </w:r>
    </w:p>
    <w:p>
      <w:pPr>
        <w:pStyle w:val="BookText"/>
        <w:rPr/>
      </w:pPr>
      <w:r>
        <w:rPr>
          <w:rFonts w:ascii="IRNazanin" w:hAnsi="IRNazanin" w:eastAsia="IRNazanin"/>
          <w:color w:val="111111"/>
          <w:sz w:val="28"/>
          <w:sz w:val="28"/>
          <w:szCs w:val="28"/>
          <w:rtl w:val="true"/>
          <w:lang w:bidi="fa-IR"/>
        </w:rPr>
        <w:t>الإمام الحسین بن علی</w:t>
      </w:r>
    </w:p>
    <w:p>
      <w:pPr>
        <w:pStyle w:val="BookText"/>
        <w:rPr/>
      </w:pPr>
      <w:r>
        <w:rPr>
          <w:rFonts w:ascii="IRNazanin" w:hAnsi="IRNazanin" w:eastAsia="IRNazanin"/>
          <w:color w:val="111111"/>
          <w:sz w:val="28"/>
          <w:sz w:val="28"/>
          <w:szCs w:val="28"/>
          <w:rtl w:val="true"/>
          <w:lang w:bidi="fa-IR"/>
        </w:rPr>
        <w:t>علیهما السلام</w:t>
      </w:r>
    </w:p>
    <w:p>
      <w:pPr>
        <w:pStyle w:val="BookText"/>
        <w:rPr/>
      </w:pPr>
      <w:r>
        <w:rPr>
          <w:rFonts w:ascii="Amiri" w:hAnsi="Amiri" w:eastAsia="Amiri" w:cs="Amiri"/>
          <w:color w:val="111111"/>
          <w:sz w:val="28"/>
          <w:sz w:val="28"/>
          <w:szCs w:val="28"/>
          <w:rtl w:val="true"/>
          <w:lang w:bidi="ar-SA"/>
        </w:rPr>
        <w:t>أنموذج الصبر وشارة الفداء</w:t>
      </w:r>
    </w:p>
    <w:p>
      <w:pPr>
        <w:pStyle w:val="BookText"/>
        <w:rPr/>
      </w:pPr>
      <w:r>
        <w:rPr>
          <w:rFonts w:ascii="Amiri" w:hAnsi="Amiri" w:eastAsia="Amiri" w:cs="Amiri"/>
          <w:color w:val="111111"/>
          <w:sz w:val="28"/>
          <w:sz w:val="28"/>
          <w:szCs w:val="28"/>
          <w:rtl w:val="true"/>
          <w:lang w:bidi="ar-SA"/>
        </w:rPr>
        <w:t>دِرَاسَةٌ مُقَارِنَةٌ</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ascii="IRNazanin" w:hAnsi="IRNazanin" w:eastAsia="IRNazanin"/>
          <w:color w:val="111111"/>
          <w:sz w:val="28"/>
          <w:sz w:val="28"/>
          <w:szCs w:val="28"/>
          <w:rtl w:val="true"/>
          <w:lang w:bidi="fa-IR"/>
        </w:rPr>
        <w:t>الموقع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imamhussain-lib</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قتلت بدم یحیی بن زکریا سبعین ألفاً وإنی قاتل بدم الحسین ابن علی علیهما السلام سبعین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محمد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لم أخرج أشراً ولا بطراً ولا مفسداً ولا ظالماً وإنما خرجت لطلب الإصلاح فی أمة جدی، أرید أن آمر بالمعروف وأنهی عن المنکر، وأسیر بسیرة جدی وأبی، فمن قبلنی بقبول الحق فالله أولی بالحق، ومن رد علیَّ أصبر حتی یقضی الله بینی وبین القوم بالحق وهو خیر الحاکمین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7" w:name="pg2831_16762"/>
    </w:p>
    <w:p>
      <w:pPr>
        <w:pStyle w:val="Heading2"/>
        <w:numPr>
          <w:ilvl w:val="1"/>
          <w:numId w:val="1"/>
        </w:numPr>
        <w:rPr/>
      </w:pPr>
      <w:bookmarkStart w:id="8" w:name="__RefHeading___Toc2502130_1395250215"/>
      <w:bookmarkStart w:id="9" w:name="_Toc3"/>
      <w:bookmarkEnd w:id="7"/>
      <w:bookmarkEnd w:id="8"/>
      <w:r>
        <w:rPr>
          <w:rtl w:val="true"/>
        </w:rPr>
        <w:t>مقدمة اللجنة العلمیة</w:t>
      </w:r>
      <w:bookmarkEnd w:id="9"/>
    </w:p>
    <w:p>
      <w:pPr>
        <w:pStyle w:val="BookText"/>
        <w:rPr/>
      </w:pPr>
      <w:r>
        <w:rPr>
          <w:rFonts w:ascii="IRNazanin" w:hAnsi="IRNazanin" w:eastAsia="IRNazanin"/>
          <w:color w:val="111111"/>
          <w:sz w:val="28"/>
          <w:sz w:val="28"/>
          <w:szCs w:val="28"/>
          <w:rtl w:val="true"/>
          <w:lang w:bidi="fa-IR"/>
        </w:rPr>
        <w:t>فی أی الأمور تلج، ومن أیّها تبدأ، فلعل ذلک أصعب ما فی الحسین بن علی علیهما السلام ذلک الإمام الذی لم نقرأ تاریخه إلا لماماً مبعثراً بین هول الفجیعة وبین نشوة النصر، فالفجیعة تأخذک بأبعادها اللامتناهیة کلاتناهی الغلظة والبشاعة التی مثلتها أجلاف من شذاذ الدین ومقامری السیاسة، بل کلاتناهی الأخلاق الفاضلة التی حملها الإمام فی تعاطیه مع الأحداث کجزء من مقتضیات الرسالة ذات الإصلاح الإلهی وهو یحملها فی ذلک الیوم الکربلائی علی محیاه کما یختزنها فی قلبه الکبیر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للنصر نشوته فانه یستطیل باستطالة ذلک الشموخ الذی أظهرته قامات الأصحاب لیروا سیدهم الإمام شامخاً بشموخ المهمة وخلود الذاکرة التی تستجلی حقائق ذلک الیوم العصیب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ولعلک تفتتح فی تاریخ الحسین تاریخ جیل من أنبیاء الله المصلحین الذین قدّموا</w:t>
      </w:r>
    </w:p>
    <w:p>
      <w:pPr>
        <w:pStyle w:val="BookText"/>
        <w:rPr/>
      </w:pPr>
      <w:r>
        <w:rPr>
          <w:rFonts w:ascii="IRNazanin" w:hAnsi="IRNazanin" w:eastAsia="IRNazanin"/>
          <w:color w:val="111111"/>
          <w:sz w:val="28"/>
          <w:sz w:val="28"/>
          <w:szCs w:val="28"/>
          <w:rtl w:val="true"/>
          <w:lang w:bidi="fa-IR"/>
        </w:rPr>
        <w:t>رسالتهم الإلهیة المصبوغة بدمائهم القانیة علی أکفهم لیتداولوها من نبی مقتولٍ إلی نبیٍ مشردٍ مقهور، حتی نبی یتجرعُ غصص الابتلاء یرفعه الله إلیه مذخوراً لیوم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فالحسین بن علی علیهما السلام ذلک الإمام الممتحن المقهور یأبی أن یغادر هذه الأرض حتی یخطّ علیها بدمائه رسالة الأجیال یقرأونها فاجعة الرسالة وشذی الإصلاح الذی استنشقته الإنسانیة فغفت علیها آمال المحرومین وعصفت بعروش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فاجعة کربلاء لرسالة عنوانها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علیهما السلام أنموذج الصبر وشارة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أرادها الأستاذ الباحث مهدی حسین التمیمی أن یقرأها من زاویة أخری یستعرض فیها مأثرة الشهداء فی الحسین، ویستوحی فیها مأثرات النصرة والفداء تمثلها المرأة فی معرکة الطف، تلک الوقعة بحضورها الرسالی فی مشهدها المتمیز، ثم یقرأ فی شواخص الشهادة بین مقامین، مقام یحیی النبی ومقام الحسین علیه السلام الإمام فهو عظة التاریخ کما هو عظة الدین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ینقلنا إلی واقعة الفجیعة بل إلی خبر مفجع ذلک النبی أیوب مقارناً بالإمام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یصوّر لنا الرؤوس المنتصبة علی سواری الشهادة وقضیة الخلاص لیشهد السید المسیح والإمام الحسین علیه السلام والمهمة المشترکة، بل نهایة فاجعة الإصلاح وأخیراً یروی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مأثرة الحسین علیه السلام فی الشهادة ــ المواساة والموالاة الخالدة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الشهید الرسالی الخالد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ویستطلع الکاتب ما یحمله التاریخ من قنوات الفکر التی تسقی إحداها الأخری لتمده بالحیویة کما مدته بثورة الإصلاح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فالحسین بن علی علیهما السلام ذلک الخالد فی ذاکرة الثوار تستجلی مواقفه مأثرات الفداء فی شخوص ثلاثة من الأنبیاء، یحیی وعیسی وأیوب، أولئک الذین مثّلوا الإصلاح کما أنهم قدّموا للصبر صوره القرآنیة الناصعة، وما یمیز الحسین علیه السلام انه لم یتفرد بالصبر وحده بل کانت أخته زینب ذلک الأنموذج فی الصبر، لأن الحسین علیه السلام مدرسة الصبر، کما هو شارة التضحیة والفداء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pStyle w:val="BookText"/>
        <w:rPr/>
      </w:pPr>
      <w:r>
        <w:rPr>
          <w:rFonts w:ascii="IRNazanin" w:hAnsi="IRNazanin" w:eastAsia="IRNazanin"/>
          <w:color w:val="111111"/>
          <w:sz w:val="28"/>
          <w:sz w:val="28"/>
          <w:szCs w:val="28"/>
          <w:rtl w:val="true"/>
          <w:lang w:bidi="fa-IR"/>
        </w:rPr>
        <w:t>السید محمد علی الحلو</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bookmarkStart w:id="10" w:name="pg2831_16766"/>
    </w:p>
    <w:p>
      <w:pPr>
        <w:pStyle w:val="Heading2"/>
        <w:numPr>
          <w:ilvl w:val="1"/>
          <w:numId w:val="1"/>
        </w:numPr>
        <w:rPr/>
      </w:pPr>
      <w:bookmarkStart w:id="11" w:name="__RefHeading___Toc2502132_1395250215"/>
      <w:bookmarkStart w:id="12" w:name="_Toc4"/>
      <w:bookmarkEnd w:id="10"/>
      <w:bookmarkEnd w:id="11"/>
      <w:r>
        <w:rPr>
          <w:rtl w:val="true"/>
        </w:rPr>
        <w:t>مقدمة الکتاب</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ثمة ما هو أعظم وأجل فی الاعتبار المبدئی والروحی من المعاناة والتضحیات الجسام والمعمدة بالدم للأنبیاء وأولیاء الشهادة، وانها الصفة الغالبة للأنبیاء أولی العزم وأولیائهم، انه قد کانت لهم حصة مشترکة ومتفاوتة من نسیج المعاناة الرسالیة الطویلة وقد نحتوا من خلال ذلک خلودهم فی الذکر الرسالی وأشادوا عمائر الإیمان، وقد حفلت الکتب المقدسة بذکر الشواهد من أوجه المعاناة الرسالیة، وذکر القرآن الکریم من ذلک وافراً من أوجه تلک المعاناة، وعلی امتداد رحلة الإبلاغ الرسالی، وقد عبر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لقی نصیبه الوافر من المعاناة والکید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وجه من تلک المعاناة ما روی عن عبد الله بن مسعود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انظر إلی رسول الله صلی الله علیه وآله وسلم یحکی نبیاً من الأنبیاء ضربه قومه، وهو یمسح الدم عن وجهه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لقومی فإنهم لا یعلمون</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تجسدت من خلال تلک المعاناة والمکابدة والبطش، والتی جئنا علی ذکر مشاهد منها فی فصل خاص من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مقارنة الأدیان السماویة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ثمار المجهود الرسالی للأدیان، وتأکدت شواهد الإثبات التاریخی لخلود الذکر الرسالی خلال ذلک، ذکراً وشخوصاً للمبادئ والقیم الاعتباریة التی انتظمتها رسالات الأدیان، وذکراً لشخوصها المؤثرة فی مجری الأحداث، وقد کان نصیب الأنبیاء أولی العزم وأولیائهم من ذلک هو الأخص؛ إذ إنهم استطاعوا ان یترکوا بصماتهم واضحة علی مجری الأحداث، شواهد فی الزمن السابق واللاحق، وفیما ان المجد الرسالی للأدیان قد توافرت علیه التضحیات الجسام للأنبیاء ذوی العزم وأولیائهم الذین نالوا قدرهم الأوفی من التنکیل والبطش، حصصا متکاملة ومتواترة من نسیج المعاناة الرسالیة، هی الجزء من ذلک المسلسل الطویل من مشاهد العداء السافر لهم من الخلائق الشریرة فی الکون للأنبیاء ما جاء علی ذکره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لِکُلِّ نِبِیٍّ عَدُوًّا شَیَاطِینَ الإِنسِ وَالْجِنِّ یُوحِی بَعْضُهُمْ إِلَی بَعْضٍ زُخْرُفَ الْقَوْلِ غُرُورًا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نال أولیاء الأنبیاء وصحابتهم من بعدهم حصة مضاعفة من ذلک الکید والبطش ما جئنا علی ذکر شواهد منه فی مبحثنا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الفداء والتضحیة فی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ذلک ما واجه أهل بیت النبوة من صنوف</w:t>
      </w:r>
    </w:p>
    <w:p>
      <w:pPr>
        <w:pStyle w:val="BookText"/>
        <w:rPr/>
      </w:pPr>
      <w:r>
        <w:rPr>
          <w:rFonts w:ascii="IRNazanin" w:hAnsi="IRNazanin" w:eastAsia="IRNazanin"/>
          <w:color w:val="111111"/>
          <w:sz w:val="28"/>
          <w:sz w:val="28"/>
          <w:szCs w:val="28"/>
          <w:rtl w:val="true"/>
          <w:lang w:bidi="fa-IR"/>
        </w:rPr>
        <w:t xml:space="preserve">الکید والتنکیل کان أبشعها وأفظعها ما جری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أهل بیته وصحابته فی واقعة الطف، والتی ظلت آثارها ومآثر ذکراها شاخصة علی مر الدهور، فی الفظاعة من مشهد القتل هی صنو مأساة النبی یحیی بن زکریا علیهما السلام وقد ظلت شواهدها وعلائم ذکراها قائمة علی ذات الأرض التی حملت رأسیهما الشریفین درراً علی أطباق الشهادة، فیما جاوز المشهد الحسینی فی الشهادة وما بعدها کل المشاهد الأخری فی الفظاعة، انه قد امتد إلی التنکیل والفتک بالبقیة من آل بیت النبوة إمعانا وإسرافا فی الجریمة المنظمة لمحو الذکر الرسالی، واجتثاث أصوله ومنابع شخوصه فی الأرض، وقد أبی الله إلا أن یخلد هذا الذکر مع خلود ذکر الله وعلائمه فی الوجود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المشاهد الفریدة فی واقعة الطف ما کان من تضحیات المرأة فی اقتحامها لساحة المعرکة واستشهادها، وقبل ذلک وبعده تجاوز الحالة الطبیعیة للمرأة فی تقبلها لمصرع أبنائها وأزواجها وإخوانها بالرضا والاطمئنان ما کانت له مشاهد أثیرة وجلیلة القدر جئنا علی ذکر الشواهد منها، وقد تهیأ للسیدة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واکبت ملحمة الفداء فی الطف وشهدت مصارع الرجال والنساء ومحنتهم فیها ما تعالت فیه بمواقف من العزم والصبر والتحدی للمحن المفجعة فیها وفی مواقف جئنا علی ذکر بعض شواهدها ما یرسم صورة إشراقیة لدور المرأة فی التاریخ الرسالی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المبحث الخاص عن مأثرة الشهادة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نقدم خلاصة للموقف المبدئی، الرسالی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مقاومة الانحراف عن منهج الشریعة واستشهاده بتلک الطریقة المفجعة مع خاصة أهله وصحابته الأکرمین، وقد ذکرنا بإزائها شواهد من التضحیات فی التاریخ الرسالی مما کان للنبیین الشهیدین عیسی بن مریم و یحیی بن زکریا مع بیان أوجه التفاوت فی طبیعة وظروف الشهادة فیما بینهم، وذکر مأثرة الصبر وفجیعته بالنسبة للنبی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ما تمیزت به مأثرة الصبر والفداء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ماثلة بتاریخ الفداء والتضحیة الرسالیة التی شکلت الامتداد لروح المعاناة والشهادة الرسالیة ما قد بلغت به الرسالة الإلهیة هذا الشوط الذی بلغته عمارة فی النفوس، وعمارة فی الأرض تشهد لها هذه المقامات الشامخة والخالدة خلود ذکر الله، وفیما ارتقی الذکر الحسینی من ذلک وبکل معالم الفداء الرسالی ذکراً متجدداً فی النفوس علی مدی الآجال، عنوانا ورمزا لخلود المجد الرسالی فی الشهادة وحضوره الدائم والمتجدد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التمیمی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bookmarkStart w:id="13" w:name="pg2831_1677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502134_1395250215"/>
      <w:bookmarkStart w:id="15" w:name="_Toc5"/>
      <w:bookmarkEnd w:id="13"/>
      <w:bookmarkEnd w:id="14"/>
      <w:r>
        <w:rPr>
          <w:rtl w:val="true"/>
        </w:rPr>
        <w:t>مأثرة الحسین علیه السلام بین الشهداء</w:t>
      </w:r>
      <w:bookmarkEnd w:id="15"/>
    </w:p>
    <w:p>
      <w:pPr>
        <w:pStyle w:val="BookText"/>
        <w:rPr/>
      </w:pPr>
      <w:r>
        <w:rPr>
          <w:rFonts w:ascii="IRNazanin" w:hAnsi="IRNazanin" w:eastAsia="IRNazanin"/>
          <w:color w:val="111111"/>
          <w:sz w:val="28"/>
          <w:sz w:val="28"/>
          <w:szCs w:val="28"/>
          <w:rtl w:val="true"/>
          <w:lang w:bidi="fa-IR"/>
        </w:rPr>
        <w:t xml:space="preserve">تعد حادثة استشهاد الإمام الحسین علیه السلام حالة نادرة وممیزة فی ظروفها، وتوقیتها، ونتائجها، وقد عد الفیلسوف الألمانی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مسیره إلی الکوفة بنسائه وأطفاله سیراً إلی الموت، وأنه لم یذکر التاریخ رجلاً ألقی بنفسه وأحب الناس إلیه فی مهاوی الهلاک إلا الحسین، ذلک الرجل الکبیر الذی عرف کیف یزلزل ملک الأمویین الواسع ویقلقل أرکان سلطانهم، وکان نقش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بالغ أمره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ذکرت الموسوعة العربیة العالمیة فی مناقب 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فاضلاً، کثیر الصوم والصلاة، والحج، والصدقة، وأفعال الخیر، وقیل حج خمساً وعشرین حجة وهو یمشی علی رجلیه، وحدث عن جده وأبویه،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وطائفة، وحدث عنه ولده علی وفاطمة، وخلق کثیر، وقد أوتی ملکة الخطابة من طلاقة لسان وحسن بیان وغنة صوت وجمال إیماء، وأخذ نفسه بسمت الوقار فی رعایة أسرته ورعایة الناس عامة فهابه الناس، وعرف معاویة عنه هذه المهابة فوصفه لرجل من قریش</w:t>
      </w:r>
    </w:p>
    <w:p>
      <w:pPr>
        <w:pStyle w:val="BookText"/>
        <w:rPr/>
      </w:pPr>
      <w:r>
        <w:rPr>
          <w:rFonts w:ascii="IRNazanin" w:hAnsi="IRNazanin" w:eastAsia="IRNazanin"/>
          <w:color w:val="111111"/>
          <w:sz w:val="28"/>
          <w:sz w:val="28"/>
          <w:szCs w:val="28"/>
          <w:rtl w:val="true"/>
          <w:lang w:bidi="fa-IR"/>
        </w:rPr>
        <w:t>ذاهب إلی المدینة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مسجد رسول الله صلی الله علیه وآله وسلم فرایت حلقة فیها قوم کأن علی رؤوسهم الطیر، فتلک حلقة أبی عبد الله مؤتزاً إلی أنصاف ساقیه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تداول الناس الروایات الکثیرة عن علمه الغزیر وفصاحته الموهوبة وشجاعته المتوارثة، ووفائه وفروسیته، وقد سنّ الحسین علیه السلام لمن بعده سُنّة من الآداب تلیق بالبیت الذی نشأ فیه، ووکل إلیه أن یرعی له حقه ویوجب علی الناس مهابته وتوقیره، فهو علی فضله وذکائه وشجاعته کان یستمع إلی الرأی الحسن ولا یسوؤه بالمراجعة أو المخالفة، ووردت روایات کثیرة تذکر فضله ومحبة الرسول محمد صلی الله علیه وآله وسلم له، منها ما روی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ملکا هبط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یهبط إلی الأرض قط قبل هذه اللیلة استأذن ربه عز وجل أن یسلم علی النبی صلی الله علیه وآله وسلم ویبشره بأن الحسین علیه السلام سید شباب أهل الجنة، وأن فاطمة سیدة نساء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والترمذی </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المعلوم أن القرآن الکریم قد نص علی تنزیه الله للبیت النبوی الذی ضم الإمام الحسین علیه السلام وطهارته من الرجس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احتج العلامة ابن خلدون بالآیة مارة الذکر فی رد الطعن فی</w:t>
      </w:r>
    </w:p>
    <w:p>
      <w:pPr>
        <w:pStyle w:val="BookText"/>
        <w:rPr/>
      </w:pPr>
      <w:r>
        <w:rPr>
          <w:rFonts w:ascii="IRNazanin" w:hAnsi="IRNazanin" w:eastAsia="IRNazanin"/>
          <w:color w:val="111111"/>
          <w:sz w:val="28"/>
          <w:sz w:val="28"/>
          <w:szCs w:val="28"/>
          <w:rtl w:val="true"/>
          <w:lang w:bidi="fa-IR"/>
        </w:rPr>
        <w:t>نسب إدریس بن إدریس بن عبد الله بن الحسن بن علی بن أبی طالب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تنزیه أهل البیت من مثل هذا من عقائد أهل الأیمان، فالله سبحانه قد 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ففراش إدریس طاهر ومنزه من الرجس بحکم القرآن، ومن اعتقد خلاف هذا فقد باء بإثمه وولج الکفر من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وانه إذا کانت الکرامة تقع لغیرهم فما ظنک بهم علماً ودیناً وآثاراً من النبوة وعنایة من الله بالأصل الکریم تشهد لفروعه الطیبة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والمأثرة الکبری للإمام الحسین علیه السلام فی الشهادة أنه عاش مع أجواء الشهادة، ومات فیها، وقضی أخلاقه من بعده فی الشهادة، فقد کتبت الشهادة لوالده الخلیفة أمیر المؤمنین علی بن أبی طالب علیه السلام بضربة غادرة فی مسجد الکوفة عند صلاة الفجر، وقد أمضی زمناً قاسیاً وهو یواجه الخوارج والمرتدین علی سلطة الخلافة الراشدیة، واستشهد عمه جعفر بن أبی طالب،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معرکة مؤتة، أولی معارک الفتح الإسلامی خارج الجزیرة العربیة علی عهد النبی محمد صلی الله علیه وآله وسلم، واستشهد أخوه الحسن علیه السلام بدس السم له بعد تبدید جیشه المقاوم للسلطة الأمویة، بالمناورات والمساومات، واستشهد ولدا الإمام الحسین علیه السلام علی، وعبد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یدیه،</w:t>
      </w:r>
    </w:p>
    <w:p>
      <w:pPr>
        <w:pStyle w:val="BookText"/>
        <w:rPr/>
      </w:pPr>
      <w:r>
        <w:rPr>
          <w:rFonts w:ascii="IRNazanin" w:hAnsi="IRNazanin" w:eastAsia="IRNazanin"/>
          <w:color w:val="111111"/>
          <w:sz w:val="28"/>
          <w:sz w:val="28"/>
          <w:szCs w:val="28"/>
          <w:rtl w:val="true"/>
          <w:lang w:bidi="fa-IR"/>
        </w:rPr>
        <w:t>واستشهد معه من بنی عمومته وأهله وجمیع أصحابه الذین زاد عددهم علی السبعین فی معرکة واحدة وأمام أنظاره فی واقعة غیر متکافئة ومروعة بالطف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الإمام الحسین علیه السلام الشاهد علی مأثرة فریدة من مآثر الخلق الرسالی ما اتصف بها الأنبیاء والأولیاء فی الغایة من الحلم والسماحة فی مواجهة الکید والعدوان علیهم، هی فی ذات المشهد الرائع من الحلم واحتمال أذی الغیر مما سبق ذکره عن نهی السید المسیح لأحد تلامیذه عن التعرض بالقوة لمن تجرأ علیه، وإن فی المشهد التالی لما جری بین والد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وقاتله ما فیه دالة الحلم المتناهی، فإنه لما ضرب ابن ملجم الخارجی الإمام علیّاً علیه السلام تلک الضربات القاتلة بسیف مسموم عند صلاة الصبح فی مسجد الکوفة وجیء به مکتوفاً وقد أقبل به الإمام الحسن بن علی علی أبیه علیهما السلام،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عدو الله وعدوک ابن ملجم قد أمکن الله منه وقد حضر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الإمام علی علیه السلام عینیه ونظر إلیه وهو مکتوف وسیفه معلق فی عنقه فقال له بضعف وانکسار صوت ورأفة ورحمة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لقد جئت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وخطباً جسیماً، أبئس الإمام کنت لک حتی جازیتنی بهذا الجزاء؟ ألم أکن شفیقا علیک وآثرتک علی غیرک وأحسنت إلیک وزدت فی عطائک؟ ألم أکن یقال لی فیک کذا وکذا</w:t>
      </w:r>
    </w:p>
    <w:p>
      <w:pPr>
        <w:pStyle w:val="BookText"/>
        <w:rPr/>
      </w:pPr>
      <w:r>
        <w:rPr>
          <w:rFonts w:ascii="IRNazanin" w:hAnsi="IRNazanin" w:eastAsia="IRNazanin"/>
          <w:color w:val="111111"/>
          <w:sz w:val="28"/>
          <w:sz w:val="28"/>
          <w:szCs w:val="28"/>
          <w:rtl w:val="true"/>
          <w:lang w:bidi="fa-IR"/>
        </w:rPr>
        <w:t>فخلیت لک السبیل ومنحتک من عطائی؟ وقد کنت أعلم أنک قاتلی لا محال، ولکن رجوت بذلک الاستظهار من الله تعالی علیک یالکع فغلبت علیک الشقاوة فقتلتنی یا شقی الأشقیاء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فدمعت عینا ابن ملجم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أفأنت تنقذ من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ثم التفت إلی ولده الحسن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أرفق یا ولدی بأسیرک، وارحمه، وأحسن إلیه وأشفق علیه، ألا تری إلی عینیه قد طارتا فی أم رأسه وقلبه یرجف خوفاً وفزعاً؟، فقال له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أباه قد قتلک هذا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وأفجعنا فیک وأنت تأمرنا بالرفق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بنی نحن أهل البیت لا نزداد علی الذنب إلینا إلا کرما وعفواً، بحقی علیک، فأطعمه یا بنی مما تأکله، واسقه مما تشرب، ولا تقید له قدما ولا تغل له یدا، فإنْ أنا مت فاقتص منه بأن تقتله وتضربه ضربة واحدة، ولا تحرقه بالنار ولا تمثل بالرجل فإنی سمعت جدک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والمثلة ولو بالکلب العقور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أنا عشت فأنا أولی به بالعفو وأنا أعلم بما أفعل به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وتلک أمثلة من الصفح والسماحة لم یشهد لها التاریخ مثیلاً، هی أخلاق النبوة وأولیاء النبوة، شهادتهم شهادة للتاریخ أن قیم السماحة فی الرسالات الدینیة واحدة تجد شخوصها فی هذا المشهد أو ذاک من مشاهد السیرة الرسالیة، نهجاً واحداً متصلاً بقیم الأخلاق فی الأدیان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ذلک فإن الإمام الحسین ــ علیه السلام ــ فی مأثرته الاستشهادیة، وعلی تلک الصورة التی جرت علیها الأحداث فی واقعة الطف، قد جسد بالحق قول الکاهن یارا فیه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الأدیان کلها والی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الضمیر الذی یقوم علی الخیر ونصرة الحق والجهاد فی سبیل ذلک، جهاداً أرقاه وأسماه الجهاد بالنفس</w:t>
      </w:r>
      <w:r>
        <w:rPr>
          <w:rFonts w:eastAsia="IRNazanin" w:cs="IRNazanin"/>
          <w:color w:val="111111"/>
          <w:sz w:val="28"/>
          <w:szCs w:val="28"/>
          <w:rtl w:val="true"/>
          <w:lang w:bidi="fa-IR"/>
        </w:rPr>
        <w:t>.</w:t>
      </w:r>
      <w:bookmarkStart w:id="16" w:name="pg2831_1677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2502136_1395250215"/>
      <w:bookmarkStart w:id="18" w:name="_Toc6"/>
      <w:bookmarkEnd w:id="16"/>
      <w:bookmarkEnd w:id="17"/>
      <w:r>
        <w:rPr>
          <w:rtl w:val="true"/>
        </w:rPr>
        <w:t>المضی إلی الشهادة</w:t>
      </w:r>
      <w:bookmarkEnd w:id="1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ولقصد مبدئی سجل الإمام الحسین علیه السلام موقفه التاریخی المشهود حین خرج من موطنه ومستقره فی المدینة المنورة سنة ستین للهجرة، فإنه لما أرسل یزید بن معاویة عامله علیها لیأخذ البیعة منه، أعلن الرفض لبیعة من اشتهر بفسقه وفجوره ما یفوق ما ذکر عن هیرودس حاکم فلسطین أیام النبیین الکریمین السید المسیح، ویحیی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أنکره علیه خاصة الصحابة والأتقیاء، ویروی لنا أحمد بن حجر الهیثمی فی الصواعق المحرقة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هریرة لما علم بولایة یزید استعاذ منها لما علمه من قبیح أحواله لسبق إعلام النبی محمد صلی الله علیه وآله وسلم، وأن أهل المدینة قد خلعوه لإسرافه فی المعاصی، وروی ابن الجوزی عن القاضی أبی یعلی الفراء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المعتمد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صالح بن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ینسبوننا إلی تولی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وهل یتولی یزید أحد یؤمن بالله،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لعن الله یزید فی کتابه فقال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لَعَنَهُمُ اللَّهُ فَأَصَمَّهُمْ وَأَعْمَی أَبْصَارَهُمْ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أخرج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خرجنا علی یزید حتی خفنا أن نرمی بالحجارة من السماء، إن کان رجلاً ینکح أمهات الأولاد والبنات والأخوات ویشرب الخمر ویدع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یزید فعل بأهل المدینة ما فعل مع إتیانه المنکرات، وقد اشتد علیه الناس وخرج علیه غیر واحد، وفی وقعة الحرة التی شنها علی أهل المدینة سنة ثلاث وستین وقع فیها القتل والفساد العظیم والسبی واستباحة المدینة، فإنه قد قضی نحو ثلاثمائة بکر، وقتل من الصحابة نحو ذلک وممن قرأ القرآن نحو سبعمائة، وأبیحت المدینة أیاما وبطلت الجماعة من المسجد النبوی واختفت أهل المدینة أیاما فلم یمکن أحداً دخول مسجدها حتی دخلته الکلاب والذئاب وبالت علی منبره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تصدیقاً لما أخبر به النبی صلی الله علیه وآله وسلم، ولم یرض أمیر ذلک الجیش إلا أن یبایعوه لیزید، علی أنّه خِوَلٌ له إن شاء باع وإن شاء أعتق، فذکر له بعضهم البیعة علی کتاب الله ورسوله فضرب عنقه، ثم سار جیشه إلی قتال ابن الزبیر فرموا الکعبة بالمنجنیق وأحرقوها بالنار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ذلک الوقت وقبل أن تستباح المدینة المنورة وعلی ذلک النحو الهمجی غادرها الإمام الحسین علیه السلام إلی مکة، فسمع أهل الکوفة</w:t>
      </w:r>
    </w:p>
    <w:p>
      <w:pPr>
        <w:pStyle w:val="BookText"/>
        <w:rPr/>
      </w:pPr>
      <w:r>
        <w:rPr>
          <w:rFonts w:ascii="IRNazanin" w:hAnsi="IRNazanin" w:eastAsia="IRNazanin"/>
          <w:color w:val="111111"/>
          <w:sz w:val="28"/>
          <w:sz w:val="28"/>
          <w:szCs w:val="28"/>
          <w:rtl w:val="true"/>
          <w:lang w:bidi="fa-IR"/>
        </w:rPr>
        <w:t>بذلک فأرسلوا إلیه أن یأتیهم لیبایعوه ولیمحو عنهم ما هم فیه من الجور، ومن الغریب الملفت للنظر أن الإمام الحسین علیه السلام قد خالف فی خروجه من المدینة إلی مکة ثم إلی الکوفة نصائح العدید من خاصة الصحابة ومن أهل بیته لغایة ارتبطت بموقف امتثل فیه لذلک القصد الرسالی الکبیر کمثل ما امتثل الأنبیاء والأولیاء لأقدارهم فی اختیار المرکب الصعب وصولاً إلی الغایة الرسالیة، فإن ابن عباس قد نهی الإمام الحسین علیه السلام عن الذهاب إلی الکوفة وبیّن له غدرهم وقتلهم لأبیه وخذلانهم لأخیه فأبی، وطلب منه أن لا یذهب مع أهله فأبی فبکی ابن عباس،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حبیباه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عمر نحو ذلک فأبی فبکی ابن عمر، وقبّل ما بین عینیه،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استودعک الله من 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ونهاه ابن الزبیر أیضاً،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أن لمکة کبشاً یستحل حرمها، فما أحب أن أکون أنا الکبش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بلغ مسیره أخاه محمد بن الحنفیة کان بین یدیه طشت یتوضأ فیه فبکی حتی سقط فیه من دموعه، ولم یبق بمکة إلا من حزن لمسیره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مضی الإمام الحسین علیه السلام إلی غایته؛ لیسجل حضوره فی ساحة المواجهة مع قوی الشرک مع سابق علمه بمصیره کمثل ما کان من أمر السید المسیح علیه السلام قبل ذلک، فإنه قد مضی إلی</w:t>
      </w:r>
    </w:p>
    <w:p>
      <w:pPr>
        <w:pStyle w:val="BookText"/>
        <w:rPr/>
      </w:pPr>
      <w:r>
        <w:rPr>
          <w:rFonts w:ascii="IRNazanin" w:hAnsi="IRNazanin" w:eastAsia="IRNazanin"/>
          <w:color w:val="111111"/>
          <w:sz w:val="28"/>
          <w:sz w:val="28"/>
          <w:szCs w:val="28"/>
          <w:rtl w:val="true"/>
          <w:lang w:bidi="fa-IR"/>
        </w:rPr>
        <w:t xml:space="preserve">أجله المحتوم، وقد بدأ یصرح لتلامیذه بأنه یجب علیه أن یذهب إلی أورشلیم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ولیتألم کثیراً علی أیدی شیوخ المدینة ورؤساء الکهنة ومعلمی الشریعة، ویموت قتلاً، ولم یثنه عن عزمه ما کان من عتاب بطرس أخص تلامیذه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سمح الله یا سید ان تلقی هذا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فیلتفت ویقول لبطرس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ابتعد عنی یا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أنت عقبة فی طریقی لابد أفکارک هذه أفکار البشر لا أفکار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یتبعنی، فلینکر نفسه ویحمل صلیبه، ویتبعنی، لأن الذی یرید أن یخلص حیاته یخسرها، ولکن الذی یخسر حیاته فی سبیلی یجدها، وماذا ینفع الإنسان لو ربح العالم وخسر نفسه، وبماذا یفدی الإنسان نفسه</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کلا من السید المسیح والنبی یحیی بن زکریا والإمام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ربحوا العالم، ذکرا متجدداً خالداً، إذ وهبوا أنفسهم فی سبیل مجدها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یثن الحسین علیه السلام عن غایته وقبل أن یصل إلی موطن شهادته ما کان قد بلغه عن مقتل رسوله الذی سبقه إلی الکوفة، مسلم ابن عقیل، وقد بایعه من أهلها أکثر من اثنی عشر ألفاً، ثم نکثوا بیعتهم له بعد أن زاول والی المدینة شتی الأسالیب القمعیة لتشتیت شمل الملتفین حول مسلم، وبالرجال الموالین لآل بیت النبوة فیها، وقد جابه مسلم بن عقیل علیه السلام قدره ببسالة بعد أن تخلی عنه من کان معه وحوصر وظل یقاتل فی الساحة وحده قتال الأبطال حتی استشهد وهو یقاتل</w:t>
      </w:r>
    </w:p>
    <w:p>
      <w:pPr>
        <w:pStyle w:val="BookText"/>
        <w:rPr/>
      </w:pPr>
      <w:r>
        <w:rPr>
          <w:rFonts w:ascii="IRNazanin" w:hAnsi="IRNazanin" w:eastAsia="IRNazanin"/>
          <w:color w:val="111111"/>
          <w:sz w:val="28"/>
          <w:sz w:val="28"/>
          <w:szCs w:val="28"/>
          <w:rtl w:val="true"/>
          <w:lang w:bidi="fa-IR"/>
        </w:rPr>
        <w:t>الجموع لوحده وقد احتشدت له من کل الطرقات، وأرسل عبید الله بن زیاد برأسه الشریف بعد إلقائه من فوق قصر الامارة لیزید بن معاویة، وقد توافر للإمام الحسین علیه السلام قبل ذلک من یبلغه بما آل إلیه وضع الناس فی الکوفة، فإن الفرزدق قد لقی الحسین علیه السلام فی مسیره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لی خبر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علی الخبیر سقطت یا ابن رسول الله، قلوب الناس معک وسیوفهم مع بنی أمیة، والقضاء ینزل من السماء، والله یفعل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وسار الحسین، وهو غیر عالم بمقتل مسلم بن عقیل، ولکنه بالتأکید کان عالماً بالمصیر الذی ستؤول إلیه رحلته الخطرة، وقد تلقاه علی مسافة ثلاثة أمیال من القادسیة من ینبئه بمقتل موفده مسلم بن عقیل ونصیحته بأن یرجع، فازداد تصمیماً علی المضی حیث قصد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الحیاة بعدکم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سار فلقیه أوائل خیل ابن زیاد فعدل إلی کربلاء ثانی المحرم سنة إحدی وستین للهجرة، ولما شارف الکوفة سمع به أمیرها عبید الله بن زیاد فجهز إلیه أکثر من ثلاثین ألف مقاتل فلما وصلوا إلیه التمسوا إلیه نزوله علی حکم ابن زیاد وبیعته لیزید فأبی فقاتلوه، وکان أکثر الخارجین لقتاله ممن کاتبوه وبایعوه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ولنمضِ معا مع مؤلف الصواعق المحرقة لینقل لنا ذلک المشهد النادر من الإقدام والجرأة والثقة العالیة بالنفس فی مسرح المواجهة غیر المتکافئة بالمنظور البشری ما یکون فیه حضور الإیمان أقوی وأمضی فی</w:t>
      </w:r>
    </w:p>
    <w:p>
      <w:pPr>
        <w:pStyle w:val="BookText"/>
        <w:rPr/>
      </w:pPr>
      <w:r>
        <w:rPr>
          <w:rFonts w:ascii="IRNazanin" w:hAnsi="IRNazanin" w:eastAsia="IRNazanin"/>
          <w:color w:val="111111"/>
          <w:sz w:val="28"/>
          <w:sz w:val="28"/>
          <w:szCs w:val="28"/>
          <w:rtl w:val="true"/>
          <w:lang w:bidi="fa-IR"/>
        </w:rPr>
        <w:t>القدرة علی المواجهة، وما تکون فیه الحجة أبلغ فی توصیل المضمون الرسالی إلی المدی الأرحب فی الزمان والمکان، فإن الإمام الحسین علیه السلام سلیل النبوة قد واجه بالعدد القلیل ممن معه من أهله وأخوته، وخاصة أصحابه، وهم نیف وثمانون ثبتوا فی ذلک الموقف الصعب للغایة ثباتاً باهراً مع کثرة أعدائهم ووصول سهامهم ورماحهم إلیه، وأنه لولا ما کادوه به من أنهم حالوا بینه وبین الماء لم یقدروا علیه فکان کما وصف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 القرم الذی لا یذل ولا یزول ولا یتحول، وأنهم لما منعوه وأصحابه من الماء ثلاثاً قال له بعضهم وبکل الحقد والشماتة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إلیه کأنه کبد السماء لا تذوق منه قطرة حتی تموت عطشاً، ودعا الحسین علیه السلام بماء لیشربه فحال رجل بینه وبینه بسهم فأصاب حنکه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الحر والعطش بأهله وهم ما زالوا یقتلون واحداً بعد واحد حتی قتل منهم ما یزید علی الخمسین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تلک الواقعة سجلت لمن کان منها حاضراً فی الموقف فی مبتدأ الشوط وفی أثنائه، ثم من بعده، مآثر ظلت شاخصة شخوص کل میزة وأثر معتبر فی التاریخ الإنسانی، فإنه حین اقتربت حشود الأعداء من موطن الحریم صاح الإمام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ذاب یذب عن حریم رسول الله 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حینئذ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بن یزید بن حرث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معسکر أعدائه راکباً فرسه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لئن کنت أول من خرج علیک فإنی الآن من حزبک، لعلی أنال بذلک</w:t>
      </w:r>
    </w:p>
    <w:p>
      <w:pPr>
        <w:pStyle w:val="BookText"/>
        <w:rPr/>
      </w:pPr>
      <w:r>
        <w:rPr>
          <w:rFonts w:ascii="IRNazanin" w:hAnsi="IRNazanin" w:eastAsia="IRNazanin"/>
          <w:color w:val="111111"/>
          <w:sz w:val="28"/>
          <w:sz w:val="28"/>
          <w:szCs w:val="28"/>
          <w:rtl w:val="true"/>
          <w:lang w:bidi="fa-IR"/>
        </w:rPr>
        <w:t>شفاعة 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قاتل بین یدی الإمام الحسین علیه السلام حتی قتل، وسجل الحر الریاحی بذلک الموقف مأثرة الشهادة ومعها مأثرة الخلود فی الذکر والذکری، فقد خلد ذکره مع شهداء معرکة الطف، وأقیم له مرقد ومزار مهیب یؤمه زوار المشهد الحسینی علی مدار الأیام والسنین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یمکّن الإمام الحسین علیه السلام أعداءه من نفسه أن یستسلم أو یساوم فإنه لما فنی أصحابه وبقی بمفرده حمل علی أعدائه فقتل کثیراً من شجعانهم، وحمل علیه کثیرون حالوا بینه وبین حریمه، فابتدر بنخوة المقاتل الشهم الغیور یصیح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سفهاءکم عن الأطفال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فکفوا، ثم لم یزل یقاتلهم إلی أن أثخنوه بالجراح حتی سقط علی الأرض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بقدر ما یعرف الأشقیاء المارقون قدر الأتقیاء الأبرار فإنهم لا یتوانون عن ارتکاب الجریمة بحقهم لغایات شریرة ومطامع دنیویة رخیصة، وکمثل ما کان من شأن هیرودس فی حفل الرذیلة حین جیء له برأس القدیس النبی یحیی بن زکریا ثمناً لغنیمة دنیویة زائلة، فإنه لما وضع رأس الإمام الحسین علیه السلام بین یدی عبید الله بن زیاد أنشد قاتله متشفیاً وطامعاً فی استجداء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إملأ رکابی فضة وذهبا</w:t>
      </w:r>
    </w:p>
    <w:p>
      <w:pPr>
        <w:pStyle w:val="BookText"/>
        <w:rPr/>
      </w:pPr>
      <w:r>
        <w:rPr>
          <w:rFonts w:ascii="IRNazanin" w:hAnsi="IRNazanin" w:eastAsia="IRNazanin"/>
          <w:color w:val="111111"/>
          <w:sz w:val="28"/>
          <w:sz w:val="28"/>
          <w:szCs w:val="28"/>
          <w:rtl w:val="true"/>
          <w:lang w:bidi="fa-IR"/>
        </w:rPr>
        <w:t>فقد قتلت الملک المحجبا</w:t>
      </w:r>
    </w:p>
    <w:p>
      <w:pPr>
        <w:pStyle w:val="BookText"/>
        <w:rPr/>
      </w:pPr>
      <w:r>
        <w:rPr>
          <w:rFonts w:ascii="IRNazanin" w:hAnsi="IRNazanin" w:eastAsia="IRNazanin"/>
          <w:color w:val="111111"/>
          <w:sz w:val="28"/>
          <w:sz w:val="28"/>
          <w:szCs w:val="28"/>
          <w:rtl w:val="true"/>
          <w:lang w:bidi="fa-IR"/>
        </w:rPr>
        <w:t>ومن یصلی القبلتین فی الصبا</w:t>
      </w:r>
    </w:p>
    <w:p>
      <w:pPr>
        <w:pStyle w:val="BookText"/>
        <w:rPr/>
      </w:pPr>
      <w:r>
        <w:rPr>
          <w:rFonts w:ascii="IRNazanin" w:hAnsi="IRNazanin" w:eastAsia="IRNazanin"/>
          <w:color w:val="111111"/>
          <w:sz w:val="28"/>
          <w:sz w:val="28"/>
          <w:szCs w:val="28"/>
          <w:rtl w:val="true"/>
          <w:lang w:bidi="fa-IR"/>
        </w:rPr>
        <w:t>وخیرهم إذ یذکرون النسبا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قتلت خیر الناس أما وأباً</w:t>
      </w:r>
    </w:p>
    <w:p>
      <w:pPr>
        <w:pStyle w:val="BookText"/>
        <w:rPr/>
      </w:pPr>
      <w:r>
        <w:rPr>
          <w:rFonts w:ascii="IRNazanin" w:hAnsi="IRNazanin" w:eastAsia="IRNazanin"/>
          <w:color w:val="111111"/>
          <w:sz w:val="28"/>
          <w:sz w:val="28"/>
          <w:szCs w:val="28"/>
          <w:rtl w:val="true"/>
          <w:lang w:bidi="fa-IR"/>
        </w:rPr>
        <w:t>وقد أغضب ذلک الموقف الدنیء المتشمت ابن زیاد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ذلک فلم قتلته؟، والله لا نلت منی خیراً ولألحقنک به ثم ضرب عنقه</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هذا مثل جزاء قاتل أولاد مسلم بن عقیل – مبعوث الحسین علیه السلام لأهل الکوفة – فإنهم قد رجوا قاتلهم وقد ظفر بهم فی أحدی الأرجاء علی بعد من کربلاء أن یذهب بهم إلی عبید الله بن زیاد فأبی إلا أن یقتلهم ویحز رؤوسهم ویذهب بها إلیه طمعاً فی نوال غنیمة الجریمة، فکان جزاؤه الحرمان منها والتوبیخ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والمتابع لسیر الأحداث التی أعقبت ثورة الإمام الحسین علیه السلام یقف عند الحقیقة المشهودة فی أن تلک الثورة قد أنتجت ثورات متتابعة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تزعمها سلیمان بن صرد الخزاعی، وقد قتل سلیمان سنة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هـ فی معرکة عین الورد التی دارت مع الجیش الذی أرسله مروان بن الحکم، وحمل من بعده رایة الثورة المختار بن عبید الله الثقفی الذی تتبع قتلة الحسین علیه السلام حتی قتل معظمهم وفر البقیة، وبلغ الثأر ذروته بمقتل عبید الله بن زیاد علی ید إبراهیم بن الأشتر فی معرکة الخازر علی نهر الزاب سنة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غرائب الاتفاق ما یحمل معه الدلالة الاعتباریة فی مشهد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النقمة علی القتلة ما ذکر من قول عبد الملک بن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قصر الإمارة بالکوفة علی ابن زیاد والناس عنده سماطان ورأس الحسین علیه السلام علی ترس عن یمینه، ثم دخلت علی المختار فیه فوجدت رأس ابن زیاد وعنده الناس، ثم دخلت علی مصعب بن الزبیر فوجدت رأس المختار عنده، ودخلت علی عبد الملک بن مروان فیه فوجدت عنده رأس مصعب کذلک، فأخبرته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أراک الله الخامسة ثم أمر بهدمه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والمثیر للانتباه الیوم أن قصر الأمارة والکائن خلف مسجد الکوفة قد ظل أثراً مهجوراً، فیما یقوم إلی جنبه مقام ومزار مهیب لمسلم بن عقیل علیه السلام ابن عم الإمام الحسین علیه السلام، سفیره المقتول فی الکوفة، یقابله مقام ومزار معتبر لهانی بن عروة زعیم قبیلة مراد الذی آوی مبعوث الإمام الحسین علیه السلام فاقتص حاکم الکوفة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کله دلالة من دلائل الاعتبار لخلود مشاهد الشهادة فی التاریخ الرسالی</w:t>
      </w:r>
      <w:r>
        <w:rPr>
          <w:rFonts w:eastAsia="IRNazanin" w:cs="IRNazanin"/>
          <w:color w:val="111111"/>
          <w:sz w:val="28"/>
          <w:szCs w:val="28"/>
          <w:rtl w:val="true"/>
          <w:lang w:bidi="fa-IR"/>
        </w:rPr>
        <w:t>.</w:t>
      </w:r>
      <w:bookmarkStart w:id="19" w:name="pg2831_1679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2502138_1395250215"/>
      <w:bookmarkStart w:id="21" w:name="_Toc7"/>
      <w:bookmarkEnd w:id="19"/>
      <w:bookmarkEnd w:id="20"/>
      <w:r>
        <w:rPr>
          <w:rtl w:val="true"/>
        </w:rPr>
        <w:t>المرأة فی معرکة الطف مأثرات النصرة والفداء</w:t>
      </w:r>
      <w:bookmarkEnd w:id="21"/>
    </w:p>
    <w:p>
      <w:pPr>
        <w:pStyle w:val="BookText"/>
        <w:rPr/>
      </w:pPr>
      <w:r>
        <w:rPr>
          <w:rFonts w:ascii="IRNazanin" w:hAnsi="IRNazanin" w:eastAsia="IRNazanin"/>
          <w:color w:val="111111"/>
          <w:sz w:val="28"/>
          <w:sz w:val="28"/>
          <w:szCs w:val="28"/>
          <w:rtl w:val="true"/>
          <w:lang w:bidi="fa-IR"/>
        </w:rPr>
        <w:t>وسجلت المرأة فی معرکة الطف أدواراً متمیزة فی مشهد النصرة والفداء کانت من أنصع الصفحات وأکثرها إشراقاً فی التاریخ الرسالی، وقد جاوزت المرأة فی ذلک طبیعتها المعتادة فی الحرص علی سلامة أبنائها وأزواجها وتمنی دفع الغوائل عنهم إلی الحالة الأسمی فی التضحیة بدفع الأبناء والأزواج معاً إلی سوح الوغی وحثهم علی الصمود والبسالة فیها، وتقبل استشهادهم فیها بالرضا والاطمئنان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حالة من تلک الحالات النادرة فی مشهد التضحیة ما کان من أم عمرو بن جنادة الأنصاری فإنه لما قتل أبوه فی المعرکة دفعته أمه لیقاتل دون الحسین علیه السلام وکان شاباً، وقد أشفق علیه الحسین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شاب قتل أبوه، ولعل أمه تکره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 هی التی أمرتنی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برز وهو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أمیری حسین ونعم الأمیر علی وفاطمة والداه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فؤاد البشیر النذیر فهل تعلمون له من نظیر</w:t>
      </w:r>
    </w:p>
    <w:p>
      <w:pPr>
        <w:pStyle w:val="BookText"/>
        <w:rPr/>
      </w:pPr>
      <w:r>
        <w:rPr>
          <w:rFonts w:ascii="IRNazanin" w:hAnsi="IRNazanin" w:eastAsia="IRNazanin"/>
          <w:color w:val="111111"/>
          <w:sz w:val="28"/>
          <w:sz w:val="28"/>
          <w:szCs w:val="28"/>
          <w:rtl w:val="true"/>
          <w:lang w:bidi="fa-IR"/>
        </w:rPr>
        <w:t>ثم قاتل حتی قتل، فرموا برأسه إلی معسکر الحسین علیه السلام فأخذته أمه ومسحت عنه الدم والتراب وأخذت عموداً وهجمت به علی الأعداء، فردها الحسین علیه السلام إلی الخیام</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أم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نصرانی التحق بالإمام الحسین علیه السلام وهو فی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حثته أمهُ علی القتال قائلة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بنی فانصر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فاستأذن الحسین علیه السلام وانحدر إلی المعرکة فقاتل حتی قتل جماعة ورجع إلی أمه،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أرضیتِ یا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أرضی حتی تقتل بین یدی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فوره وقتل تسعة عشر فارساً واثنی عشر راجلاً، وقطعوا یمینه فصار یقاتل بشماله فقطعوا شماله، فأخذت زوجته عموداً من حدید وانحدرت إلی المعرکة تقاتل معه، ولما لم یکن له بد من إرجاعها فانه عض بأسنانه علی ثیابها لیرجعها إلی الخیمة فأفلتت نفسها منه وعادت إلی الحرب، فاستغاث بالحسین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جزیتم من أهل بیت خیراً، ارجعی إلی النساء بارک الله فیک فانه لیس علیکن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یزل بها حتی أرجعها، فوقفت تنظر ما یکون من زوجها حتی قتل، فجاءت وجعلت تخضب شعرها بدمه، وتمسح جبینها بنحره، فأمر الشمر غلاماً یقال له رستم فضربها بعمود من الحدید فصرعت إلی جنب زوجها، وحمل جسد وهب إلی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حملة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ینظر إلیه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w:t>
      </w:r>
    </w:p>
    <w:p>
      <w:pPr>
        <w:pStyle w:val="BookText"/>
        <w:rPr/>
      </w:pPr>
      <w:r>
        <w:rPr>
          <w:rFonts w:ascii="IRNazanin" w:hAnsi="IRNazanin" w:eastAsia="IRNazanin"/>
          <w:color w:val="111111"/>
          <w:sz w:val="28"/>
          <w:sz w:val="28"/>
          <w:szCs w:val="28"/>
          <w:rtl w:val="true"/>
          <w:lang w:bidi="fa-IR"/>
        </w:rPr>
        <w:t>صولتک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بقطع رأسه ورمی به إلی معسکر الحسین علیه السلام فأخذته أمه وجعلت تمسح الدم والتراب عنه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بیّض وجهی بشهادتک بین یدی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لله یا أمة السوء، إن النصاری فی کنائسها، والیهود فی بیّعها لخیر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رمت برأس ولدها نحو عسکر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عجیب الاتفاق ما ذکر من أن الرأس قد أصاب صدر قاتل وهب وقتله، ثم إن أم وهب أخذت عمود خیمة وتوجهت إلی المعرکة فقتلت نفرین وجاء الحسین علیه السلام فردها إلی الخیمة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مواقف الشهامة والمبدئیة العالیة للمرأة ما لم یکن لمثله من أولئک الرجال الأوغاد الذین حملتهم مطامعهم وأهوائهم إلی الاستکانة للشر والبغی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أمر خولی بن یزید الأصبحی مع زوجته فإنه عهد إلیه برأس الإمام الحسین علیه السلام وقد أتی به إلی منزله ووضعه تحت أجانة، ودخل فراشه ثم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بغنی الدهر، هذا رأس الحسین علیه السلام معک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فغضبت لما أخبرها بذلک وقالت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لقد جاء الناس بالذهب والفضة، وجئتنی برأس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لا یجتمع رأسی ورأسک فی بیت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وقامت من فراشه وخرجت من الدار،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زلت أنظر إلی نور یسطع مثل</w:t>
      </w:r>
    </w:p>
    <w:p>
      <w:pPr>
        <w:pStyle w:val="BookText"/>
        <w:rPr/>
      </w:pPr>
      <w:r>
        <w:rPr>
          <w:rFonts w:ascii="IRNazanin" w:hAnsi="IRNazanin" w:eastAsia="IRNazanin"/>
          <w:color w:val="111111"/>
          <w:sz w:val="28"/>
          <w:sz w:val="28"/>
          <w:szCs w:val="28"/>
          <w:rtl w:val="true"/>
          <w:lang w:bidi="fa-IR"/>
        </w:rPr>
        <w:t>العمود من الأجانة وإلیها، ورأیت طیوراً بیضاء ترفرف حولها</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امرأة من آل بکر مع زوجها وقد رأت ان القوم قد احتملوا علی نساء الحسین علیه السلام وفسطاطهن وهم یسلبونهن فأخذت سیفاً وأقبلت نحو الفسطاط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آل بکر بن وائل اتسلب بنات رسول الله، لا حکم إلا بالله یا لثارات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زوجها إلی 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خلاف تلک المواقف المبدئیة الصادقة والجریئة لأولئک النسوة، ممن کانت لهن أدوار بارزة فی البذل والتضحیة فی موقعة الطف کانت المواقف المتخاذلة والمهینة من بعض الرجال اللاهثین وراء مطامع الدنیا الرخیصة، کمثل هؤلاء الذین کاتبوا الإمام الحسین علیه السلام من الکوفة أن یقدم إلیهم معبرین فی رسائلهم عن مبایعته والنصرة له، ثم انحازوا بعد ذلک إلی صف أعدائه منصاعین للإغراء والتهدید معاً، وقد ناداهم الحسین علیه السلام یوم عاشوراء بأسمائهم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شبث بن ربیعی، ویا حجار بن أبجر، ویا قیس بن أشعث، ویا زید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تکتبوا إلی أن أقدم قد أیْنعت الثمار وأخضر الخباب وإنما تقدم علی جند لک مجندة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فأنکروا ذلک 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الخطاب الجلیل القدر للسیدة زینب علیها السلام لهؤلاء من أهل الکوفة ولغیرهم ممن خانوا أمانة الولاء والنصرة لآل بیت النبوة وترکوهم طعماً سائغاً للسفاکین، خطاباً تجلت فیه فصاحة الإدلاء عن</w:t>
      </w:r>
    </w:p>
    <w:p>
      <w:pPr>
        <w:pStyle w:val="BookText"/>
        <w:rPr/>
      </w:pPr>
      <w:r>
        <w:rPr>
          <w:rFonts w:ascii="IRNazanin" w:hAnsi="IRNazanin" w:eastAsia="IRNazanin"/>
          <w:color w:val="111111"/>
          <w:sz w:val="28"/>
          <w:sz w:val="28"/>
          <w:szCs w:val="28"/>
          <w:rtl w:val="true"/>
          <w:lang w:bidi="fa-IR"/>
        </w:rPr>
        <w:t>مشهد الخیانة والغدر ما حرک فی النفوس اللواعج، وأذکی فی الضمائر حساً دفیناً من الولاء المکبوت، والذی تحرک بعدئذ فی أشکال شتی من التعبیر عن ندامة فات موعدها لتجد لها صوراً حاضرة من ذلک فی حالات من الثأر والانتقام من القتلة وأشیاعهم کان أجلاها وأکثرها وضوحاً ما کان من ثورة المختار الثقفی الذی اقتص ممن شارکوا فی جریمة الطف، وقد تعقبهم لیثأر منهم، وقد تحققت فی بعض مشاهد الثأر من ذلک نبوءة الإمام الحسین علیه السلام ودعاؤه علی البعض من قتلته، وما کان من سوء العاقبة لهم ما ورد ذکره فی خطبة السیدة زینب علیها السلام فی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یستخفنکم المهل، فإنه لا تحفزه البدار، ولا یخاف فوت الثار، وإن ربکم لبالمرصاد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وبمثل ذلک ما جاء فی خطبة فاطمة بنت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فانظروا اللعنة والعذاب، فکان قد حل بکم وتواترت من السماء نقمات، فیسحتکم بعذاب ویذیق بعضکم بأس بعض ثم تخلدون فی العذاب الألیم یوم القیامة بما ظلمتمونا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الحضور مجدداً لمشهد التحدی من فارسة الطف زینب بنت علی علیهما السلام حین تمادی عبید الله بن زیاد فی تعسّفه لما رجع من معسکره بالنخیلة فدخل قصر الإمارة لیضع رأس الحسین علیه السلام</w:t>
      </w:r>
    </w:p>
    <w:p>
      <w:pPr>
        <w:pStyle w:val="BookText"/>
        <w:rPr/>
      </w:pPr>
      <w:r>
        <w:rPr>
          <w:rFonts w:ascii="IRNazanin" w:hAnsi="IRNazanin" w:eastAsia="IRNazanin"/>
          <w:color w:val="111111"/>
          <w:sz w:val="28"/>
          <w:sz w:val="28"/>
          <w:szCs w:val="28"/>
          <w:rtl w:val="true"/>
          <w:lang w:bidi="fa-IR"/>
        </w:rPr>
        <w:t>الشریف بین یدیه ولینکث بالقضیب ثنایاه ساعة، وقد انحازت السیدة زینب علیها السلام عن ذلک الموقف وهی متنکرة عن النساء لتوجه خطابها المهین لابن زیاد وقد عرفها فقال متشمتاً، وقد أخذته العزة بالإثم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فضحکم وقتلکم وأکذب أحدوثتکم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ابن زیاد من الکید والشماتة فی قوله للسیدة زینب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 فعل الله بأهل بیتک؟</w:t>
      </w:r>
    </w:p>
    <w:p>
      <w:pPr>
        <w:pStyle w:val="BookText"/>
        <w:rPr/>
      </w:pPr>
      <w:r>
        <w:rPr>
          <w:rFonts w:ascii="IRNazanin" w:hAnsi="IRNazanin" w:eastAsia="IRNazanin"/>
          <w:color w:val="111111"/>
          <w:sz w:val="28"/>
          <w:sz w:val="28"/>
          <w:szCs w:val="28"/>
          <w:rtl w:val="true"/>
          <w:lang w:bidi="fa-IR"/>
        </w:rPr>
        <w:t>فأجابته السیدة زینب علیها السلام جواباً استحضر فیه الشاهد التاریخی مسیرة الإبلاغ الرسالی وعنوانه الأکبر فی الشهادة وحضوره فی الکل الإیمانی الذی لا یتزلزل ولا یتحول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 هؤلاء قوم کتب الله لهم القتل فبرزوا إلی مضاجعهم، وسیجمع الله بینک وبینهم وتخاصم، فانظر لمن الفلج یومئذ</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وتبلغ الشجاعة بالسیدة زینب علیها السلام فی خطابها للقائل المتغطرس وهو فی نشوة زهوه بالانتقام لتسمعه کلاماً لا یجرؤ غیرها علیه لتنقص من قدره بنسبته إلی أمه دون أبیه، وبتقریع المستخف بشأنه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أمک یا ابن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ویغضب ابن زیاد من کلام سیدة الطف فی ذلک المحتشد وقد همّ بالفتک بها، فکان ثمة من یردعه عن ذلک من خاصته معبراً فی ذلک عن موقف سلبی کان ولا یزال البعض من الناس</w:t>
      </w:r>
    </w:p>
    <w:p>
      <w:pPr>
        <w:pStyle w:val="BookText"/>
        <w:rPr/>
      </w:pPr>
      <w:r>
        <w:rPr>
          <w:rFonts w:ascii="IRNazanin" w:hAnsi="IRNazanin" w:eastAsia="IRNazanin"/>
          <w:color w:val="111111"/>
          <w:sz w:val="28"/>
          <w:sz w:val="28"/>
          <w:szCs w:val="28"/>
          <w:rtl w:val="true"/>
          <w:lang w:bidi="fa-IR"/>
        </w:rPr>
        <w:t>لا یقدر فیه للمرأة منزلتها، وبأی مستوی تکون ما قد قاله عمرو بن 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امرأة وهل تؤاخذ المرأة بشیء من منطقها، ولا تلام علی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وبمثل تلک الشجاعة التی قابلت بها السیدة زینب علیها السلام الطاغیة کان التصریح لعلی بن الحسین علیهما السلام حین نازعت ابن زیاد الشماتة بقتل جده الإمام علی بن أبی طالب، وأخیه الأکبر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رده مسنداً إلی قرار الله وحکمه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یَتَوَفَّی الأَنفُسَ حِینَ مَوْتِهَا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کبر علی ابن زیاد أن یرد علیه بمثل ذلک فأمر بضرب عنقه، فکانت الوقفة البطولیة والشجاعة الفریدة للسیدة زینب علیها السلام قد أنقذته من القتل أنها قد بادرت إلی اعتناقه، قائلة لابن زیاد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یا ابن زیاد من دمائنا ما سفکت، وهل أبقیت أحداً غیر هذا؟، فإن أردت قتله فاقتلنی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عن ذلک فیما لم یکف علی بن الحسین علیه السلام عن تحدٍّ غریب ومثیر لابن زیاد وقف عنده ذلک الرجل بکل غطرسته وصلفه صاغراً أمام عظم ذلک المشهد من التحدی فی موضع لا یصح فیه مثل ذلک لمن سواه، وفی مثل ذلک الموقف الصعب الذی عبر فیه الإمام زین العابدین علیه السلام عن المنطوق الرسالی فی الشهادة کونها حکم الله وقضاءه فی تکریم أهل النبوة وحملة الرسالة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القتل لنا عادة وکرامتنا فی الله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وکمثل ما هی الحکمة فی الإبقاء علی حیاة علی بن الحسین علیهما السلام کان فی الحکمة أن یخلی ابن زیاد سبیل المختار بن أبی عبید الثقفی وقد کان محبوساً عنده من یوم قتل مسلم بن عقیل علیه السلام وقد جری بینه وبین ابن زیاد کلام أغضبه فأرجعه إلی الحبس لیکون فی إرجاء قتله ما قد تحقق به الانتقام من قتلة الإمام الحسین علیه السلام، بعد ذلک، وقد صدقت نبوءة عبد الله بن الحارث فیه وکان معه فی السجن فی قوله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یقتلک ولا یقتلنی ولا یأتی علیک إلا القلیل حتی تلی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الشهید میثم التمار یسمع کلامهما فقال للمختار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تخرج ثائراً کما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وصح أن عبد الله بن الحارث قد خرج بالبصرة بعد هلاک یزید وأمره أهل البصرة وبقی علی هذه سنة، وخرج المختار طالباً بدم الحسین علیه السلام فقتل ابن زیاد، وحرملة بن کاهل، وشمر بن أبی الجوشن، إلی العدد الکثیر من أهل الکوفة الخارجین علی الحسین علیه السلام </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هذه کمثل نبوءات الأحداث فی التاریخ الرسالی، کان من بینها ما قد حصل من نبوءات النبی أشعیا وغیره مما ذکر فی الکتاب المقدس مما أوردنا ذکره فی مبحثنا عن رموز التضحیة والفداء فی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الموقف الأکثر جرأة وإقداماً للمرأة فی غمار الفاجعة ما قد حصل فی حضور الرأس الشریف للأمام الحسین علیه السلام عند یزید ابن معاویة وقد وضعه أمامه فی طست من ذهب وکانت السبایا من النساء خلفه، وقد أذن للنساء أن یدخلوا فی وقت أخذ فیه القضیب لینکث به ثغر الحسین علیه السلام ویقول متشفیاً بنعرة من نعرات الجاهلیة وقد سمعته السیدة زینب وهو یتمثل فی ذلک بقول ابن الزبعری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اشیاخی ببدر شهدوا لأهلوا واستهلوا طربا قد قتلنا القوم من ساداتهم لعبت هاشم بالملک فلا لست من خندف إن لم انتقم</w:t>
      </w:r>
    </w:p>
    <w:p>
      <w:pPr>
        <w:pStyle w:val="BookText"/>
        <w:rPr/>
      </w:pPr>
      <w:r>
        <w:rPr>
          <w:rFonts w:ascii="IRNazanin" w:hAnsi="IRNazanin" w:eastAsia="IRNazanin"/>
          <w:color w:val="111111"/>
          <w:sz w:val="28"/>
          <w:sz w:val="28"/>
          <w:szCs w:val="28"/>
          <w:rtl w:val="true"/>
          <w:lang w:bidi="fa-IR"/>
        </w:rPr>
        <w:t>جزع الخزرج من وقع الأسل ثم قالوا یا یزید لا تشل وعدلناه ببدر فاعتدل خبر جاء ولا وحی نزل من بنی أحمد ما کان فعل</w:t>
      </w:r>
    </w:p>
    <w:p>
      <w:pPr>
        <w:pStyle w:val="BookText"/>
        <w:rPr/>
      </w:pPr>
      <w:r>
        <w:rPr>
          <w:rFonts w:ascii="IRNazanin" w:hAnsi="IRNazanin" w:eastAsia="IRNazanin"/>
          <w:color w:val="111111"/>
          <w:sz w:val="28"/>
          <w:sz w:val="28"/>
          <w:szCs w:val="28"/>
          <w:rtl w:val="true"/>
          <w:lang w:bidi="fa-IR"/>
        </w:rPr>
        <w:t xml:space="preserve">فانتفضت السیدة زینب علیها السلام فی مجلسه مشیرة إلی وجه المأساة الدامیة وفظائع الفتک التی جرت علیهم فی الطف مخاطبة یزید بذات اللهجة المتحدیة ما کانت قد خاطبت بها والیه عبید الله بن زیاد، وبالنبرة القویة المفعمة بروح التحدی لکبریائه وغطرسته، وبالعبارة المهینة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کنایة عمن دخل فی الإسلام کرها، مزدریة فیه هتافه بأشیاخه فی الجاهلیة، داعیة علیه بالویل والثبور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خذ لنا بحقنا، وانتقم ممن ظلمنا، وأحلل غضبک بمن سفک دماءنا، وقتل حماتنا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خاطبته بما لم یجرؤ أحد غیرها علیه، وبتلک اللهجة المتحدیة لکیده، والمقللة من شأنه مذکرة إیاه بما یکون من مصیر الطغاة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فکد کیدک، واسع سعیک، وناصب جهدک، فوالله لا تمحو ذکرنا، ولا تمیت وحینا، ولا یرحض عنک عارها، وهل رأیک إلا فند وأیامک إلا عدد، وجمعک إلا بدد، یوم ینادی المنادی ألا لعنة الله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وتبلغ السیدة زینب فی شجاعتها إلی الغایة فی استصغار شأن یزید والاستهانة بتقریعه وتوبیخه، ومن ثم إنذاره بسخط الله ورسوله وملائکته علیه، جراء ما اجترح من الجنایة بحقهم ما لم یبلغنا عن امرأة أنها قد نطقت أمام حاکم جائر مستبد بمثل ما قد نطقت به تلک المرأة المفجوعة بأهلها وذویها وبعبارات ملؤها التحدی وکبریاء الموقف، وفی تحذیر صریح بالمصیر المحتوم للظالمین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جرت علیَّ الدواهی مخاطبتک، إنی لأستصغر قدرک، وأستعظم تقریعک، واستکثر توبیخک، لکن العیون عبری، والصدور حری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اتخذتنا مغنماً، لتجدنّ وشیکاً مغرماً، حین لا تجد إلا ما قدمت یداک، وما ربک بظلام للعبید، وإلی الله المشتکی وعلیه المعول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أحدثت خطبة السیدة زینب علیها السلام تلک دویاً واسع</w:t>
      </w:r>
    </w:p>
    <w:p>
      <w:pPr>
        <w:pStyle w:val="BookText"/>
        <w:rPr/>
      </w:pPr>
      <w:r>
        <w:rPr>
          <w:rFonts w:ascii="IRNazanin" w:hAnsi="IRNazanin" w:eastAsia="IRNazanin"/>
          <w:color w:val="111111"/>
          <w:sz w:val="28"/>
          <w:sz w:val="28"/>
          <w:szCs w:val="28"/>
          <w:rtl w:val="true"/>
          <w:lang w:bidi="fa-IR"/>
        </w:rPr>
        <w:t>المدی فی أرجاء دمشق، تلافاها الحاکم الأموی بمحاولة إلقاء تبعة الجریمة التی ارتکبت فی الطف علی عاتق والیه ابن زیاد، وعمل علی إخراج الإمام السجاد علیه السلام والعیال عن الشام إلی موطنهم وتمکینهم مما یریدون، وقد أمر النعمان بن بشیر وجماعة معه بأن یسیروا معهم إلی موطنهم فی المدینة، وقد بادر زین العابدین علیه السلام لما عرف الموافقة من یزید إلی طلب رؤوس الشهداء کلها لیمضی بها إلی کربلاء لیلحقها بالأبدان وقد استقبلت موکب الشهادة فی کربلاء جماعة من بنی هاشم ورجال من آل رسول الله صلی الله علیه وآله وسلم قد وردوا لزیارة قبر الحسین علیه السلام، وقد أقاموا النواح علی الحسین علیه السلام ثلاثة أیام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کانت المرأة فی الطفّ، المقاتلة الشهیدة، والمضحیة بأولادها وزواجها، والصامدة، الصابرة حیال فجائعها، مثالاً حیاً وشاخصاً فی التضحیة والفداء ما تستحق به خلود مآثرها فی تلک الصفحات المجیدة من سفر الطف الخالد، ما یلزم أن تقام له النصب، وعلائم الاحتفاء بذکریات ومشاهد تضحیاتها کمثل ما هو الاحتفاء الدائم والمتجدد لمواقف الرجال الأفذاذ فیها، انها درر الشهادة ولآلئ المجد الرسالی الذی حققته بالعزم والعزیمة والتضحیات الجسام وعلی القدر المتکافئ أو المتفاوت فی التضحیة والبذل وعلی السبیل الواحد رجال الطف ونساؤها</w:t>
      </w:r>
      <w:r>
        <w:rPr>
          <w:rFonts w:eastAsia="IRNazanin" w:cs="IRNazanin"/>
          <w:color w:val="111111"/>
          <w:sz w:val="28"/>
          <w:szCs w:val="28"/>
          <w:rtl w:val="true"/>
          <w:lang w:bidi="fa-IR"/>
        </w:rPr>
        <w:t>.</w:t>
      </w:r>
      <w:bookmarkStart w:id="22" w:name="pg2831_1680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2502140_1395250215"/>
      <w:bookmarkStart w:id="24" w:name="_Toc8"/>
      <w:bookmarkEnd w:id="22"/>
      <w:bookmarkEnd w:id="23"/>
      <w:r>
        <w:rPr>
          <w:rtl w:val="true"/>
        </w:rPr>
        <w:t>حضور المشهد الرسالی فی واقعة الطف</w:t>
      </w:r>
      <w:bookmarkEnd w:id="24"/>
    </w:p>
    <w:p>
      <w:pPr>
        <w:pStyle w:val="BookText"/>
        <w:rPr/>
      </w:pPr>
      <w:r>
        <w:rPr>
          <w:rFonts w:ascii="IRNazanin" w:hAnsi="IRNazanin" w:eastAsia="IRNazanin"/>
          <w:color w:val="111111"/>
          <w:sz w:val="28"/>
          <w:sz w:val="28"/>
          <w:szCs w:val="28"/>
          <w:rtl w:val="true"/>
          <w:lang w:bidi="fa-IR"/>
        </w:rPr>
        <w:t xml:space="preserve">والملاحظ فی مجری التاریخ الرسالی أن شواخص الأنباء الرسالی، کمثل ما هو التوافق فی الأحداث الرسالیة یشکل علامة من علامات الوثوق والمصداقیة لإنباءات الرسالات الدینیة، وقد کانت النبوءات الصادقة عن سیر الأحداث فی التاریخ الرسالی قد عبرت وفی حقب متفاوتة من ذلک عن تلک الحقیقة کمثل ما کان من نبوءات أشعیا وأرمیا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أنبیاء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ان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عناه النبی أشعیا من قبل فی نبوءته عنه کمثل نبوءته عن السید المسیح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هیئوا طریق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واجعلوا سبله مستقیمة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أرمیا قد تنبأ بسقوط أورشلیم وتدمیر هیکل سلیمان وقد أرعب ذلک قومه فأخذ إلی مصر ورجم هناک بالحجارة لتنبؤاته الکئیبة، وأن أرمیا کما 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فی الکتاب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عنه</w:t>
      </w:r>
    </w:p>
    <w:p>
      <w:pPr>
        <w:pStyle w:val="BookText"/>
        <w:rPr/>
      </w:pPr>
      <w:r>
        <w:rPr>
          <w:rFonts w:ascii="IRNazanin" w:hAnsi="IRNazanin" w:eastAsia="IRNazanin"/>
          <w:color w:val="111111"/>
          <w:sz w:val="28"/>
          <w:sz w:val="28"/>
          <w:szCs w:val="28"/>
          <w:rtl w:val="true"/>
          <w:lang w:bidi="fa-IR"/>
        </w:rPr>
        <w:t xml:space="preserve">أخباره عن ملحمة الطف، مما نقل من الأصل العبری من العهد القدیم وفیها تعظیم لفداحة ما یحدث فی شمالی نهر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تسافونا علی ید نهر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والتأکید علی أن الخراب والسیوف ستشع وترتوی من الدماء التی ستسیل فی ساحة المعرکة، کذلک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مذبحة کربلاء مما ورد من التحلیل اللغوی للنص العبری الخاص بذلک والمستقی من المعجم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ربحی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یذکر عن أنباء السید المسیح عن شهادة الإمام الحسین علیه السلام ـ وهی شهادة صادقة صدق ما أنبأ عن حوادث الزمان التی تحققت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عیسی بن مریم مر بأرض کربلاء فرای ظباءً ترعی هناک فکلمته بأنها ترعی هنا شوقا إلی تربة الفرخ المبارک فرخ الرسول أحمد وانها آمنة فی هذه الأرض، ثم اخذ المسیح من أبعارها وشمه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أبقه حتی یشمها أبوه فتکون له عزاءً وسلوة، فبقیت الابعار إلی مجیء الإمام علی بکربلاء وقد اصفرت لطول المدة فأخذها وشمها ثم دفعها إلی ابن 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بها فإذا رأیتها تفور دما فاعلم ان الحسین علیه السلام قد قتل، وفی یوم عاشوراء بعد الظهر رآها تفور دما</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أخبر النبی محمد صلی الله علیه وآله وسلم عن مأساة حفیده الإمام الحسین علیه السلام منوها فی ذلک بمأساة النبی یحیی بن زکریا علیه السلام وصلتها مع مأساة الإمام الحسین علیه السلام ومکانتها عند الله</w:t>
      </w:r>
    </w:p>
    <w:p>
      <w:pPr>
        <w:pStyle w:val="BookText"/>
        <w:rPr/>
      </w:pPr>
      <w:r>
        <w:rPr>
          <w:rFonts w:ascii="IRNazanin" w:hAnsi="IRNazanin" w:eastAsia="IRNazanin"/>
          <w:color w:val="111111"/>
          <w:sz w:val="28"/>
          <w:sz w:val="28"/>
          <w:szCs w:val="28"/>
          <w:rtl w:val="true"/>
          <w:lang w:bidi="fa-IR"/>
        </w:rPr>
        <w:t>وما یکون لها من الوقع المؤلم والأثر فی سیر الأحداث بعدها فی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قتلت بدم یحیی بن زکریا سبعین ألفاً وإنی قاتل بدم الحسین بن علی علیهما السلام سبعین ألفاً</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وأنه عدا تلک النبوءات التی توافر علیها الذکر النبوی لواقعة الطف فقد شهدت هذه الواقعة حضور الموقف الرسالی فیها مجسداً بما کان من مواقف أهل الإیمان فی سائر الأدیان، ومن ذلک ما کان من التحاق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عبد الله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المسیحی برکب الشهادة فی موقعة الطف ما مر ذکره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مقتل الإمام الحسین، وإذ رفعت رؤوس أعلام الشهادة فی واقعة الطف علی الرماح یتقدمهم رأس الإمام الحسین علیه السلام، کان المشهد الآخر للموقف الرسالی، ما کان من ذلک الراهب فی صومعته، فإنه وقد نصب رأس الإمام الحسین علیه السلام علی رمح إلی جنب صومعته، فإنه وفی أثناء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تسبیحاً وتهلیلاً ورأی نوراً ساطعاً من الرأس المطهر، وسمع قائلاً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حیث لم یعرف الحال، وعند الصباح استخبر من القوم فقالوا له إنه رأس الحسین بن علی بن أبی طالب علیهم السلام وأمه فاطمة بنت محمد صلی الله علیه وآله وسلم،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w:t>
      </w:r>
    </w:p>
    <w:p>
      <w:pPr>
        <w:pStyle w:val="BookText"/>
        <w:rPr/>
      </w:pPr>
      <w:r>
        <w:rPr>
          <w:rFonts w:ascii="IRNazanin" w:hAnsi="IRNazanin" w:eastAsia="IRNazanin"/>
          <w:color w:val="111111"/>
          <w:sz w:val="28"/>
          <w:sz w:val="28"/>
          <w:szCs w:val="28"/>
          <w:rtl w:val="true"/>
          <w:lang w:bidi="fa-IR"/>
        </w:rPr>
        <w:t>لکم أیها الجماعة، صدقت الأخبار فی قولها إذا قتل تمطر السماء دماً، وأراد منهم أن یقبل الرأس فلم یجیبوه إلا بعد أن دفع إلیهم دراهم، ثم أظهر الشهادتین وأسلم ببرکة المذبوح دون الدعوة الإلهیة</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هو عنوان إسلام المؤمنین کلهم بالله، ورسله، وکتبه، ومواثیقه، ومنها میثاق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مجلس الطاغیة یزید مَثُلَ رأس الشهید الإمام الحسین علیه السلام، کمثل ما مَثُلَ رأس الشهید النبی یحیی بن زکریا عند الطاغیة، وفی ذات الموقع من مشهد الشهادة ذکر أنه کانت لرسول قیصر – الرجل المسیحی المنصف – وهو حاضر آنذاک، وقفته المستنکرة لذلک المشهد الفظیع والخارج عن قیم الأدیان، مما بدر من یزید فی ضربه بعصاه للرأس الشریف، فإن هذا الرجل قد ذکر لهم مشهدا من مشاهد التقدیر عند أهل دینه لکل ما یؤول إلی النبوة ویمت إلیها بصلة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عندنا فی بعض الجزائر حافر حمار عیسی ونحن نحج إلیه فی کل عام من الأقطار ونهدی إلیه النذور ونعظمه کما تعظمون کعبتکم، فأشهد أنکم علی باطل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ویظل هکذا النفس المسیحی فی الشهادة توأم النفس الإسلامی فیها، إن معاناة السید المسیح ومکابدته مع الطغاة هی نفسها معاناة</w:t>
      </w:r>
    </w:p>
    <w:p>
      <w:pPr>
        <w:pStyle w:val="BookText"/>
        <w:rPr/>
      </w:pPr>
      <w:r>
        <w:rPr>
          <w:rFonts w:ascii="IRNazanin" w:hAnsi="IRNazanin" w:eastAsia="IRNazanin"/>
          <w:color w:val="111111"/>
          <w:sz w:val="28"/>
          <w:sz w:val="28"/>
          <w:szCs w:val="28"/>
          <w:rtl w:val="true"/>
          <w:lang w:bidi="fa-IR"/>
        </w:rPr>
        <w:t xml:space="preserve">ومکابدة الإمام الحسین، وشهادته هی کمثل شهادته، وقد ارتقی القدیسان المبجّلان کلاهما علی خشبة الشهادة ورؤوسهما تعلو إلی السماء منتصبة علی سواری المجد والخلود، وما زلنا کل عام نستمع إلی الأقباط المسیحیین فی بلدنا وهم یعبرون فی ذکری استشهاد الإمام الحسین علیه السلام عن صدق مشاعرهم وولائهم لمشهد الشهادة، وهو عنوان الولاء للشهداء الرسالیین فی کل دین، وقد کانت الإشارة فی الذکر القرآنی لمودة المسیحیین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لإخوانهم من مؤمنی الإسلام، ما یکون من صدق إیمان القسیسین والرهبان ومعرفتهم للحق فی کل رسالة من رسالات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أَشَدَّ النَّاسِ عَدَاوَةً لِّلَّذِینَ آمَنُواْ الْیَهُودَ وَالَّذِینَ أَشْرَکُواْ وَلَتَجِدَنَّ أَقْرَبَهُمْ مَّوَدَّةً لِّلَّذِینَ آمَنُواْ الَّذِینَ قَالُوَاْ إِنَّا نَصَارَی ذَلِکَ بِأَنَّ مِنْهُمْ قِسِّیسِینَ وَرُهْبَانًا وَأَنَّهُمْ لاَ یَسْتَکْبِرُونَ وَإِذَا سَمِعُواْ مَا أُنزِلَ إِلَی الرَّسُولِ تَرَی أَعْیُنَهُمْ تَفِیضُ مِنَ الدَّمْعِ مِمَّا عَرَفُواْ مِنَ الْحَقِّ یَقُولُونَ رَبَّنَا آمَنَّا فَاکْتُبْنَا مَعَ الشَّاهِدِینَ وَمَا لَنَا لاَ نُؤْمِنُ بِاللّهِ وَمَا جَاءنَا مِنَ الْحَقِّ وَنَطْمَعُ أَن یُدْخِلَنَا رَبُّنَا مَعَ الْقَوْمِ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وکمثل ذلک ما نری من موقف الصابئة وهم یجدون فی شهادة الإمام الحسین علیه السلام حضور الشهادة لنبیهم الشهید یحیی بن زکریا</w:t>
      </w:r>
    </w:p>
    <w:p>
      <w:pPr>
        <w:pStyle w:val="BookText"/>
        <w:rPr/>
      </w:pPr>
      <w:r>
        <w:rPr>
          <w:rFonts w:ascii="IRNazanin" w:hAnsi="IRNazanin" w:eastAsia="IRNazanin"/>
          <w:color w:val="111111"/>
          <w:sz w:val="28"/>
          <w:sz w:val="28"/>
          <w:szCs w:val="28"/>
          <w:rtl w:val="true"/>
          <w:lang w:bidi="fa-IR"/>
        </w:rPr>
        <w:t>علیه السلام، وأنهم فی موطنهم فی جنوب العراق ووسطه قد عاشوا جنباً إلی جنب مع الموالین لأهل بیت النبوة، واندمجوا معهم حتی فی أسمائهم، وقد تغنی الشاعر الصابئی المعروف عبد الرزاق عبد الواحد بملحمة الإمام الحسین علیه السلام فی قصیدة رائعة تعبر عن کامل المعرفة والتقدیر لمشهد الشهادة الحسینیة فی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فمذ کنت طفلا رأیت الحسین</w:t>
      </w:r>
    </w:p>
    <w:p>
      <w:pPr>
        <w:pStyle w:val="BookText"/>
        <w:rPr/>
      </w:pPr>
      <w:r>
        <w:rPr>
          <w:rFonts w:ascii="IRNazanin" w:hAnsi="IRNazanin" w:eastAsia="IRNazanin"/>
          <w:color w:val="111111"/>
          <w:sz w:val="28"/>
          <w:sz w:val="28"/>
          <w:szCs w:val="28"/>
          <w:rtl w:val="true"/>
          <w:lang w:bidi="fa-IR"/>
        </w:rPr>
        <w:t>مناراً إلی ضوئه أهتدی</w:t>
      </w:r>
    </w:p>
    <w:p>
      <w:pPr>
        <w:pStyle w:val="BookText"/>
        <w:rPr/>
      </w:pPr>
      <w:r>
        <w:rPr>
          <w:rFonts w:ascii="IRNazanin" w:hAnsi="IRNazanin" w:eastAsia="IRNazanin"/>
          <w:color w:val="111111"/>
          <w:sz w:val="28"/>
          <w:sz w:val="28"/>
          <w:szCs w:val="28"/>
          <w:rtl w:val="true"/>
          <w:lang w:bidi="fa-IR"/>
        </w:rPr>
        <w:t>ومذ کنت طفلاً وجدت الحسین</w:t>
      </w:r>
    </w:p>
    <w:p>
      <w:pPr>
        <w:pStyle w:val="BookText"/>
        <w:rPr/>
      </w:pPr>
      <w:r>
        <w:rPr>
          <w:rFonts w:ascii="IRNazanin" w:hAnsi="IRNazanin" w:eastAsia="IRNazanin"/>
          <w:color w:val="111111"/>
          <w:sz w:val="28"/>
          <w:sz w:val="28"/>
          <w:szCs w:val="28"/>
          <w:rtl w:val="true"/>
          <w:lang w:bidi="fa-IR"/>
        </w:rPr>
        <w:t>ملاذاً بأنواره أحتمی</w:t>
      </w:r>
    </w:p>
    <w:p>
      <w:pPr>
        <w:pStyle w:val="BookText"/>
        <w:rPr/>
      </w:pPr>
      <w:r>
        <w:rPr>
          <w:rFonts w:ascii="IRNazanin" w:hAnsi="IRNazanin" w:eastAsia="IRNazanin"/>
          <w:color w:val="111111"/>
          <w:sz w:val="28"/>
          <w:sz w:val="28"/>
          <w:szCs w:val="28"/>
          <w:rtl w:val="true"/>
          <w:lang w:bidi="fa-IR"/>
        </w:rPr>
        <w:t>سلام علیک فأنت السلام</w:t>
      </w:r>
    </w:p>
    <w:p>
      <w:pPr>
        <w:pStyle w:val="BookText"/>
        <w:rPr/>
      </w:pPr>
      <w:r>
        <w:rPr>
          <w:rFonts w:ascii="IRNazanin" w:hAnsi="IRNazanin" w:eastAsia="IRNazanin"/>
          <w:color w:val="111111"/>
          <w:sz w:val="28"/>
          <w:sz w:val="28"/>
          <w:szCs w:val="28"/>
          <w:rtl w:val="true"/>
          <w:lang w:bidi="fa-IR"/>
        </w:rPr>
        <w:t>وإن کنت مختضباً بالدم</w:t>
      </w:r>
    </w:p>
    <w:p>
      <w:pPr>
        <w:pStyle w:val="BookText"/>
        <w:rPr/>
      </w:pPr>
      <w:r>
        <w:rPr>
          <w:rFonts w:ascii="IRNazanin" w:hAnsi="IRNazanin" w:eastAsia="IRNazanin"/>
          <w:color w:val="111111"/>
          <w:sz w:val="28"/>
          <w:sz w:val="28"/>
          <w:szCs w:val="28"/>
          <w:rtl w:val="true"/>
          <w:lang w:bidi="fa-IR"/>
        </w:rPr>
        <w:t>وإنک معتصم الخائفین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من من الذبح لم یعصم</w:t>
      </w:r>
      <w:bookmarkStart w:id="25" w:name="pg2831_16812"/>
    </w:p>
    <w:p>
      <w:pPr>
        <w:pStyle w:val="Heading2"/>
        <w:numPr>
          <w:ilvl w:val="1"/>
          <w:numId w:val="1"/>
        </w:numPr>
        <w:rPr/>
      </w:pPr>
      <w:bookmarkStart w:id="26" w:name="__RefHeading___Toc2502142_1395250215"/>
      <w:bookmarkStart w:id="27" w:name="_Toc9"/>
      <w:bookmarkEnd w:id="25"/>
      <w:bookmarkEnd w:id="26"/>
      <w:r>
        <w:rPr>
          <w:rtl w:val="true"/>
        </w:rPr>
        <w:t>شواخص الشهادة بین مقامی النبی یحیی والإمام الحسین علیهما السلام</w:t>
      </w:r>
      <w:bookmarkEnd w:id="2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2502144_1395250215"/>
      <w:bookmarkStart w:id="29" w:name="_Toc10"/>
      <w:bookmarkEnd w:id="28"/>
      <w:r>
        <w:rPr>
          <w:rtl w:val="true"/>
        </w:rPr>
        <w:t>اشارة</w:t>
      </w:r>
      <w:bookmarkStart w:id="30" w:name="pg2831_16814"/>
      <w:bookmarkEnd w:id="29"/>
    </w:p>
    <w:p>
      <w:pPr>
        <w:pStyle w:val="Heading3"/>
        <w:numPr>
          <w:ilvl w:val="2"/>
          <w:numId w:val="1"/>
        </w:numPr>
        <w:rPr/>
      </w:pPr>
      <w:bookmarkStart w:id="31" w:name="__RefHeading___Toc2502146_1395250215"/>
      <w:bookmarkStart w:id="32" w:name="_Toc11"/>
      <w:bookmarkEnd w:id="30"/>
      <w:bookmarkEnd w:id="31"/>
      <w:r>
        <w:rPr>
          <w:rtl w:val="true"/>
        </w:rPr>
        <w:t>عظة التاریخ، وموعظة الدین</w:t>
      </w:r>
      <w:bookmarkEnd w:id="3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الرقعة المحدودة والمتصلة من الأرض التی شهدت ولادة وانبعاث الرسالات الدینیة السماویة ومعها انبعاث الحضارات الأولی للإنسان – تمثل المشهد الروحی الإنسانی وتضحیاته، ومعها ولادة الضمیر الروحی الذی استقر شاخصاً فی مشاهد حیة وعلی امتداد الأرض من بلدان الشام، وما جاورها من أرض الرافدین وحاذاها من أرض مصر، وما امتد إلیها إلی أرض الجزیرة العربیة، روافد متصلة للمجد الحضاری والروحی ارتسمت فیها صورة الخلود للمواقف الروحیة والإنسانیة المثلی، وقد انتصبت فوق مرتقیاتها وسهولها مقامات المجد الروحی، فعلی المرتقی من أرض سوریا یشمخ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آدم الذی سجل مأثرة الوداعة والحلم مقابل بغی وعدوان أخیه هابیل، فکان له نصیب من الذکر فی مزار معتبر یؤمه الناس علی مدی السنین الطویلة من حادثة النزاع بینهما، نزاع بین الخیر والشر، وعلی مدی آخر من تفاوت الزمن انتصب مشهد الرحلة الطویلة لأبی الأنبیاء الموحدین إبراهیم الخلیل فی أکثر من موقع من بلاد الشام، وبلاد الرافدین، وأرض</w:t>
      </w:r>
    </w:p>
    <w:p>
      <w:pPr>
        <w:pStyle w:val="BookText"/>
        <w:rPr/>
      </w:pPr>
      <w:r>
        <w:rPr>
          <w:rFonts w:ascii="IRNazanin" w:hAnsi="IRNazanin" w:eastAsia="IRNazanin"/>
          <w:color w:val="111111"/>
          <w:sz w:val="28"/>
          <w:sz w:val="28"/>
          <w:szCs w:val="28"/>
          <w:rtl w:val="true"/>
          <w:lang w:bidi="fa-IR"/>
        </w:rPr>
        <w:t xml:space="preserve">مصر، وارتقت فی أرض الجزیرة العربیة مأثرته الروحیة فی مشهد بیت الله الحرام وکعبته المشرفة فی مکة المکرمة، وارتقت مشاهد النبوة وأولیاء النبوة شواخص للذکر، وعلی مرتقیات الأرض وسهولها فانتصبت المساجد والکنائس والمعابد إلی جانب مقامات الأنبیاء والأولیاء تتعانق بها ألویة الإیمان بین الرسالات الدینیة، ویکون الوفود علی مقامات الشهادة منها وفوداً أکثر حرارة یحمل فیه المؤمنون – کما هو الحال فی المقامین المتقابلین فی الجامع الأموی بدمشق لمرقد النبی یحیی بن زکریا ومقام رأس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مشاعر مشترکة من المهابة والتقدیس هی علامة دالة لمشترکات الإمان الذی یجمع ما بین الأدیان ورموزها من الشهداء والمجاهدین من أجل شرائعها، وحیث ظلت الشریعة ومعها الشهادة هی الأکثر إضاءة فی تاریخ الإیمان الدینی، وفی ذلک صح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اسألوا الشریعة والشهادة، من لم ینطق بهذا الکلام فلا یضیء له الصبح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أشعیا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ویجد القاصد لدمشق ما بین شمالها وجنوبها شواخص تلک الشهادة التی امتدت ذکراها علی طوال الأزمان، لتقام تلک المنائر والقباب المهیبة، کمثل ما یکون فی ریف دمشق من المقام المهیب لمرقد السیدة زینب علیها السلام أخت الإمام الحسین علیه السلام، والتی حضرت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مسرح الشهادة فی واقعة الطف بکربلاء وتجرعت محنها وآلامها، وسارت فی موکب الشهادة مع الرؤوس المنتصبة علی الرماح فی رحلة طویلة وشاقة ما بین کربلاء فی العراق إلی دمشق فی بلاد الشام، وتجرعت محنة الإقامة فی الخربة إلی جوار قصر الحاکم الجائر، والتی تحولت بعدئذ إلی مقام مهیب لطفلة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فارقت الحیاة فیها وهی تعانق رأس والدها، وقد کان للسیدة زینب علیها السلام ذلک الموقف الجریء أمام الحاکم الجائر وخطبتها المثیرة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اندرست قصور أولئک الحکام الطغاة ولم یبق لهم من الذکر ما یستحق بإزاء ذلک الذکر والمقام المشهود لآل بیت النبوة ولأولیاء النبوة فی معاقل أولئک الحکام، وفیما انتصبت وعلی مسافة من الأرض ما بین جنبات دمشق منارات وقباب شامخة تزدان علی مدار الأیام والسنین بعدد لا یحصی من الزائرین، والمتبرکین بهم، والمستذکرین للمواقف الجهادیة لسلیلتی النبوة، وکمثل ذلک ما یکون من المشهد المعتبر لمقام النبی الشهید یحیی بن زکریا والذی یقابل مقام الرأس للشهید الإمام الحسین، والناس علی مدار الأیام والسنین تقصدهم للزیارة والتبرک بهم، مقامات مهیبة لها فی نفوس الملایین من الناس علی مدی الأحقاب کل هذا الاعتبار والتقدیس، هو ذلک الاعتبار والتقدیس لشهادة الأنبیاء والأولیاء، والتی کانت العلامة التی رسمت علی وجه الأرض، وفی نفوس البشر دلالة الثبات علی المنهج الرسالی القویم، والتضحیة من أجل أن تظل کلمة الله</w:t>
      </w:r>
    </w:p>
    <w:p>
      <w:pPr>
        <w:pStyle w:val="BookText"/>
        <w:rPr/>
      </w:pPr>
      <w:r>
        <w:rPr>
          <w:rFonts w:ascii="IRNazanin" w:hAnsi="IRNazanin" w:eastAsia="IRNazanin"/>
          <w:color w:val="111111"/>
          <w:sz w:val="28"/>
          <w:sz w:val="28"/>
          <w:szCs w:val="28"/>
          <w:rtl w:val="true"/>
          <w:lang w:bidi="fa-IR"/>
        </w:rPr>
        <w:t>هی العلیا، وإرادته هی الغالبة، وذکره الذی أبلغه برسالاته هو المحفوظ</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ویوثق شاعر العربیة محمد مهدی الجواهری فی قصیدته عن الإمام الحسین علیه السلام لما آمن به أحرار النفوس المدرکون بعقولهم مآثر الشهادة وصروحها سر الخلود الرسالی للشهادة، خلود الحقیقة فی خلود الشهادة فی مأثراتها وصروحها الخالدة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وحار بی الشک فیما مع الـ الی ان أقمت علیه الدلیـ فنوّرت ما أظلمّ من فکرتی وآمنت ایمان من لا یری بأن الإباء ووحی السماء</w:t>
      </w:r>
    </w:p>
    <w:p>
      <w:pPr>
        <w:pStyle w:val="BookText"/>
        <w:rPr/>
      </w:pPr>
      <w:r>
        <w:rPr>
          <w:rFonts w:ascii="IRNazanin" w:hAnsi="IRNazanin" w:eastAsia="IRNazanin"/>
          <w:color w:val="111111"/>
          <w:sz w:val="28"/>
          <w:sz w:val="28"/>
          <w:szCs w:val="28"/>
          <w:rtl w:val="true"/>
          <w:lang w:bidi="fa-IR"/>
        </w:rPr>
        <w:t>ـجدود الی الشک فیما معی ـل وأعطاک إذعانه المهطع وقوّمت ما اعوجّ من اضلعی سوی العقل فی الشک من مرجع وفیض النبوة من منبع</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تنزّه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المطمع</w:t>
      </w:r>
      <w:bookmarkStart w:id="33" w:name="pg2831_1681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2502148_1395250215"/>
      <w:bookmarkStart w:id="35" w:name="_Toc12"/>
      <w:bookmarkEnd w:id="33"/>
      <w:bookmarkEnd w:id="34"/>
      <w:r>
        <w:rPr>
          <w:rtl w:val="true"/>
        </w:rPr>
        <w:t>النبی أیوب والإمام الحسین علیهما السلام بین الخبر المفجع وواقعة الفجیعة</w:t>
      </w:r>
      <w:bookmarkEnd w:id="35"/>
    </w:p>
    <w:p>
      <w:pPr>
        <w:pStyle w:val="BookText"/>
        <w:rPr/>
      </w:pPr>
      <w:r>
        <w:rPr>
          <w:rFonts w:ascii="IRNazanin" w:hAnsi="IRNazanin" w:eastAsia="IRNazanin"/>
          <w:color w:val="111111"/>
          <w:sz w:val="28"/>
          <w:sz w:val="28"/>
          <w:szCs w:val="28"/>
          <w:rtl w:val="true"/>
          <w:lang w:bidi="fa-IR"/>
        </w:rPr>
        <w:t xml:space="preserve">وبینما یشهد التاریخ الإنسانی عامةً، والتاریخ الرسالی منه خاصةً حالات من العزم والعزیمة، والصبر علی المکاره والأعباء، ما کان للأنبیاء والأولیاء منه الحصة وعلی القدر المتفاوت ما جئنا علی ذکر شواهد منه فی مبحثنا عن رموز الشهادة والفداء فی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 مشهد الصبر علی الفجیعة ما کان للنبی أیوب والإمام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جانباً مما یصح التمثل والاعتداد به، مع الفارق بین عوامل وآثار الفجیعة لکلیهما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المقابلة الموضوعیة بین مشهد المعاناة والمکابدة للنبی أیوب، والإمام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أبعادها وتبعاتها ترسم صورة للمقارنة الموضوعیة بین حالتین متقابلتین فی مجال الصبر، ومتفاوتتین فی الطبیعة والنتائج المترتبة علیهما، کمثل تفاوتهما فی مشهد الذکر والاحتفاء بهما علی مر الأحقاب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فبالنسبة للنبی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العهد القدیم فی الکتاب المقدس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رجلاً مستقیماً یتقی الله ویجانب الشر، وولد له سبعة بنین وثلاث بنات، وکانت قنیته سبعة آلاف من الغنم وثلاثة آلاف من الإبل وخمس مئة فدان بقر وخمس مئة أتان، وله عبید کثیرون جدا، وکان بنوه یذهبون فیصنعون مأدبة فی بیت کل منهم ویبعثون فیدعون أخواتهم الثلاث لیأکلن ویشربن معهم، فإذا ما تم مدار أیام المأدبة کان أیوب یبعث فیقدسهم ثم یبکر فی الغداة فیصعد محرقات</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عدد جمیعهم لان أیوب کان یقول لعل بنیَّ خطئوا وجدفوا علی الله فی قلوبهم، وهکذا کان یصنع کل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وأراد الرب ان یختبر تقوی أیوب بعد أن أملی الشیطان باله لأیوب فکانت له من فتنته فی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اتفق یوما ان بنیه وبناته کانوا یأکلون ویشربون خمراً فی بیت أخیهم الأکبر فأقبل رسول إلی أیوب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البقر والأتن ترعی فی جانبها فوقع علیها أهل سبأ وأخذوها وقتلوا الغلمان بحد السیف وأفلّتُّ أنا لأخبرک، وفیما هو یتکلم أقبل آخر وقال قد سقطت نار الله فی السماء وأحرقت الغنم والغلمان وأکلتهم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وفیما هو یتکلم أقبل آخر وقال قد افترق الکلدانیون ثلاث</w:t>
      </w:r>
    </w:p>
    <w:p>
      <w:pPr>
        <w:pStyle w:val="BookText"/>
        <w:rPr/>
      </w:pPr>
      <w:r>
        <w:rPr>
          <w:rFonts w:ascii="IRNazanin" w:hAnsi="IRNazanin" w:eastAsia="IRNazanin"/>
          <w:color w:val="111111"/>
          <w:sz w:val="28"/>
          <w:sz w:val="28"/>
          <w:szCs w:val="28"/>
          <w:rtl w:val="true"/>
          <w:lang w:bidi="fa-IR"/>
        </w:rPr>
        <w:t>فرق وهجموا علی الإبل فأخذوها وقتلوا الغلمان بحد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وفیما هو یتکلم أقبل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بنوک وبناتک یأکلون ویشربون خمراً فی بیت أخیهم الأکبر، فإذا بریح شدیدة قد طلعت من عرض الصحراء وصدمت زوایا البیت الأربع فسقط علی الغلمان فماتوا وأقبلت أنا وحدی لأخبرک، فقام أیوب وشق رداءه وحز شعر رأسه وخر علی الأرض وسجد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عریاناً خرجت من جوف أمی وعریانا إلی هناک، الرب أعطی والرب أخذ، فلیکن اسم الله 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هذا کله لم یخطأ أیوب ولم یقل فی الله جهلاً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أخری أقبل الشیطان لأیوب وقد أصبح جلداً بجلد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ولیصبهُ بقرح خبیث من باطن قدمه إلی قمته، فأخذ له خرقة لیحتک بها وهو جالس علی الرماد، فقالت له امرأته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أإلی الآن أنت معتصم بسلامتک جدّف علی الله 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کلامک کلام إحدی السفیهات، أنقبل الخیر من الله ولا نقبل منه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کله لم یخطأ أیوب بشفتیه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وتستبد بعدئذ بأیوب الظلمات وظلال الموت ولیقر علیه غمام، ولتروعه کواسف النهار، ولیشمله فی اللیل الدیجور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وذات یوم سمع ثلاثة من أخلاّئه ما أصابه من البلوی فأقبل کلاً من مکانه لیرقوا له ویعزوه، فرفعوا أبصارهم من بعید فلم یعرفوه، فرفعوا</w:t>
      </w:r>
    </w:p>
    <w:p>
      <w:pPr>
        <w:pStyle w:val="BookText"/>
        <w:rPr/>
      </w:pPr>
      <w:r>
        <w:rPr>
          <w:rFonts w:ascii="IRNazanin" w:hAnsi="IRNazanin" w:eastAsia="IRNazanin"/>
          <w:color w:val="111111"/>
          <w:sz w:val="28"/>
          <w:sz w:val="28"/>
          <w:szCs w:val="28"/>
          <w:rtl w:val="true"/>
          <w:lang w:bidi="fa-IR"/>
        </w:rPr>
        <w:t>أصواتهم وبکوا وشق کل واحد منهم رداءه وذروا تراباً فی ارؤوسهم نحو السماء، وجلسوا معه إلی الأرض سبعة أیام وسبع لیالٍ ولم یکلمه أحد بکلمة؛ لأنهم رأوا ان کآبته کانت شدیدة جداً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العاقبة بالحسنی لأیوب بعدئذ فقد رد من جلائه حین صلی لأجل أخلاّئه وزاده الله ضعف ما کان له قبلاً، وزاره جمیع أخوته وأخواته وکلُ من کان یعرفه من قبل وأکلوا معه خبزاً فی بیته، ورثوا له وعزوه عن کل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وأهدی له کل واحد منهم نعجة وخرصاً من ذهب، وبارک الرب آخرة أیوب، فأکثر من أولاده، وکان له من الغنم أربعة عشر ألفاً، ومن الإبل ستة آلاف وألف فدان من البقر وألف من الأتان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بعد هذا مئة وأربعین سنة، ورأی بنیه وبنی بنیه إلی أربعة أجیال، ثم مات شیخا قد شبع من الأیام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أیوب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کانت معاناة أیوب اختباراً لصبره علی البلوی بما وردته من أخبارها وقد تقبلها بالرضا والاطمئنان، والثقة بالله لتسجل له مأثرة الصبر اعتبارا وعبرة للناس فی کل زمان، وفیما کانت له حصة وافرة من الجزاء المعجل فی دنیاه، فیما ان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ینبأ بواقعات البلاء بل استقبلها مفردات مریرة وشاقة فی وقائع مأساویة تمثلت فی واقع الطف فصولاً متتابعة من العناء والمکابدة المصحوبة بنزیف الدم، وقد قصد ساحة المواجهة بکل مخاطرها لتکون له ولأسرته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ولخاصة صحابته منها تلک الحصة البالغة من التنکیل والبطش والذی تلاحقت فصوله الدمویة فی واقعة الطف وما بعدها، وفیما لم یشهد التاریخ مثل تلک الحالة النادرة فی وفود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ساحة الهلاک المحقق مع أهله، وقد واتته فرصة الخلاص لیستکین الی دعة الحیاة ونعیمها لو راودته نفسه الرضوخ لمطالب الحیاة الدنیا، ولو کان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 ذلک لحکم علی نفسه بغیر هذا الحکم الذی ارتضاه له التاریخ ان یسجل اسمه وذکریات الواقعة التی انتصب بشموخ فیها، ولا ان یکون له مثل هذا المشهد الأثیر من الذکر والاحتفاء بدوره البطولی فی الطف، وفیما لم یکن له من حیاته التالیة علی الأرض جزاؤه المعجل کما کان للنبی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خاتمة حیاته مما ورد ذکره، ولم یصح ذلک فی أهل بیت النبوة من سلالة الإمام الحسین –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لقوا من بعده حصة مؤجلة من الکید والتنکیل حتی انه لم یسلم أحد من ذریته من الکید والملاحقة، ثم القتل أو دسّ السم له، وعوضاً عن تلک المحنة الجاریة فی حیاتهم فإنهم کوفئوا بالقدر الکبیر من شخوص الذکری، والاحتفاء المتجدد بسیرتهم ومواقفهم، وحیث تقام احتفالیة الشهادة لواقعة الطف فی موقعها، کمثل ما یقام ذلک لکل الشهداء من آل بیت النبوة، حصة مؤجلة ودائمة من التکریم لمشهد الشهادة، ولمأثرة الصبر فی ساحتها، وبکل مظاهر الاحتفاء ومعالمه، حالة ارتقی فیها مشهد الذکر للإمام الحسین علیه السلام وسلالته فی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معالم وصور لم یبلغها مشهد من الذکر الا فی الاستشهاد، عظة واعتباراً بالشهادة وبالصبر معاً، وفیما لم تقم لمشهد الصبر لأیوب ومحنته فیها مثل هذه الاحتفالیة المتکررة فی کل عام لشهادة الإمام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التکریم والاحتفاء بمقامه هی من بعض مشاهد الذکر لتضحیات الأنبیاء، وموارد الذکر لشهادة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کلها العنوان لما فی الشهادة من مکانة لا تدانیها مکانة فی الوجود، شهادة من تعمد بالدم، أو تعمد بالولاء لله تعالی، والتضحیة من اجل الله الذی ارتبط بمجده وخلوده مجد وخلود من آثر الصلة والتواصل بالله</w:t>
      </w:r>
      <w:r>
        <w:rPr>
          <w:rFonts w:eastAsia="IRNazanin" w:cs="IRNazanin"/>
          <w:color w:val="111111"/>
          <w:sz w:val="28"/>
          <w:szCs w:val="28"/>
          <w:rtl w:val="true"/>
          <w:lang w:bidi="fa-IR"/>
        </w:rPr>
        <w:t>.</w:t>
      </w:r>
      <w:bookmarkStart w:id="36" w:name="pg2831_1682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2502150_1395250215"/>
      <w:bookmarkStart w:id="38" w:name="_Toc13"/>
      <w:bookmarkEnd w:id="36"/>
      <w:bookmarkEnd w:id="37"/>
      <w:r>
        <w:rPr>
          <w:rtl w:val="true"/>
        </w:rPr>
        <w:t>السید المسیح والإمام الحسین علیهما السلام الرؤوس المنتصبة علی سواری الشهادة وقضیة الخلاص</w:t>
      </w:r>
      <w:bookmarkEnd w:id="3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تنتصب رؤوس علی سوار الشهادة وبمثل معاناة ومکابدة شخوصها کمثل ما انتصب الرأسان الشریفان للسید المسیح والإمام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یمتثل رجال لقدرهما بالرضا والاطمئنان وبمثل تلک الأنفة والاعتداد بالنفس کمثلهما، وقد کانت سیرتهما فی الشهادة هی المثال الأرقی فی سفر الشهادة فی التاریخ الرسالی، ویورد العهد الجدید من الکتاب المقدس عن مأساة الشهادة للسید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جنود الحاکم اخذوا یسوع الی مقره، وجمعوا الکتیبة کلها، فنزعوا عنه ثیابه وألبسوه ثوبا قرمزیا وضفروا له إکلیلا من شوک ووضعوه علی رأسه، ووضعوا فی یمینه قصبة، ثم رکعوا أمامه واستهزؤوا به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ملک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وأمسکوا القصبة وأخذوا یضربونه بها علی رأسه وهم یبصقون علیه، وبعدما استهزؤوا به نزعوا عنه الثوب القرمزی، وألبسوه ثیابه، وساقوه لیصلب، وبینما هم خارجون من المدینة صادفوا رجلا من قیرین اسمه سمعان، فسخروه لیحمل صلیب 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وصلوا إلی المکان ال</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ذی یقال له الجلجلة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موضع</w:t>
      </w:r>
    </w:p>
    <w:p>
      <w:pPr>
        <w:pStyle w:val="BookText"/>
        <w:rPr/>
      </w:pPr>
      <w:r>
        <w:rPr>
          <w:rFonts w:ascii="IRNazanin" w:hAnsi="IRNazanin" w:eastAsia="IRNazanin"/>
          <w:color w:val="111111"/>
          <w:sz w:val="28"/>
          <w:sz w:val="28"/>
          <w:szCs w:val="28"/>
          <w:rtl w:val="true"/>
          <w:lang w:bidi="fa-IR"/>
        </w:rPr>
        <w:t>الجمجمة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أعطوه خمرا ممزوجة بالمر، فلما ذاقها رفض ان یشربها، فصلبوه واقترعوا علی ثیابه واقتسموها، وجلسوا هناک یحرسونه، ووضعوا فوق رأسه لافتة مکتوب علیها سبب الحکم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یسوع ملک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وصلبوا معه لصین، واحد عن یمینه وواحد عن شماله وکان المارة یهزون رؤوسهم ویشتمونه ویقولون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هادم الهیکل وبانیه فی ثلاثة أیام، ان کنت ابن الله، فخلص نفسک وانزل عن الصلیب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رؤساء الکهنة ومعلمو الشریعة والشیوخ یستهزئون به ویقولون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 غیره، ولا یقدر ان یخلص نفسه، هو ملک إسرائیل، فلینزل الآن عن الصلیب لتؤمن به، 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وعیره اللصان المصلوبان معه أیضاً، فقالا مثل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ذنب السید المسیح، والذی استحق علیه کل ذلک العنت والکید انه کان قد قاوم التمسک الأعمی للمتزمتین فی الوسط الیهودی من الفریسیین ومعلمی الشریعة وشیوخ المدینة بتقالید لا تمت إلی الشریعة بصلة، وسلوکهم النفعی فی ذلک وقد تواصل تعنیفه لهم فی ذلک منذرا إیاهم بالویل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وانتم تهملون وصیة الله وتمسکون بتقالید الشریعة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أبرعکم فی نقض شریعة الله لتحافظوا علی تقالیدکم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لکم یا معلمی الشریعة والفریسین المراءون، تأکلون بیوت الأرامل وانتم تظهرون أنکم تطیلون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لکم تعطون العشر من النعنع والصعتر والکمون، ولکنکم تهملون أهم ما فی الشریعة، العدل والرحمة والصدق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والویل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وکمثل ذلک کانت ثورة الإمام الحسین علیه السلام علی الخارجین علی منهج الشریعة والمتسلطین علی رقاب الناس باسمها، ویذکر المؤرخ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عرف عنه تحرجه من الطعن بأی حاکم من حکّام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بن معاویة، والذی امتنع الإمام الحسین علیه السلام عن مبایعته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ظهر الفسق أیام خلافته واختلف الصحابة حینئذ بشأنه، فمنهم من رأی الخروج علیه ونقض بیعته من أجل ذلک کما فعل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الزبیر ومن اتبعهما فی ذلک ومنهم من أباه لما فیه من إثارة الفتنة وکثرة القتل مع العجز عن الوفاء به، ولأن شوکة یزید یومئذ هی عصابة بنی أمیة وجمهور أهل الحل والعقد من قریش، وتستتبع عصبة مضر أجمع</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فإن الإمام الحسین علیه السلام قد آثر المرتقی الصعب فی</w:t>
      </w:r>
    </w:p>
    <w:p>
      <w:pPr>
        <w:pStyle w:val="BookText"/>
        <w:rPr/>
      </w:pPr>
      <w:r>
        <w:rPr>
          <w:rFonts w:ascii="IRNazanin" w:hAnsi="IRNazanin" w:eastAsia="IRNazanin"/>
          <w:color w:val="111111"/>
          <w:sz w:val="28"/>
          <w:sz w:val="28"/>
          <w:szCs w:val="28"/>
          <w:rtl w:val="true"/>
          <w:lang w:bidi="fa-IR"/>
        </w:rPr>
        <w:t>مبدأ أسمی فی الوقوف ضد الجور والاستبداد والانحراف عن منهج الشریعة، وفی مواجهة عسیرة وشاقة وغیر متکافئة، وقد أضیف إلی مشهد الفجیعة فی الطف ما لم یکن من مثل مشهدها فی فجیعة السید المسیح علیه السلام، ان الإمام الحسین علیه السلام قد شهد مقتل أولاده واخوته، ونفر من بنی عمومته وخاصة صحابته، ووقف بنفسه علی مشهد الترویع لهم بإلجائهم إلی العطش وحصارهم فی زاویة الهلاک، واستتبع ذلک ما کان من التنکیل بجثث القتلی، وسبی النساء، وترویع الأطفال وتشریدهم وملاحقة من بقی منهم والسعی إلی قتلهم واحدا بعد الآخر، وحمل رؤوس القتلی علی الرماح یتقدمهم رأس الإمام الحسین 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مشاهد التنکیل والترویع للنساء والأطفال، والفتک بالرجال وفی أفظع المشاهد وأکثرها قسوة ودمویة فی التاریخ الإنسانی ما جری فی واقعة الطف الألیمة، والذی تفصلت فی مشاهدها کتب السیر وبالأخص منها ما ذکره المؤرخ أبو مخنف وغیره، من أصناف التنکیل وفظاعة الترویع ما یندی له جبین الإنسانیة وما تأباه الشرائع السماویة والإنسانیة، وبخاصة منها ما کان من مشاهد التمثیل بالقتلی، وقد ذکر الحدیث النبوی حرمته بالنسبة للإنسان والحیوان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المثلة ولو بالکلب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إذا ما قدّر العرض الکامل لتفاصیل الإجرام مما جری فی الطف فانها ستعد من بین أفظع وأشنع مشاهد الترویع فی</w:t>
      </w:r>
    </w:p>
    <w:p>
      <w:pPr>
        <w:pStyle w:val="BookText"/>
        <w:rPr/>
      </w:pPr>
      <w:r>
        <w:rPr>
          <w:rFonts w:ascii="IRNazanin" w:hAnsi="IRNazanin" w:eastAsia="IRNazanin"/>
          <w:color w:val="111111"/>
          <w:sz w:val="28"/>
          <w:sz w:val="28"/>
          <w:szCs w:val="28"/>
          <w:rtl w:val="true"/>
          <w:lang w:bidi="fa-IR"/>
        </w:rPr>
        <w:t>التاریخ الإنسانی، وانها تعید الذاکرة لکل مشاهد الترویع والتنکیل بالأنبیاء والأولیاء فی التاریخ الرسالی کله، ومنها بالأخص ما جری للسید المسیح علیه السلام وخاصة تلامیذه، وللنبی یحیی بن زکریا علیه السلام، وقد حمل رأسه الشریف إلی قاتله من الطغاة بمثل ما حمل رأس الإمام الحسین علیه السلام، وقد تمادی الطاغیة فی إجرامه بنکث رأس الإمام الحسین علیه السلام بقضیبه وبحضور من بقی من أسرته الشریفة، والاستهانة بقدر ومکانة الأسرة النبویة بذکر اسمها ریاء فی أذان الصلاة والتی هی کمثل صلاة المرائین الذین جاء السید المسیح علیه السلام علی ذکرهم فی تقریعه للکهنة وشیوخ المدینة، وقد التقی الإمام الحسین علیه السلام فی انتصاب رأسه الشریف مع السید المسیح علیه السلام علی ساریة من سواری المجد الرسالی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ویقینا فإنه وبأی الطبیعة والصورة التی کانت علیها الفجائع فی التاریخ الرسالی، فإنها علی الخط الواحد الذی تنتهی إلیه وعنده الغایة الرسالیة، وان الانباء المسیحی فی الخلاص حین تجیء النهایة وتعلن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الله فی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ذاتها التی اقرها الأنباء الإسلامی عن اللقاء المرتقب لوثبة الشهادة فی التقاء اللواءین المسیحی والإسلامی فی القدس، مجسدة بشخص السید المسیح علیه السلام، وحفید الإمام الحسین، الإمام المهدی علیهما السلام، وهما یتولیان مهمة إنقاذ العالم من الشرور التی توالت علی مر الأحقاب، التی نال منها الأنبیاء والأولیاء والمؤمنون</w:t>
      </w:r>
    </w:p>
    <w:p>
      <w:pPr>
        <w:pStyle w:val="BookText"/>
        <w:rPr/>
      </w:pPr>
      <w:r>
        <w:rPr>
          <w:rFonts w:ascii="IRNazanin" w:hAnsi="IRNazanin" w:eastAsia="IRNazanin"/>
          <w:color w:val="111111"/>
          <w:sz w:val="28"/>
          <w:sz w:val="28"/>
          <w:szCs w:val="28"/>
          <w:rtl w:val="true"/>
          <w:lang w:bidi="fa-IR"/>
        </w:rPr>
        <w:t>معهم حصصا متفاوتة القدر من الکید والتنکیل والبطش، ولیسطع النجم الرسالی من جدید، وبکل عنفوانه لیرسم صورة الخلاص من محنة الشر فی العالم، وانه عندما تجیء النهایة یؤول الأمر إلی توحد لواءی الإیمان السابق واللاحق مجسداً بشخص السید المسیح وحفید الإمام الحسین علیهم السلام لیحملا معا مهمة الخلاص الکبری التی تشهد بوقائعها الأدیان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تقدیر السید محمد الصدر فإن المنقذ العالمی الواحد، الذی سماه الإسلام بالمهدی وسماه السابقون الیهود والنصاری بالمسیح، وسماه آخرون بأسماء أخری، ومعه یتعین ان یکون المسیح والمهدی لفظین أو صفتین لشخص واحد، هو المنقذ العالمی الواحد الموعود</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القیمة الاعتباریة لهذا الانجاز فی نهایة الشوط الرسالی ان تحقیق ذلک سیتم عن طریق الذوات الرسالیة الأکثر قدرة علی فهم وجوه المعاناة من المظالم کونها قد ورثت عناء الظلم وتجرعت مرارته، وانها قد اختیرت لمثل ذلک الدور الذی امتثلت له فی حضور شاخص فی حیاة سابقة، لتمتثل له فی دورة جدیدة تتعالی فیها علی المعاناة والکید وتنتصر علیه بإرادة عالیة مستمدة بقوة من السماء</w:t>
      </w:r>
      <w:r>
        <w:rPr>
          <w:rFonts w:eastAsia="IRNazanin" w:cs="IRNazanin"/>
          <w:color w:val="111111"/>
          <w:sz w:val="28"/>
          <w:szCs w:val="28"/>
          <w:rtl w:val="true"/>
          <w:lang w:bidi="fa-IR"/>
        </w:rPr>
        <w:t>.</w:t>
      </w:r>
      <w:bookmarkStart w:id="39" w:name="pg2831_16834"/>
    </w:p>
    <w:p>
      <w:pPr>
        <w:pStyle w:val="Heading2"/>
        <w:numPr>
          <w:ilvl w:val="1"/>
          <w:numId w:val="1"/>
        </w:numPr>
        <w:rPr/>
      </w:pPr>
      <w:bookmarkStart w:id="40" w:name="__RefHeading___Toc2502152_1395250215"/>
      <w:bookmarkStart w:id="41" w:name="_Toc14"/>
      <w:bookmarkEnd w:id="39"/>
      <w:bookmarkEnd w:id="40"/>
      <w:r>
        <w:rPr>
          <w:rtl w:val="true"/>
        </w:rPr>
        <w:t>مأثرة الحسین علیه السلام فی الشهادة</w:t>
      </w:r>
      <w:bookmarkEnd w:id="4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2502154_1395250215"/>
      <w:bookmarkStart w:id="43" w:name="_Toc15"/>
      <w:bookmarkEnd w:id="42"/>
      <w:r>
        <w:rPr>
          <w:rtl w:val="true"/>
        </w:rPr>
        <w:t>اشارة</w:t>
      </w:r>
      <w:bookmarkStart w:id="44" w:name="pg2831_16836"/>
      <w:bookmarkEnd w:id="43"/>
    </w:p>
    <w:p>
      <w:pPr>
        <w:pStyle w:val="Heading3"/>
        <w:numPr>
          <w:ilvl w:val="2"/>
          <w:numId w:val="1"/>
        </w:numPr>
        <w:rPr/>
      </w:pPr>
      <w:bookmarkStart w:id="45" w:name="__RefHeading___Toc2502156_1395250215"/>
      <w:bookmarkStart w:id="46" w:name="_Toc16"/>
      <w:bookmarkEnd w:id="44"/>
      <w:bookmarkEnd w:id="45"/>
      <w:r>
        <w:rPr>
          <w:rtl w:val="true"/>
        </w:rPr>
        <w:t>المواساة والموالاة الخالدة</w:t>
      </w:r>
      <w:bookmarkEnd w:id="4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والمواساة کمثل ما هی الموالاة حالة من التعاطف والنصرة مرهونة بظرفها وحالتها فی سلوک البشر فی کل جیل، وعلی وفق الاعتبارات السائدة، وتکون الموالاة هی الأخص فی وحدة التعاطف المنحکمة إلی موقف مبدئی تندرج فیه الحالتان من وجوه التعاطف والنصرة معاً لیشکل ذلک عنواناً من عناوین الاعتقاد، ویلاحظ تماماً أن الولاء الدینی، کمثل ما هی النصرة فیه تتفوق علی ما سواها فی ذلک، وهی الأکثر شأناً وقد کان تطورها ورسوخها تجسیداً للبعد المعتقدی فی الأدیان، وقد سری مفعوله علی المدی الطویل فی حیاة الأفراد والشعوب، وکان للأنبیاء والأولیاء حصة من ذلک، وفی حیاة الشعوب نجد الشاهد التاریخی لذلک فی حیویة الدور والمکانة المعتبرة لتلک الشخوص المؤثرة فی مجری حیاتها، وحالة الإمام الحسین علیه السلام فی المواساة والموالاة هی من بین تلک المشاهد الأثیرة لذلک اللون التاریخی المتجدد من المواساة والموالاة معاً، والتی یحمل تاریخ الأدیان ألواناً منها،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ولا تزال تقوم علی وفق طقوس ومراسیم تؤدی بالطرق والوسائل التی یعهدها کل شعب بحسب موروثه المعتقدی، ومن بعض تلک المشاهد فی التعبیر عن المواساة والموالاة ما یکون فی الذکری المتجددة لواقعة الطف علی هذا النحو الذی تتعدد مظاهره فی مختلف البلدان التی یقیم فیها المتأسون والموالون للامام الحسین علیه السلام معالم الاستذکار لها بوسائل متعددة، هی عنوان ذلک الامتداد العاطفی فی حالة من الرشد، أو فی حالة من الغلواء، ما یوفی به المواسون والموالون، العارفون بتفاصیل واقعة الطف، والمستوعبون لدروسها، أو المنغمرون بعواطفهم فی ذلک وعلی وفق وسائلهم فی التعبیر عن ذلک، متأسین بما کان من بشاعة وفظاعة ما جری لآل بیت النبوة فی واقعة الطف من القتل المروّع، والتمثیل بجثث الشهداء فیها وحمل رؤوسهم علی الرماح ولمسافات طویلة، وما لحق بالسبایا من النساء والأطفال خلال ذلک من العسف والعنت، وما مر بعدئذ من المشاهد الانتقامیة الفظة الأخری التی جرت لآل بیت النبوة علی مر السنین التی أعقبت واقعة الطف، والتی حرکت بواعث الحزن والأسی فی نفوس موالیهم، وقد تنوعت مظاهرها وأشکالها ما بین إقامة مجالس الأحزان، واحتفالیات الاستذکار لواقعة الطف، والتهافت علی مراقد الأولیاء الشهداء من آل بیت النبوة ومناصریهم، وجاهلٌ بحقائق السیرة الدینیة للشعوب من ینکر علی الناس مثل هذه المشاهد وطقوس التعبیر عن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المواساة والموالاة لرموز الأدیان والمضحین من أجلها، فقد شاهدت فی أثناء زیارتی لبعض المعابد فی الهند ذلک الإقبال علی أضرحة الأولیاء ومظاهر التقدیس لهم، مع الاعتداد بسجل الأحداث المرتبطة بحیاتهم والاحتفاء بها، وکمثل ذلک ما شاهدته فی زیارتی لبعض المعابد فی الیابان، وقد رأیت خیوط الأقمشة بألوانها المتعددة معقودة علی جانب من ساحة النصب التذکاری للقنبلة الذریة التی ألقیت علی مدینة هیروشیما، کما شاهدت النذور، وماء التبرک فی أفنیة الکنائس والمزارات المسیحیة، وفی کل ذلک ما یقیم الدلیل علی أن مشهد التعبیر عن المواساة والموالاة للأولیاء هی علی الحالة الواحدة من المکانة فی النفوس معبراً عنها بشتی الصیغ والأسالیب، وهی تمتد لتشمل کل نفس من کل دین وهی تتعاطف مع الفجیعة، وهو هذا الذی دفع بالبعض من المسیحیین للمشارکة فی مواکب العزاء الحسینی وانه لعزائهم بفجیعة السید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ومشارکة الصابئة فی المواکب الحسینیة، وانهم لیستذکرون فی ذلک فاجعة النبی یحیی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وینصب نفر من الصینیین العاملین فی احدی شرکات التسویق فی مدینة الناصریة موکباً لاستقبال زوار کربلاء المارین عبرها ولأیام، ثم لینتقلوا منها الی مدینة کربلاء وحتی أربعینیة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البوذی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قضیة الإمام الحسین علیه السلام هی قضیة عالمیة تخص کل الإنسانیة، وهو هذا العائد الرسالی الکبیر لثورة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توالی، وتواتر، وشیوع استذکارها وعلی هذا النحو المتجدد، والمتفاوت المشاهد، وهو هکذا یجسد الغایة من استذکار الأحداث المأساویة فی التاریخ الإنسانی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ظلت الحالة الحسینیة فی المواساة والموالاة تکتسب خصوصیتها فی طبیعة المشهد وتکرره، وتنوع مظاهره، ففی المشهد الواحد من مواکب الذکری لمأساة الإمام الحسین علیه السلام تجد ألواناً من التعبیر تمتزج فیها العاطفة المرهفة المعبر عنها بالدموع، مع جلسات الاستذکار لما جری فی واقعة الطف تتخللها جوانب من الوعظ والإرشاد مع أناشید الحزن ترافقها الدموع، ویمضی الشوط هکذا فی مسیرات تتنوع فیها مشاهد التعاطف مع الأحداث المروعة فی ألطف، متفاوتة بین الضرب الخفیف علی الصدور والرؤوس إلی الضرب القوی علیها تأسیاً، وتتجاوزها إلی ما هو أبعد من ذلک من حالات الأسی والتی تبلغ ذروتها فی مسیرة الحزن الراجلة لمسافات طویلة تمتد من المدن البعیدة من کربلاء وإلیها وهی تحمل معها کل ما یمکن التعبیر فیه عن صدق المواساة والموالاة، مع ذلک السخاء فی تقدیم المآکل والمشارب لوفود الزائرین وعلی امتداد المسافات البعیدة عن کربلاء وحوالیها، وقد وجدنا من الموالین من ینحر الذبائح التی یحرص علی تهیئتها خصیصاً لأیام عاشوراء، وثمة من یخصص جزءاً من محصول أرضه لهذه الغایة، وهو یری أن البرکة تحل فی إیرادها وفی المال الذی یبذله بسخاء لمثل هذه</w:t>
      </w:r>
    </w:p>
    <w:p>
      <w:pPr>
        <w:pStyle w:val="BookText"/>
        <w:rPr/>
      </w:pPr>
      <w:r>
        <w:rPr>
          <w:rFonts w:ascii="IRNazanin" w:hAnsi="IRNazanin" w:eastAsia="IRNazanin"/>
          <w:color w:val="111111"/>
          <w:sz w:val="28"/>
          <w:sz w:val="28"/>
          <w:szCs w:val="28"/>
          <w:rtl w:val="true"/>
          <w:lang w:bidi="fa-IR"/>
        </w:rPr>
        <w:t xml:space="preserve">المناسبة، وفیما تتوزع محطات الخدمة للراجلین بین المدن والقصبات البعیدة والقریبة من مدینة کربلاء المقدسة، ویقدم فیها من بین ما یقدم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مخلوطاً بعصارة السمسم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المادة الغنیة بالطاقة والحیویة والتی نوه بها الدکتور صبری القبانی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هی التی تمنح سکان الصحراء القوة وبعض صفاتهم الأخری کالرشاقة، والطول، والمناعة ضد الأمراض، وفیما کان فی تاریخ العرب وقصص حیاتهم وحروبهم دور کبیر للتمر کغذاء رئیس من أغذیتهم وبصورة تفسر کیف أنهم استطاعوا أن یجدوا القوة علی أن یفتحوا البلاد والأمصار ویقاتلوا الدول، ولیس فی جوف المقاتل العربی سوی بضع تمرات، وذکر ان ابن الحمام السلمی فی غزوة بدر قد انتحی ناحیة له لیمضغ بضع تمرات حسب عادة المحاربین یومئذ</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یدرینا فلعل من المقاتلین العرب فی واقعة الطف من کان له مثل ذلک مما لم ننبأ عنه بخبر یقین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الشواهد ذات الدلالة فی مشهد المواساة بالصبر والفجیعة ما وجدناه فی ذلک الموکب الذی حمل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موکب النبی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انتظم خلف لافتته لفیف من المواسین فی أربعینیة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أهل الحی المجاور لمقام النبی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والکائن فی منطقة ما بین ناحیة القاسم ومدینة الحلة مرکز محافظة بابل، فکأن النبی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یعزی من خلال هؤلاء الإمام</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فجیعته والتی اشتملت فی مأساته الدورة الکاملة للشهادة فی التاریخ الرسالی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المشاهد الأثیرة من مشقات الزحام الشدید، والآلام فی مسیرة الولاء والعزاء ما لم تکن فیه الآلام الناتجة من عثرات الطریق، وما یکون من الضرب علی الصدور والرؤوس، وما یصیب البعض من الکدمات والجروح فی أثناء ذلک مؤذیة او مؤلمة لهم ومثالها فی الجانب الاعتباری من ذلک ما یکون للمرأة التی لا تبالی بمشهد الألم والدم النازف منها فی أثناء الولادة ولا یکون لذلک من أثر سلبی علی صحتها، وتعلیل ذلک أن المرأة فی ذلک، وکمثل ما یکون للرجل وهو یتحمل عنف الصدمات وأهوال المواجهة لأقداره معتداً بإرادته فی ذلک ما یفسر جانباً مما ذکرناه فی موضوعنا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النفسیة والطب الإداری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ثمة ما یکون من المعالجة بالصبر، وأن فی جسم الإنسان صیدلیة تجهزه فی الحالات الطارئة وبحسب الطلب من مرکز القرار فیه بحاجته إلی المادة العلاجیة، وان ثمة ما یشبه مرکز الإسعاف الداخلی والذی یتولی إسعاف الأجسام المتحفزة والمتوقدة الإرادة بما یلزمها للصمود فی مواقع المواجهة وعند الأعباء الجسیمة، وهو هکذا الذی قد حصل للأنبیاء أولی العزم ولأولیائهم من الشهداء، أنهم قد استطاعوا بعزائمهم معززین بموارد الإمداد الروحی فی ذواتهم، ومع ذلک القدر غیر المحدود من إسعاف السماء وهی تمدهم بالفیض من القدرات الإضافیة التی تقوی عزائمهم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ان یمضوا قدماً فی تبلیغ ما کلفوا به وتحمل تبعاته ومع کل ما کلفهم ذلک من الکید وألوان البطش ما ذکرنا نبذا منه فی موضوعنا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الشهادة والتضحیة فی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لیکون لهم من ذلک شاهد من الذکر فی الأرض تتعالی معه شواهد الاستذکار بالمواساة والموالاة لهم، هی التعبیر الحی عن فیوض المشیئة الإلهیة فی إرادتها الغالبة، من أجل أن یظل الذکر الرسالی ومشاهده هذا الذکر وعلاماته فی التضحیة والشهادة شاخصة فی الوجود ما شاء الله لها أن تشخص معبرة فی ذلک عن خلود المشهد الرسالی فی کل الأزمان عنواناً لخلود الله فی الوجود</w:t>
      </w:r>
      <w:r>
        <w:rPr>
          <w:rFonts w:eastAsia="IRNazanin" w:cs="IRNazanin"/>
          <w:color w:val="111111"/>
          <w:sz w:val="28"/>
          <w:szCs w:val="28"/>
          <w:rtl w:val="true"/>
          <w:lang w:bidi="fa-IR"/>
        </w:rPr>
        <w:t>.</w:t>
      </w:r>
      <w:bookmarkStart w:id="47" w:name="pg2831_16844"/>
    </w:p>
    <w:p>
      <w:pPr>
        <w:pStyle w:val="Heading2"/>
        <w:numPr>
          <w:ilvl w:val="1"/>
          <w:numId w:val="1"/>
        </w:numPr>
        <w:rPr/>
      </w:pPr>
      <w:bookmarkStart w:id="48" w:name="__RefHeading___Toc2502158_1395250215"/>
      <w:bookmarkStart w:id="49" w:name="_Toc17"/>
      <w:bookmarkEnd w:id="47"/>
      <w:bookmarkEnd w:id="48"/>
      <w:r>
        <w:rPr>
          <w:rtl w:val="true"/>
        </w:rPr>
        <w:t>المصادر</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 المقدس – العهدان القدیم والجدید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خیر الدین الزرکلی، دار العلم للملایین، بیروت، الطبعة العاشرة،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من المهد إلی اللحد، محمد کاظم القزوینی، دار الکتاب العربی، بغداد، الطبعة الأولی،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فی الکتاب المقدس، کاظم النصیری الواسطی، دار الأمصار،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ابن کثیر، دار الأندلس، الطبعة الثانیة،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ما بعد الظهور، محمد الصدر، دار المعارف، بیروت،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سیرة الأئمة الاثنی عشر، هاشم معروف الحسنی، دار المعارف، بیروت، الطبعة السادسة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هشام، مکتبة الإیمان، القاهرة،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ابن حجر الهیثمی، مطبعة مصر،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الغذاء لا الدواء،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صبری القبانی، دار العلم للملایین، الطبعة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صحیح مسلم بشرح النووی، دار إحیاء الکتب العلمیة، بیروت، الطبعة الأولی،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المقدمة، ابن خلدون، دار الفکر، بیروت،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ملحمة قوافل النور، حسین برکة الشامی، دار الإسلام، الطبعة الثانیة،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العربیة العالمیة، مؤسسة اعمال الموسوعة، الریاض،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موسوعة مقتل الإمام الحسین علیه السلام، دار المرتضی، بیروت، الطبعة الأولی،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bookmarkStart w:id="50" w:name="pg2831_16846"/>
    </w:p>
    <w:p>
      <w:pPr>
        <w:pStyle w:val="Heading2"/>
        <w:numPr>
          <w:ilvl w:val="1"/>
          <w:numId w:val="1"/>
        </w:numPr>
        <w:rPr/>
      </w:pPr>
      <w:bookmarkStart w:id="51" w:name="__RefHeading___Toc2502160_1395250215"/>
      <w:bookmarkStart w:id="52" w:name="_Toc18"/>
      <w:bookmarkEnd w:id="50"/>
      <w:bookmarkEnd w:id="51"/>
      <w:r>
        <w:rPr>
          <w:rtl w:val="true"/>
        </w:rPr>
        <w:t>المحتویات</w:t>
      </w:r>
      <w:bookmarkEnd w:id="52"/>
    </w:p>
    <w:p>
      <w:pPr>
        <w:pStyle w:val="BookText"/>
        <w:rPr/>
      </w:pP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مأثرة الحسین علیه السلام بین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المضی إلی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المرأة فی معرکة الطف مأثرات النصرة والفداء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حضور المشهد الرسالی فی واقعة الطف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شواخص الشهادة بین مقامی النبی یحیی والإمام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عظة التاریخ، وموعظة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النبی أیوب والإمام الحسین علیهما السلام بین الخبر المفجع وواقعة الفجیعة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السید المسیح والإمام الحسین علیهما السلام الرؤوس المنتصبة علی سواری الشهادة وقضیة الخلاص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مأثرة الحسین علیه السلام فی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المواساة والموالاة الخالدة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صحیح مسلم،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للزرکلی،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العربیة العالمیة، 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لابن خلدون،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علی من المهد إلی اللحد،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قوافل النور،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مقتل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الإمام الحسین، محمد الحسین 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الأئمة الأثنی عشر،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مقتل الإمام الحسین علیه السلام،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مقتل الإمام الحسین علیه السلام ،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الطبری،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 فی الکتاب المقدس،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مقتل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محرقات، وهی الذبیحة التی تحرق وتفنی تعبداً لله واعترافا بمطلق سلطته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 بعد الظهور،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الغذاء لا الدواء،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12423</Words>
  <Characters>57750</Characters>
  <CharactersWithSpaces>69646</CharactersWithSpaces>
  <Paragraphs>627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2026-08-17T16:38:43Z</dcterms:created>
  <dc:creator>ghaemiyeh.com</dc:creator>
  <dc:description/>
  <dc:language>en-US</dc:language>
  <cp:lastModifiedBy/>
  <dcterms:modified xsi:type="dcterms:W3CDTF">2026-08-17T20:08:45Z</dcterms:modified>
  <cp:revision>1</cp:revision>
  <dc:subject/>
  <dc:title>الامام الحسین بن علی علیها السلام انموذج الصبر وشاره الفداء</dc:title>
</cp:coreProperties>
</file>

<file path=docProps/custom.xml><?xml version="1.0" encoding="utf-8"?>
<Properties xmlns="http://schemas.openxmlformats.org/officeDocument/2006/custom-properties" xmlns:vt="http://schemas.openxmlformats.org/officeDocument/2006/docPropsVTypes"/>
</file>