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حور و آتش یادداشتهایی در رد گفتارهای ناروای کتاب فاطمه و فدک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6466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26468_3804643083">
            <w:r>
              <w:rPr>
                <w:webHidden/>
                <w:rStyle w:val="IndexLink"/>
                <w:rtl w:val="true"/>
              </w:rPr>
              <w:t>حورو آتش</w:t>
            </w:r>
            <w:r>
              <w:rPr>
                <w:rStyle w:val="IndexLink"/>
                <w:rtl w:val="true"/>
              </w:rPr>
              <w:tab/>
            </w:r>
            <w:r>
              <w:rPr>
                <w:rStyle w:val="IndexLink"/>
              </w:rPr>
              <w:t>4</w:t>
            </w:r>
          </w:hyperlink>
        </w:p>
        <w:p>
          <w:pPr>
            <w:pStyle w:val="Contents2"/>
            <w:tabs>
              <w:tab w:val="clear" w:pos="8743"/>
              <w:tab w:val="right" w:pos="9026" w:leader="dot"/>
            </w:tabs>
            <w:rPr/>
          </w:pPr>
          <w:hyperlink w:anchor="__RefHeading___Toc2026470_380464308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26472_3804643083">
            <w:r>
              <w:rPr>
                <w:webHidden/>
                <w:rStyle w:val="IndexLink"/>
                <w:rtl w:val="true"/>
              </w:rPr>
              <w:t>مورد اول</w:t>
            </w:r>
            <w:r>
              <w:rPr>
                <w:rStyle w:val="IndexLink"/>
                <w:rtl w:val="true"/>
              </w:rPr>
              <w:t>:</w:t>
            </w:r>
            <w:r>
              <w:rPr>
                <w:rStyle w:val="IndexLink"/>
                <w:rtl w:val="true"/>
              </w:rPr>
              <w:t>تاريخ ميلاد حضرت زهرا</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11</w:t>
            </w:r>
          </w:hyperlink>
        </w:p>
        <w:p>
          <w:pPr>
            <w:pStyle w:val="Contents2"/>
            <w:tabs>
              <w:tab w:val="clear" w:pos="8743"/>
              <w:tab w:val="right" w:pos="9026" w:leader="dot"/>
            </w:tabs>
            <w:rPr/>
          </w:pPr>
          <w:hyperlink w:anchor="__RefHeading___Toc2026474_3804643083">
            <w:r>
              <w:rPr>
                <w:webHidden/>
                <w:rStyle w:val="IndexLink"/>
                <w:rtl w:val="true"/>
              </w:rPr>
              <w:t>مورد دوّم</w:t>
            </w:r>
            <w:r>
              <w:rPr>
                <w:rStyle w:val="IndexLink"/>
                <w:rtl w:val="true"/>
              </w:rPr>
              <w:t xml:space="preserve">: </w:t>
            </w:r>
            <w:r>
              <w:rPr>
                <w:rStyle w:val="IndexLink"/>
                <w:rtl w:val="true"/>
              </w:rPr>
              <w:t>طهارت حضرت زهرا</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24</w:t>
            </w:r>
          </w:hyperlink>
        </w:p>
        <w:p>
          <w:pPr>
            <w:pStyle w:val="Contents2"/>
            <w:tabs>
              <w:tab w:val="clear" w:pos="8743"/>
              <w:tab w:val="right" w:pos="9026" w:leader="dot"/>
            </w:tabs>
            <w:rPr/>
          </w:pPr>
          <w:hyperlink w:anchor="__RefHeading___Toc2026476_3804643083">
            <w:r>
              <w:rPr>
                <w:webHidden/>
                <w:rStyle w:val="IndexLink"/>
                <w:rtl w:val="true"/>
              </w:rPr>
              <w:t>مورد سوم</w:t>
            </w:r>
            <w:r>
              <w:rPr>
                <w:rStyle w:val="IndexLink"/>
                <w:rtl w:val="true"/>
              </w:rPr>
              <w:t>:</w:t>
            </w:r>
            <w:r>
              <w:rPr>
                <w:rStyle w:val="IndexLink"/>
                <w:rtl w:val="true"/>
              </w:rPr>
              <w:t xml:space="preserve">غفلت اميرالمؤمنين علي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w:t>
              <w:tab/>
            </w:r>
            <w:r>
              <w:rPr>
                <w:rStyle w:val="IndexLink"/>
              </w:rPr>
              <w:t>44</w:t>
            </w:r>
          </w:hyperlink>
        </w:p>
        <w:p>
          <w:pPr>
            <w:pStyle w:val="Contents2"/>
            <w:tabs>
              <w:tab w:val="clear" w:pos="8743"/>
              <w:tab w:val="right" w:pos="9026" w:leader="dot"/>
            </w:tabs>
            <w:rPr/>
          </w:pPr>
          <w:hyperlink w:anchor="__RefHeading___Toc2026478_3804643083">
            <w:r>
              <w:rPr>
                <w:webHidden/>
                <w:rStyle w:val="IndexLink"/>
                <w:rtl w:val="true"/>
              </w:rPr>
              <w:t>مورد چهارم</w:t>
            </w:r>
            <w:r>
              <w:rPr>
                <w:rStyle w:val="IndexLink"/>
                <w:rtl w:val="true"/>
              </w:rPr>
              <w:t>:</w:t>
            </w:r>
            <w:r>
              <w:rPr>
                <w:rStyle w:val="IndexLink"/>
                <w:rtl w:val="true"/>
              </w:rPr>
              <w:t>دف زدن و</w:t>
            </w:r>
            <w:r>
              <w:rPr>
                <w:rStyle w:val="IndexLink"/>
                <w:rtl w:val="true"/>
              </w:rPr>
              <w:t xml:space="preserve">... </w:t>
            </w:r>
            <w:r>
              <w:rPr>
                <w:rStyle w:val="IndexLink"/>
                <w:rtl w:val="true"/>
              </w:rPr>
              <w:t>در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2026480_3804643083">
            <w:r>
              <w:rPr>
                <w:webHidden/>
                <w:rStyle w:val="IndexLink"/>
                <w:rtl w:val="true"/>
              </w:rPr>
              <w:t>مورد پنجم</w:t>
            </w:r>
            <w:r>
              <w:rPr>
                <w:rStyle w:val="IndexLink"/>
                <w:rtl w:val="true"/>
              </w:rPr>
              <w:t>:</w:t>
            </w:r>
            <w:r>
              <w:rPr>
                <w:rStyle w:val="IndexLink"/>
                <w:rtl w:val="true"/>
              </w:rPr>
              <w:t>خريد جهيزيه حضرت زهرا</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 xml:space="preserve">) </w:t>
            </w:r>
            <w:r>
              <w:rPr>
                <w:rStyle w:val="IndexLink"/>
                <w:rtl w:val="true"/>
              </w:rPr>
              <w:t>توسط</w:t>
            </w:r>
            <w:r>
              <w:rPr>
                <w:rStyle w:val="IndexLink"/>
                <w:rtl w:val="true"/>
              </w:rPr>
              <w:t>...</w:t>
            </w:r>
            <w:r>
              <w:rPr>
                <w:rStyle w:val="IndexLink"/>
                <w:rtl w:val="true"/>
              </w:rPr>
              <w:t>؟</w:t>
            </w:r>
            <w:r>
              <w:rPr>
                <w:rStyle w:val="IndexLink"/>
                <w:rtl w:val="true"/>
              </w:rPr>
              <w:t>!!</w:t>
              <w:tab/>
            </w:r>
            <w:r>
              <w:rPr>
                <w:rStyle w:val="IndexLink"/>
              </w:rPr>
              <w:t>68</w:t>
            </w:r>
          </w:hyperlink>
        </w:p>
        <w:p>
          <w:pPr>
            <w:pStyle w:val="Contents2"/>
            <w:tabs>
              <w:tab w:val="clear" w:pos="8743"/>
              <w:tab w:val="right" w:pos="9026" w:leader="dot"/>
            </w:tabs>
            <w:rPr/>
          </w:pPr>
          <w:hyperlink w:anchor="__RefHeading___Toc2026482_3804643083">
            <w:r>
              <w:rPr>
                <w:webHidden/>
                <w:rStyle w:val="IndexLink"/>
                <w:rtl w:val="true"/>
              </w:rPr>
              <w:t>مورد ششم</w:t>
            </w:r>
            <w:r>
              <w:rPr>
                <w:rStyle w:val="IndexLink"/>
                <w:rtl w:val="true"/>
              </w:rPr>
              <w:t xml:space="preserve">: </w:t>
            </w:r>
            <w:r>
              <w:rPr>
                <w:rStyle w:val="IndexLink"/>
                <w:rtl w:val="true"/>
              </w:rPr>
              <w:t>اميرالمؤمنين يعني پادشاه</w:t>
            </w:r>
            <w:r>
              <w:rPr>
                <w:rStyle w:val="IndexLink"/>
                <w:rtl w:val="true"/>
              </w:rPr>
              <w:t>...</w:t>
            </w:r>
            <w:r>
              <w:rPr>
                <w:rStyle w:val="IndexLink"/>
                <w:rtl w:val="true"/>
              </w:rPr>
              <w:t>؟</w:t>
            </w:r>
            <w:r>
              <w:rPr>
                <w:rStyle w:val="IndexLink"/>
                <w:rtl w:val="true"/>
              </w:rPr>
              <w:t>!!</w:t>
              <w:tab/>
            </w:r>
            <w:r>
              <w:rPr>
                <w:rStyle w:val="IndexLink"/>
              </w:rPr>
              <w:t>70</w:t>
            </w:r>
          </w:hyperlink>
        </w:p>
        <w:p>
          <w:pPr>
            <w:pStyle w:val="Contents2"/>
            <w:tabs>
              <w:tab w:val="clear" w:pos="8743"/>
              <w:tab w:val="right" w:pos="9026" w:leader="dot"/>
            </w:tabs>
            <w:rPr/>
          </w:pPr>
          <w:hyperlink w:anchor="__RefHeading___Toc2026484_3804643083">
            <w:r>
              <w:rPr>
                <w:webHidden/>
                <w:rStyle w:val="IndexLink"/>
                <w:rtl w:val="true"/>
              </w:rPr>
              <w:t>مورد هفتم</w:t>
            </w:r>
            <w:r>
              <w:rPr>
                <w:rStyle w:val="IndexLink"/>
                <w:rtl w:val="true"/>
              </w:rPr>
              <w:t>:</w:t>
            </w:r>
            <w:r>
              <w:rPr>
                <w:rStyle w:val="IndexLink"/>
                <w:rtl w:val="true"/>
              </w:rPr>
              <w:t>سوگواري اهل سقيفه براي پيامبر</w:t>
            </w:r>
            <w:r>
              <w:rPr>
                <w:rStyle w:val="IndexLink"/>
                <w:rtl w:val="true"/>
              </w:rPr>
              <w:t>(</w:t>
            </w:r>
            <w:r>
              <w:rPr>
                <w:rStyle w:val="IndexLink"/>
                <w:rtl w:val="true"/>
              </w:rPr>
              <w:t>ص</w:t>
            </w:r>
            <w:r>
              <w:rPr>
                <w:rStyle w:val="IndexLink"/>
                <w:rtl w:val="true"/>
              </w:rPr>
              <w:t>)...</w:t>
            </w:r>
            <w:r>
              <w:rPr>
                <w:rStyle w:val="IndexLink"/>
                <w:rtl w:val="true"/>
              </w:rPr>
              <w:t>؟</w:t>
            </w:r>
            <w:r>
              <w:rPr>
                <w:rStyle w:val="IndexLink"/>
                <w:rtl w:val="true"/>
              </w:rPr>
              <w:t>!!</w:t>
              <w:tab/>
            </w:r>
            <w:r>
              <w:rPr>
                <w:rStyle w:val="IndexLink"/>
              </w:rPr>
              <w:t>75</w:t>
            </w:r>
          </w:hyperlink>
        </w:p>
        <w:p>
          <w:pPr>
            <w:pStyle w:val="Contents2"/>
            <w:tabs>
              <w:tab w:val="clear" w:pos="8743"/>
              <w:tab w:val="right" w:pos="9026" w:leader="dot"/>
            </w:tabs>
            <w:rPr/>
          </w:pPr>
          <w:hyperlink w:anchor="__RefHeading___Toc2026486_3804643083">
            <w:r>
              <w:rPr>
                <w:webHidden/>
                <w:rStyle w:val="IndexLink"/>
                <w:rtl w:val="true"/>
              </w:rPr>
              <w:t>مورد هشتم</w:t>
            </w:r>
            <w:r>
              <w:rPr>
                <w:rStyle w:val="IndexLink"/>
                <w:rtl w:val="true"/>
              </w:rPr>
              <w:t>:</w:t>
            </w:r>
            <w:r>
              <w:rPr>
                <w:rStyle w:val="IndexLink"/>
                <w:rtl w:val="true"/>
              </w:rPr>
              <w:t>مصحف حضرت زهرا</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79</w:t>
            </w:r>
          </w:hyperlink>
        </w:p>
        <w:p>
          <w:pPr>
            <w:pStyle w:val="Contents2"/>
            <w:tabs>
              <w:tab w:val="clear" w:pos="8743"/>
              <w:tab w:val="right" w:pos="9026" w:leader="dot"/>
            </w:tabs>
            <w:rPr/>
          </w:pPr>
          <w:hyperlink w:anchor="__RefHeading___Toc2026488_3804643083">
            <w:r>
              <w:rPr>
                <w:webHidden/>
                <w:rStyle w:val="IndexLink"/>
                <w:rtl w:val="true"/>
              </w:rPr>
              <w:t>مورد نهم</w:t>
            </w:r>
            <w:r>
              <w:rPr>
                <w:rStyle w:val="IndexLink"/>
                <w:rtl w:val="true"/>
              </w:rPr>
              <w:t>:</w:t>
            </w:r>
            <w:r>
              <w:rPr>
                <w:rStyle w:val="IndexLink"/>
                <w:rtl w:val="true"/>
              </w:rPr>
              <w:t>وجوه مالكيت فدك</w:t>
            </w:r>
            <w:r>
              <w:rPr>
                <w:rStyle w:val="IndexLink"/>
                <w:rtl w:val="true"/>
              </w:rPr>
              <w:tab/>
            </w:r>
            <w:r>
              <w:rPr>
                <w:rStyle w:val="IndexLink"/>
              </w:rPr>
              <w:t>82</w:t>
            </w:r>
          </w:hyperlink>
        </w:p>
        <w:p>
          <w:pPr>
            <w:pStyle w:val="Contents3"/>
            <w:tabs>
              <w:tab w:val="clear" w:pos="8459"/>
              <w:tab w:val="right" w:pos="9026" w:leader="dot"/>
            </w:tabs>
            <w:rPr/>
          </w:pPr>
          <w:hyperlink w:anchor="__RefHeading___Toc2026490_380464308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026492_3804643083">
            <w:r>
              <w:rPr>
                <w:webHidden/>
                <w:rStyle w:val="IndexLink"/>
                <w:rtl w:val="true"/>
              </w:rPr>
              <w:t>حقيقت اين است كه</w:t>
            </w:r>
            <w:r>
              <w:rPr>
                <w:rStyle w:val="IndexLink"/>
                <w:rtl w:val="true"/>
              </w:rPr>
              <w:t>...</w:t>
              <w:tab/>
            </w:r>
            <w:r>
              <w:rPr>
                <w:rStyle w:val="IndexLink"/>
              </w:rPr>
              <w:t>87</w:t>
            </w:r>
          </w:hyperlink>
        </w:p>
        <w:p>
          <w:pPr>
            <w:pStyle w:val="Contents4"/>
            <w:tabs>
              <w:tab w:val="clear" w:pos="8176"/>
              <w:tab w:val="right" w:pos="9026" w:leader="dot"/>
            </w:tabs>
            <w:rPr/>
          </w:pPr>
          <w:hyperlink w:anchor="__RefHeading___Toc2026494_380464308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026496_3804643083">
            <w:r>
              <w:rPr>
                <w:webHidden/>
                <w:rStyle w:val="IndexLink"/>
                <w:rtl w:val="true"/>
              </w:rPr>
              <w:t>حقيقت؟</w:t>
            </w:r>
            <w:r>
              <w:rPr>
                <w:rStyle w:val="IndexLink"/>
                <w:rtl w:val="true"/>
              </w:rPr>
              <w:t>...</w:t>
              <w:tab/>
            </w:r>
            <w:r>
              <w:rPr>
                <w:rStyle w:val="IndexLink"/>
              </w:rPr>
              <w:t>90</w:t>
            </w:r>
          </w:hyperlink>
        </w:p>
        <w:p>
          <w:pPr>
            <w:pStyle w:val="Contents2"/>
            <w:tabs>
              <w:tab w:val="clear" w:pos="8743"/>
              <w:tab w:val="right" w:pos="9026" w:leader="dot"/>
            </w:tabs>
            <w:rPr/>
          </w:pPr>
          <w:hyperlink w:anchor="__RefHeading___Toc2026498_3804643083">
            <w:r>
              <w:rPr>
                <w:webHidden/>
                <w:rStyle w:val="IndexLink"/>
                <w:rtl w:val="true"/>
              </w:rPr>
              <w:t>مورد دهم</w:t>
            </w:r>
            <w:r>
              <w:rPr>
                <w:rStyle w:val="IndexLink"/>
                <w:rtl w:val="true"/>
              </w:rPr>
              <w:t>:</w:t>
            </w:r>
            <w:r>
              <w:rPr>
                <w:rStyle w:val="IndexLink"/>
                <w:rtl w:val="true"/>
              </w:rPr>
              <w:t>تفسير غلط كلام عمر لعنه الله</w:t>
            </w:r>
            <w:r>
              <w:rPr>
                <w:rStyle w:val="IndexLink"/>
                <w:rtl w:val="true"/>
              </w:rPr>
              <w:tab/>
            </w:r>
            <w:r>
              <w:rPr>
                <w:rStyle w:val="IndexLink"/>
              </w:rPr>
              <w:t>95</w:t>
            </w:r>
          </w:hyperlink>
        </w:p>
        <w:p>
          <w:pPr>
            <w:pStyle w:val="Contents2"/>
            <w:tabs>
              <w:tab w:val="clear" w:pos="8743"/>
              <w:tab w:val="right" w:pos="9026" w:leader="dot"/>
            </w:tabs>
            <w:rPr/>
          </w:pPr>
          <w:hyperlink w:anchor="__RefHeading___Toc2026500_3804643083">
            <w:r>
              <w:rPr>
                <w:webHidden/>
                <w:rStyle w:val="IndexLink"/>
                <w:rtl w:val="true"/>
              </w:rPr>
              <w:t>مورد يازدهم</w:t>
            </w:r>
            <w:r>
              <w:rPr>
                <w:rStyle w:val="IndexLink"/>
                <w:rtl w:val="true"/>
              </w:rPr>
              <w:t>:</w:t>
            </w:r>
            <w:r>
              <w:rPr>
                <w:rStyle w:val="IndexLink"/>
                <w:rtl w:val="true"/>
              </w:rPr>
              <w:t>ترجمه نادرست متنى تاريخى</w:t>
            </w:r>
            <w:r>
              <w:rPr>
                <w:rStyle w:val="IndexLink"/>
                <w:rtl w:val="true"/>
              </w:rPr>
              <w:tab/>
            </w:r>
            <w:r>
              <w:rPr>
                <w:rStyle w:val="IndexLink"/>
              </w:rPr>
              <w:t>98</w:t>
            </w:r>
          </w:hyperlink>
        </w:p>
        <w:p>
          <w:pPr>
            <w:pStyle w:val="Contents2"/>
            <w:tabs>
              <w:tab w:val="clear" w:pos="8743"/>
              <w:tab w:val="right" w:pos="9026" w:leader="dot"/>
            </w:tabs>
            <w:rPr/>
          </w:pPr>
          <w:hyperlink w:anchor="__RefHeading___Toc2026502_3804643083">
            <w:r>
              <w:rPr>
                <w:webHidden/>
                <w:rStyle w:val="IndexLink"/>
                <w:rtl w:val="true"/>
              </w:rPr>
              <w:t>مورد دوازدهم</w:t>
            </w:r>
            <w:r>
              <w:rPr>
                <w:rStyle w:val="IndexLink"/>
                <w:rtl w:val="true"/>
              </w:rPr>
              <w:t>:</w:t>
            </w:r>
            <w:r>
              <w:rPr>
                <w:rStyle w:val="IndexLink"/>
                <w:rtl w:val="true"/>
              </w:rPr>
              <w:t xml:space="preserve">حضرت محسن شهيد </w:t>
            </w:r>
            <w:r>
              <w:rPr>
                <w:rStyle w:val="IndexLink"/>
                <w:rtl w:val="true"/>
              </w:rPr>
              <w:t>(</w:t>
            </w:r>
            <w:r>
              <w:rPr>
                <w:rStyle w:val="IndexLink"/>
                <w:rtl w:val="true"/>
              </w:rPr>
              <w:t>ع</w:t>
            </w:r>
            <w:r>
              <w:rPr>
                <w:rStyle w:val="IndexLink"/>
                <w:rtl w:val="true"/>
              </w:rPr>
              <w:t xml:space="preserve">) </w:t>
            </w:r>
            <w:r>
              <w:rPr>
                <w:rStyle w:val="IndexLink"/>
                <w:rtl w:val="true"/>
              </w:rPr>
              <w:t>از فرزندان</w:t>
            </w:r>
            <w:r>
              <w:rPr>
                <w:rStyle w:val="IndexLink"/>
                <w:rtl w:val="true"/>
              </w:rPr>
              <w:t>...</w:t>
            </w:r>
            <w:r>
              <w:rPr>
                <w:rStyle w:val="IndexLink"/>
                <w:rtl w:val="true"/>
              </w:rPr>
              <w:t>؟</w:t>
            </w:r>
            <w:r>
              <w:rPr>
                <w:rStyle w:val="IndexLink"/>
                <w:rtl w:val="true"/>
              </w:rPr>
              <w:tab/>
            </w:r>
            <w:r>
              <w:rPr>
                <w:rStyle w:val="IndexLink"/>
              </w:rPr>
              <w:t>100</w:t>
            </w:r>
          </w:hyperlink>
        </w:p>
        <w:p>
          <w:pPr>
            <w:pStyle w:val="Contents3"/>
            <w:tabs>
              <w:tab w:val="clear" w:pos="8459"/>
              <w:tab w:val="right" w:pos="9026" w:leader="dot"/>
            </w:tabs>
            <w:rPr/>
          </w:pPr>
          <w:hyperlink w:anchor="__RefHeading___Toc2026504_380464308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026506_3804643083">
            <w:r>
              <w:rPr>
                <w:webHidden/>
                <w:rStyle w:val="IndexLink"/>
                <w:rtl w:val="true"/>
              </w:rPr>
              <w:t>آنچه پس از پيامبر</w:t>
            </w:r>
            <w:r>
              <w:rPr>
                <w:rStyle w:val="IndexLink"/>
                <w:rtl w:val="true"/>
              </w:rPr>
              <w:t>(</w:t>
            </w:r>
            <w:r>
              <w:rPr>
                <w:rStyle w:val="IndexLink"/>
                <w:rtl w:val="true"/>
              </w:rPr>
              <w:t>ص</w:t>
            </w:r>
            <w:r>
              <w:rPr>
                <w:rStyle w:val="IndexLink"/>
                <w:rtl w:val="true"/>
              </w:rPr>
              <w:t xml:space="preserve">) </w:t>
            </w:r>
            <w:r>
              <w:rPr>
                <w:rStyle w:val="IndexLink"/>
                <w:rtl w:val="true"/>
              </w:rPr>
              <w:t>رخ نمود</w:t>
            </w:r>
            <w:r>
              <w:rPr>
                <w:rStyle w:val="IndexLink"/>
                <w:rtl w:val="true"/>
              </w:rPr>
              <w:t>:</w:t>
              <w:tab/>
            </w:r>
            <w:r>
              <w:rPr>
                <w:rStyle w:val="IndexLink"/>
              </w:rPr>
              <w:t>102</w:t>
            </w:r>
          </w:hyperlink>
        </w:p>
        <w:p>
          <w:pPr>
            <w:pStyle w:val="Contents4"/>
            <w:tabs>
              <w:tab w:val="clear" w:pos="8176"/>
              <w:tab w:val="right" w:pos="9026" w:leader="dot"/>
            </w:tabs>
            <w:rPr/>
          </w:pPr>
          <w:hyperlink w:anchor="__RefHeading___Toc2026508_3804643083">
            <w:r>
              <w:rPr>
                <w:webHidden/>
                <w:rStyle w:val="IndexLink"/>
                <w:rtl w:val="true"/>
              </w:rPr>
              <w:t>غنچه‌اي در پشت در پژمرده شد</w:t>
            </w:r>
            <w:r>
              <w:rPr>
                <w:rStyle w:val="IndexLink"/>
                <w:rtl w:val="true"/>
              </w:rPr>
              <w:t xml:space="preserve">... </w:t>
            </w:r>
            <w:r>
              <w:rPr>
                <w:rStyle w:val="IndexLink"/>
                <w:rtl w:val="true"/>
              </w:rPr>
              <w:t>مادري هم در پي او كشته شد</w:t>
            </w:r>
            <w:r>
              <w:rPr>
                <w:rStyle w:val="IndexLink"/>
                <w:rtl w:val="true"/>
              </w:rPr>
              <w:t>...</w:t>
              <w:tab/>
            </w:r>
            <w:r>
              <w:rPr>
                <w:rStyle w:val="IndexLink"/>
              </w:rPr>
              <w:t>102</w:t>
            </w:r>
          </w:hyperlink>
        </w:p>
        <w:p>
          <w:pPr>
            <w:pStyle w:val="Contents5"/>
            <w:tabs>
              <w:tab w:val="clear" w:pos="7892"/>
              <w:tab w:val="right" w:pos="9026" w:leader="dot"/>
            </w:tabs>
            <w:rPr/>
          </w:pPr>
          <w:hyperlink w:anchor="__RefHeading___Toc2026510_380464308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026512_3804643083">
            <w:r>
              <w:rPr>
                <w:webHidden/>
                <w:rStyle w:val="IndexLink"/>
                <w:rtl w:val="true"/>
              </w:rPr>
              <w:t>حقيقت؟</w:t>
            </w:r>
            <w:r>
              <w:rPr>
                <w:rStyle w:val="IndexLink"/>
                <w:rtl w:val="true"/>
              </w:rPr>
              <w:t>...</w:t>
              <w:tab/>
            </w:r>
            <w:r>
              <w:rPr>
                <w:rStyle w:val="IndexLink"/>
              </w:rPr>
              <w:t>112</w:t>
            </w:r>
          </w:hyperlink>
        </w:p>
        <w:p>
          <w:pPr>
            <w:pStyle w:val="Contents2"/>
            <w:tabs>
              <w:tab w:val="clear" w:pos="8743"/>
              <w:tab w:val="right" w:pos="9026" w:leader="dot"/>
            </w:tabs>
            <w:rPr/>
          </w:pPr>
          <w:hyperlink w:anchor="__RefHeading___Toc2026514_3804643083">
            <w:r>
              <w:rPr>
                <w:webHidden/>
                <w:rStyle w:val="IndexLink"/>
                <w:rtl w:val="true"/>
              </w:rPr>
              <w:t>مورد سيزدهم</w:t>
            </w:r>
            <w:r>
              <w:rPr>
                <w:rStyle w:val="IndexLink"/>
                <w:rtl w:val="true"/>
              </w:rPr>
              <w:t>:</w:t>
            </w:r>
            <w:r>
              <w:rPr>
                <w:rStyle w:val="IndexLink"/>
                <w:rtl w:val="true"/>
              </w:rPr>
              <w:t>شهادت حضرت فاطمه</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116</w:t>
            </w:r>
          </w:hyperlink>
        </w:p>
        <w:p>
          <w:pPr>
            <w:pStyle w:val="Contents3"/>
            <w:tabs>
              <w:tab w:val="clear" w:pos="8459"/>
              <w:tab w:val="right" w:pos="9026" w:leader="dot"/>
            </w:tabs>
            <w:rPr/>
          </w:pPr>
          <w:hyperlink w:anchor="__RefHeading___Toc2026516_380464308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026518_3804643083">
            <w:r>
              <w:rPr>
                <w:webHidden/>
                <w:rStyle w:val="IndexLink"/>
                <w:rtl w:val="true"/>
              </w:rPr>
              <w:t>شنيدن صداي واقعيّت از زبان تاريخ</w:t>
            </w:r>
            <w:r>
              <w:rPr>
                <w:rStyle w:val="IndexLink"/>
                <w:rtl w:val="true"/>
              </w:rPr>
              <w:tab/>
            </w:r>
            <w:r>
              <w:rPr>
                <w:rStyle w:val="IndexLink"/>
              </w:rPr>
              <w:t>119</w:t>
            </w:r>
          </w:hyperlink>
        </w:p>
        <w:p>
          <w:pPr>
            <w:pStyle w:val="Contents3"/>
            <w:tabs>
              <w:tab w:val="clear" w:pos="8459"/>
              <w:tab w:val="right" w:pos="9026" w:leader="dot"/>
            </w:tabs>
            <w:rPr/>
          </w:pPr>
          <w:hyperlink w:anchor="__RefHeading___Toc2026520_3804643083">
            <w:r>
              <w:rPr>
                <w:webHidden/>
                <w:rStyle w:val="IndexLink"/>
                <w:rtl w:val="true"/>
              </w:rPr>
              <w:t>آنچه پس از پيامبر</w:t>
            </w:r>
            <w:r>
              <w:rPr>
                <w:rStyle w:val="IndexLink"/>
                <w:rtl w:val="true"/>
              </w:rPr>
              <w:t>(</w:t>
            </w:r>
            <w:r>
              <w:rPr>
                <w:rStyle w:val="IndexLink"/>
                <w:rtl w:val="true"/>
              </w:rPr>
              <w:t>ص</w:t>
            </w:r>
            <w:r>
              <w:rPr>
                <w:rStyle w:val="IndexLink"/>
                <w:rtl w:val="true"/>
              </w:rPr>
              <w:t xml:space="preserve">) </w:t>
            </w:r>
            <w:r>
              <w:rPr>
                <w:rStyle w:val="IndexLink"/>
                <w:rtl w:val="true"/>
              </w:rPr>
              <w:t>رخ نمود</w:t>
            </w:r>
            <w:r>
              <w:rPr>
                <w:rStyle w:val="IndexLink"/>
                <w:rtl w:val="true"/>
              </w:rPr>
              <w:t>:</w:t>
              <w:tab/>
            </w:r>
            <w:r>
              <w:rPr>
                <w:rStyle w:val="IndexLink"/>
              </w:rPr>
              <w:t>121</w:t>
            </w:r>
          </w:hyperlink>
        </w:p>
        <w:p>
          <w:pPr>
            <w:pStyle w:val="Contents4"/>
            <w:tabs>
              <w:tab w:val="clear" w:pos="8176"/>
              <w:tab w:val="right" w:pos="9026" w:leader="dot"/>
            </w:tabs>
            <w:rPr/>
          </w:pPr>
          <w:hyperlink w:anchor="__RefHeading___Toc2026522_3804643083">
            <w:r>
              <w:rPr>
                <w:webHidden/>
                <w:rStyle w:val="IndexLink"/>
                <w:rtl w:val="true"/>
              </w:rPr>
              <w:t>دستور حمله و اجراي حمله و چه حمله اي</w:t>
            </w:r>
            <w:r>
              <w:rPr>
                <w:rStyle w:val="IndexLink"/>
                <w:rtl w:val="true"/>
              </w:rPr>
              <w:t xml:space="preserve">!!! ... </w:t>
            </w:r>
            <w:r>
              <w:rPr>
                <w:rStyle w:val="IndexLink"/>
                <w:rtl w:val="true"/>
              </w:rPr>
              <w:t>به خانه وحي؟</w:t>
            </w:r>
            <w:r>
              <w:rPr>
                <w:rStyle w:val="IndexLink"/>
                <w:rtl w:val="true"/>
              </w:rPr>
              <w:t>...</w:t>
              <w:tab/>
            </w:r>
            <w:r>
              <w:rPr>
                <w:rStyle w:val="IndexLink"/>
              </w:rPr>
              <w:t>121</w:t>
            </w:r>
          </w:hyperlink>
        </w:p>
        <w:p>
          <w:pPr>
            <w:pStyle w:val="Contents5"/>
            <w:tabs>
              <w:tab w:val="clear" w:pos="7892"/>
              <w:tab w:val="right" w:pos="9026" w:leader="dot"/>
            </w:tabs>
            <w:rPr/>
          </w:pPr>
          <w:hyperlink w:anchor="__RefHeading___Toc2026524_380464308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026526_3804643083">
            <w:r>
              <w:rPr>
                <w:webHidden/>
                <w:rStyle w:val="IndexLink"/>
                <w:rtl w:val="true"/>
              </w:rPr>
              <w:t>حقيقت؟</w:t>
            </w:r>
            <w:r>
              <w:rPr>
                <w:rStyle w:val="IndexLink"/>
                <w:rtl w:val="true"/>
              </w:rPr>
              <w:t>...</w:t>
              <w:tab/>
            </w:r>
            <w:r>
              <w:rPr>
                <w:rStyle w:val="IndexLink"/>
              </w:rPr>
              <w:t>136</w:t>
            </w:r>
          </w:hyperlink>
        </w:p>
        <w:p>
          <w:pPr>
            <w:pStyle w:val="Contents2"/>
            <w:tabs>
              <w:tab w:val="clear" w:pos="8743"/>
              <w:tab w:val="right" w:pos="9026" w:leader="dot"/>
            </w:tabs>
            <w:rPr/>
          </w:pPr>
          <w:hyperlink w:anchor="__RefHeading___Toc2026528_3804643083">
            <w:r>
              <w:rPr>
                <w:webHidden/>
                <w:rStyle w:val="IndexLink"/>
                <w:rtl w:val="true"/>
              </w:rPr>
              <w:t>مورد چهاردهم</w:t>
            </w:r>
            <w:r>
              <w:rPr>
                <w:rStyle w:val="IndexLink"/>
                <w:rtl w:val="true"/>
              </w:rPr>
              <w:t>:</w:t>
            </w:r>
            <w:r>
              <w:rPr>
                <w:rStyle w:val="IndexLink"/>
                <w:rtl w:val="true"/>
              </w:rPr>
              <w:t>تاريخ شهادت حضرت فاطمه</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144</w:t>
            </w:r>
          </w:hyperlink>
        </w:p>
        <w:p>
          <w:pPr>
            <w:pStyle w:val="Contents2"/>
            <w:tabs>
              <w:tab w:val="clear" w:pos="8743"/>
              <w:tab w:val="right" w:pos="9026" w:leader="dot"/>
            </w:tabs>
            <w:rPr/>
          </w:pPr>
          <w:hyperlink w:anchor="__RefHeading___Toc2026530_3804643083">
            <w:r>
              <w:rPr>
                <w:webHidden/>
                <w:rStyle w:val="IndexLink"/>
                <w:rtl w:val="true"/>
              </w:rPr>
              <w:t>مورد پانزدهم</w:t>
            </w:r>
            <w:r>
              <w:rPr>
                <w:rStyle w:val="IndexLink"/>
                <w:rtl w:val="true"/>
              </w:rPr>
              <w:t xml:space="preserve">: </w:t>
            </w:r>
            <w:r>
              <w:rPr>
                <w:rStyle w:val="IndexLink"/>
                <w:rtl w:val="true"/>
              </w:rPr>
              <w:t>محلّ قبر حضرت فاطمه</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146</w:t>
            </w:r>
          </w:hyperlink>
        </w:p>
        <w:p>
          <w:pPr>
            <w:pStyle w:val="Contents3"/>
            <w:tabs>
              <w:tab w:val="clear" w:pos="8459"/>
              <w:tab w:val="right" w:pos="9026" w:leader="dot"/>
            </w:tabs>
            <w:rPr/>
          </w:pPr>
          <w:hyperlink w:anchor="__RefHeading___Toc2026532_380464308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026534_3804643083">
            <w:r>
              <w:rPr>
                <w:webHidden/>
                <w:rStyle w:val="IndexLink"/>
                <w:rtl w:val="true"/>
              </w:rPr>
              <w:t>سفارش مي‌كنم</w:t>
            </w:r>
            <w:r>
              <w:rPr>
                <w:rStyle w:val="IndexLink"/>
                <w:rtl w:val="true"/>
              </w:rPr>
              <w:t>...</w:t>
              <w:tab/>
            </w:r>
            <w:r>
              <w:rPr>
                <w:rStyle w:val="IndexLink"/>
              </w:rPr>
              <w:t>148</w:t>
            </w:r>
          </w:hyperlink>
        </w:p>
        <w:p>
          <w:pPr>
            <w:pStyle w:val="Contents4"/>
            <w:tabs>
              <w:tab w:val="clear" w:pos="8176"/>
              <w:tab w:val="right" w:pos="9026" w:leader="dot"/>
            </w:tabs>
            <w:rPr/>
          </w:pPr>
          <w:hyperlink w:anchor="__RefHeading___Toc2026536_380464308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026538_3804643083">
            <w:r>
              <w:rPr>
                <w:webHidden/>
                <w:rStyle w:val="IndexLink"/>
                <w:rtl w:val="true"/>
              </w:rPr>
              <w:t>حقيقت؟</w:t>
            </w:r>
            <w:r>
              <w:rPr>
                <w:rStyle w:val="IndexLink"/>
                <w:rtl w:val="true"/>
              </w:rPr>
              <w:t>...</w:t>
              <w:tab/>
            </w:r>
            <w:r>
              <w:rPr>
                <w:rStyle w:val="IndexLink"/>
              </w:rPr>
              <w:t>150</w:t>
            </w:r>
          </w:hyperlink>
        </w:p>
        <w:p>
          <w:pPr>
            <w:pStyle w:val="Contents3"/>
            <w:tabs>
              <w:tab w:val="clear" w:pos="8459"/>
              <w:tab w:val="right" w:pos="9026" w:leader="dot"/>
            </w:tabs>
            <w:rPr/>
          </w:pPr>
          <w:hyperlink w:anchor="__RefHeading___Toc2026540_3804643083">
            <w:r>
              <w:rPr>
                <w:webHidden/>
                <w:rStyle w:val="IndexLink"/>
                <w:rtl w:val="true"/>
              </w:rPr>
              <w:t>نشان قبر زهرا</w:t>
            </w:r>
            <w:r>
              <w:rPr>
                <w:rStyle w:val="IndexLink"/>
                <w:rtl w:val="true"/>
              </w:rPr>
              <w:t>...</w:t>
            </w:r>
            <w:r>
              <w:rPr>
                <w:rStyle w:val="IndexLink"/>
                <w:rtl w:val="true"/>
              </w:rPr>
              <w:t>؟؟؟</w:t>
            </w:r>
            <w:r>
              <w:rPr>
                <w:rStyle w:val="IndexLink"/>
                <w:rtl w:val="true"/>
              </w:rPr>
              <w:tab/>
            </w:r>
            <w:r>
              <w:rPr>
                <w:rStyle w:val="IndexLink"/>
              </w:rPr>
              <w:t>153</w:t>
            </w:r>
          </w:hyperlink>
        </w:p>
        <w:p>
          <w:pPr>
            <w:pStyle w:val="Contents3"/>
            <w:tabs>
              <w:tab w:val="clear" w:pos="8459"/>
              <w:tab w:val="right" w:pos="9026" w:leader="dot"/>
            </w:tabs>
            <w:rPr/>
          </w:pPr>
          <w:hyperlink w:anchor="__RefHeading___Toc2026542_3804643083">
            <w:r>
              <w:rPr>
                <w:webHidden/>
                <w:rStyle w:val="IndexLink"/>
                <w:rtl w:val="true"/>
              </w:rPr>
              <w:t>هيزم و آتش و حور</w:t>
            </w:r>
            <w:r>
              <w:rPr>
                <w:rStyle w:val="IndexLink"/>
                <w:rtl w:val="true"/>
              </w:rPr>
              <w:t>!!!...</w:t>
              <w:tab/>
            </w:r>
            <w:r>
              <w:rPr>
                <w:rStyle w:val="IndexLink"/>
              </w:rPr>
              <w:t>155</w:t>
            </w:r>
          </w:hyperlink>
        </w:p>
        <w:p>
          <w:pPr>
            <w:pStyle w:val="Contents4"/>
            <w:tabs>
              <w:tab w:val="clear" w:pos="8176"/>
              <w:tab w:val="right" w:pos="9026" w:leader="dot"/>
            </w:tabs>
            <w:rPr/>
          </w:pPr>
          <w:hyperlink w:anchor="__RefHeading___Toc2026544_380464308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026546_3804643083">
            <w:r>
              <w:rPr>
                <w:webHidden/>
                <w:rStyle w:val="IndexLink"/>
                <w:rtl w:val="true"/>
              </w:rPr>
              <w:t>حقيقت؟</w:t>
            </w:r>
            <w:r>
              <w:rPr>
                <w:rStyle w:val="IndexLink"/>
                <w:rtl w:val="true"/>
              </w:rPr>
              <w:tab/>
            </w:r>
            <w:r>
              <w:rPr>
                <w:rStyle w:val="IndexLink"/>
              </w:rPr>
              <w:t>158</w:t>
            </w:r>
          </w:hyperlink>
        </w:p>
        <w:p>
          <w:pPr>
            <w:pStyle w:val="Contents2"/>
            <w:tabs>
              <w:tab w:val="clear" w:pos="8743"/>
              <w:tab w:val="right" w:pos="9026" w:leader="dot"/>
            </w:tabs>
            <w:rPr/>
          </w:pPr>
          <w:hyperlink w:anchor="__RefHeading___Toc2026548_3804643083">
            <w:r>
              <w:rPr>
                <w:webHidden/>
                <w:rStyle w:val="IndexLink"/>
                <w:rtl w:val="true"/>
              </w:rPr>
              <w:t>مورد شانزدهم</w:t>
            </w:r>
            <w:r>
              <w:rPr>
                <w:rStyle w:val="IndexLink"/>
                <w:rtl w:val="true"/>
              </w:rPr>
              <w:t>:</w:t>
            </w:r>
            <w:r>
              <w:rPr>
                <w:rStyle w:val="IndexLink"/>
                <w:rtl w:val="true"/>
              </w:rPr>
              <w:t xml:space="preserve">بيعت امير المؤمنين </w:t>
            </w:r>
            <w:r>
              <w:rPr>
                <w:rStyle w:val="IndexLink"/>
                <w:rtl w:val="true"/>
              </w:rPr>
              <w:t>(</w:t>
            </w:r>
            <w:r>
              <w:rPr>
                <w:rStyle w:val="IndexLink"/>
                <w:rtl w:val="true"/>
              </w:rPr>
              <w:t>ع</w:t>
            </w:r>
            <w:r>
              <w:rPr>
                <w:rStyle w:val="IndexLink"/>
                <w:rtl w:val="true"/>
              </w:rPr>
              <w:t xml:space="preserve">) </w:t>
            </w:r>
            <w:r>
              <w:rPr>
                <w:rStyle w:val="IndexLink"/>
                <w:rtl w:val="true"/>
              </w:rPr>
              <w:t>با</w:t>
            </w:r>
            <w:r>
              <w:rPr>
                <w:rStyle w:val="IndexLink"/>
                <w:rtl w:val="true"/>
              </w:rPr>
              <w:t>...</w:t>
            </w:r>
            <w:r>
              <w:rPr>
                <w:rStyle w:val="IndexLink"/>
                <w:rtl w:val="true"/>
              </w:rPr>
              <w:t>؟</w:t>
            </w:r>
            <w:r>
              <w:rPr>
                <w:rStyle w:val="IndexLink"/>
                <w:rtl w:val="true"/>
              </w:rPr>
              <w:t>!!</w:t>
              <w:tab/>
            </w:r>
            <w:r>
              <w:rPr>
                <w:rStyle w:val="IndexLink"/>
              </w:rPr>
              <w:t>159</w:t>
            </w:r>
          </w:hyperlink>
        </w:p>
        <w:p>
          <w:pPr>
            <w:pStyle w:val="Contents2"/>
            <w:tabs>
              <w:tab w:val="clear" w:pos="8743"/>
              <w:tab w:val="right" w:pos="9026" w:leader="dot"/>
            </w:tabs>
            <w:rPr/>
          </w:pPr>
          <w:hyperlink w:anchor="__RefHeading___Toc2026550_3804643083">
            <w:r>
              <w:rPr>
                <w:webHidden/>
                <w:rStyle w:val="IndexLink"/>
                <w:rtl w:val="true"/>
              </w:rPr>
              <w:t>مورد هفدهم</w:t>
            </w:r>
            <w:r>
              <w:rPr>
                <w:rStyle w:val="IndexLink"/>
                <w:rtl w:val="true"/>
              </w:rPr>
              <w:t>:</w:t>
            </w:r>
            <w:r>
              <w:rPr>
                <w:rStyle w:val="IndexLink"/>
                <w:rtl w:val="true"/>
              </w:rPr>
              <w:t xml:space="preserve">سكوت اميرالمؤمنين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w:t>
              <w:tab/>
            </w:r>
            <w:r>
              <w:rPr>
                <w:rStyle w:val="IndexLink"/>
              </w:rPr>
              <w:t>163</w:t>
            </w:r>
          </w:hyperlink>
        </w:p>
        <w:p>
          <w:pPr>
            <w:pStyle w:val="Contents2"/>
            <w:tabs>
              <w:tab w:val="clear" w:pos="8743"/>
              <w:tab w:val="right" w:pos="9026" w:leader="dot"/>
            </w:tabs>
            <w:rPr/>
          </w:pPr>
          <w:hyperlink w:anchor="__RefHeading___Toc2026552_3804643083">
            <w:r>
              <w:rPr>
                <w:webHidden/>
                <w:rStyle w:val="IndexLink"/>
                <w:rtl w:val="true"/>
              </w:rPr>
              <w:t>ضميمه به مورد دوّم</w:t>
            </w:r>
            <w:r>
              <w:rPr>
                <w:rStyle w:val="IndexLink"/>
                <w:rtl w:val="true"/>
              </w:rPr>
              <w:t xml:space="preserve">: </w:t>
            </w:r>
            <w:r>
              <w:rPr>
                <w:rStyle w:val="IndexLink"/>
                <w:rtl w:val="true"/>
              </w:rPr>
              <w:t>طهارت حضرت زهرا</w:t>
            </w:r>
            <w:r>
              <w:rPr>
                <w:rStyle w:val="IndexLink"/>
              </w:rPr>
              <w:t></w:t>
            </w:r>
            <w:r>
              <w:rPr>
                <w:rStyle w:val="IndexLink"/>
                <w:rtl w:val="true"/>
              </w:rPr>
              <w:t xml:space="preserve"> </w:t>
            </w:r>
            <w:r>
              <w:rPr>
                <w:rStyle w:val="IndexLink"/>
                <w:rtl w:val="true"/>
              </w:rPr>
              <w:t>(</w:t>
            </w:r>
            <w:r>
              <w:rPr>
                <w:rStyle w:val="IndexLink"/>
                <w:rtl w:val="true"/>
              </w:rPr>
              <w:t>س</w:t>
            </w:r>
            <w:r>
              <w:rPr>
                <w:rStyle w:val="IndexLink"/>
                <w:rtl w:val="true"/>
              </w:rPr>
              <w:t>)</w:t>
              <w:tab/>
            </w:r>
            <w:r>
              <w:rPr>
                <w:rStyle w:val="IndexLink"/>
              </w:rPr>
              <w:t>173</w:t>
            </w:r>
          </w:hyperlink>
        </w:p>
        <w:p>
          <w:pPr>
            <w:pStyle w:val="Contents2"/>
            <w:tabs>
              <w:tab w:val="clear" w:pos="8743"/>
              <w:tab w:val="right" w:pos="9026" w:leader="dot"/>
            </w:tabs>
            <w:rPr/>
          </w:pPr>
          <w:hyperlink w:anchor="__RefHeading___Toc2026554_3804643083">
            <w:r>
              <w:rPr>
                <w:webHidden/>
                <w:rStyle w:val="IndexLink"/>
                <w:rtl w:val="true"/>
              </w:rPr>
              <w:t>خاتمه</w:t>
            </w:r>
            <w:r>
              <w:rPr>
                <w:rStyle w:val="IndexLink"/>
                <w:rtl w:val="true"/>
              </w:rPr>
              <w:tab/>
            </w:r>
            <w:r>
              <w:rPr>
                <w:rStyle w:val="IndexLink"/>
              </w:rPr>
              <w:t>182</w:t>
            </w:r>
          </w:hyperlink>
        </w:p>
        <w:p>
          <w:pPr>
            <w:pStyle w:val="Contents2"/>
            <w:tabs>
              <w:tab w:val="clear" w:pos="8743"/>
              <w:tab w:val="right" w:pos="9026" w:leader="dot"/>
            </w:tabs>
            <w:rPr/>
          </w:pPr>
          <w:hyperlink w:anchor="__RefHeading___Toc2026556_3804643083">
            <w:r>
              <w:rPr>
                <w:webHidden/>
                <w:rStyle w:val="IndexLink"/>
                <w:rtl w:val="true"/>
              </w:rPr>
              <w:t>مثنويّ فاطمي</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96_15229"/>
      <w:bookmarkStart w:id="1" w:name="pg2296_15229"/>
      <w:bookmarkEnd w:id="1"/>
    </w:p>
    <w:p>
      <w:pPr>
        <w:pStyle w:val="Heading2"/>
        <w:numPr>
          <w:ilvl w:val="1"/>
          <w:numId w:val="1"/>
        </w:numPr>
        <w:rPr/>
      </w:pPr>
      <w:bookmarkStart w:id="2" w:name="pg2296_15229"/>
      <w:bookmarkStart w:id="3" w:name="__RefHeading___Toc202646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يادداشتهايي در رد گفتارهاي نارواي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تربتي‌كربلايي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6468_3804643083"/>
      <w:bookmarkStart w:id="6" w:name="_Toc2"/>
      <w:bookmarkEnd w:id="5"/>
      <w:r>
        <w:rPr>
          <w:rtl w:val="true"/>
        </w:rPr>
        <w:t>حورو آتش</w:t>
      </w:r>
      <w:bookmarkEnd w:id="6"/>
    </w:p>
    <w:p>
      <w:pPr>
        <w:pStyle w:val="BookText"/>
        <w:rPr/>
      </w:pPr>
      <w:r>
        <w:rPr>
          <w:rFonts w:ascii="Amiri" w:hAnsi="Amiri" w:eastAsia="Amiri" w:cs="Amiri"/>
          <w:color w:val="111111"/>
          <w:sz w:val="28"/>
          <w:sz w:val="28"/>
          <w:szCs w:val="28"/>
          <w:rtl w:val="true"/>
          <w:lang w:bidi="ar-SA"/>
        </w:rPr>
        <w:t>الحجّة بن الحسن المهدي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إبنَةِ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الگويي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شيخ طوسي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الاحتجاج شيخ طبرسي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الغيبة و الاحتجاج، منتخب الأنوار 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إلزام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رخت مهر دل افروز هـمه وي ز شفقت شده دل سوز همه</w:t>
      </w:r>
    </w:p>
    <w:p>
      <w:pPr>
        <w:pStyle w:val="BookText"/>
        <w:rPr/>
      </w:pPr>
      <w:r>
        <w:rPr>
          <w:rFonts w:ascii="IRNazanin" w:hAnsi="IRNazanin" w:eastAsia="IRNazanin"/>
          <w:color w:val="111111"/>
          <w:sz w:val="28"/>
          <w:sz w:val="28"/>
          <w:szCs w:val="28"/>
          <w:rtl w:val="true"/>
          <w:lang w:bidi="fa-IR"/>
        </w:rPr>
        <w:t>حسـن تو مهر دل آموز هـمه بـي تو چون شام سيه روز همه</w:t>
      </w:r>
    </w:p>
    <w:p>
      <w:pPr>
        <w:pStyle w:val="BookText"/>
        <w:rPr/>
      </w:pPr>
      <w:r>
        <w:rPr>
          <w:rFonts w:ascii="Amiri" w:hAnsi="Amiri" w:eastAsia="Amiri" w:cs="Amiri"/>
          <w:color w:val="111111"/>
          <w:sz w:val="28"/>
          <w:sz w:val="28"/>
          <w:szCs w:val="28"/>
          <w:rtl w:val="true"/>
          <w:lang w:bidi="ar-SA"/>
        </w:rPr>
        <w:t>مـا از آن شمع جهان افـروزيم كه ز هجران رخت مي سوزيم</w:t>
      </w:r>
    </w:p>
    <w:p>
      <w:pPr>
        <w:pStyle w:val="BookText"/>
        <w:rPr/>
      </w:pPr>
      <w:r>
        <w:rPr>
          <w:rFonts w:ascii="Amiri" w:hAnsi="Amiri" w:eastAsia="Amiri" w:cs="Amiri"/>
          <w:color w:val="111111"/>
          <w:sz w:val="28"/>
          <w:sz w:val="28"/>
          <w:szCs w:val="28"/>
          <w:rtl w:val="true"/>
          <w:lang w:bidi="ar-SA"/>
        </w:rPr>
        <w:t>ما كـه لـب تشنه ديدار توايـم همه نـاديـده خـريـدار تـوايـم</w:t>
      </w:r>
    </w:p>
    <w:p>
      <w:pPr>
        <w:pStyle w:val="BookText"/>
        <w:rPr/>
      </w:pPr>
      <w:r>
        <w:rPr>
          <w:rFonts w:ascii="IRNazanin" w:hAnsi="IRNazanin" w:eastAsia="IRNazanin"/>
          <w:color w:val="111111"/>
          <w:sz w:val="28"/>
          <w:sz w:val="28"/>
          <w:szCs w:val="28"/>
          <w:rtl w:val="true"/>
          <w:lang w:bidi="fa-IR"/>
        </w:rPr>
        <w:t>نـه خريـدار ، گرفـتار تـوايـم نه گرفتار، كـه بـيمار تـوايـم</w:t>
      </w:r>
    </w:p>
    <w:p>
      <w:pPr>
        <w:pStyle w:val="BookText"/>
        <w:rPr/>
      </w:pPr>
      <w:r>
        <w:rPr>
          <w:rFonts w:ascii="Amiri" w:hAnsi="Amiri" w:eastAsia="Amiri" w:cs="Amiri"/>
          <w:color w:val="111111"/>
          <w:sz w:val="28"/>
          <w:sz w:val="28"/>
          <w:szCs w:val="28"/>
          <w:rtl w:val="true"/>
          <w:lang w:bidi="ar-SA"/>
        </w:rPr>
        <w:t>اي خوش آن روز كه رخ بنمايي دل و جـان هـمه را بربـائـي</w:t>
      </w:r>
    </w:p>
    <w:p>
      <w:pPr>
        <w:pStyle w:val="BookText"/>
        <w:rPr/>
      </w:pPr>
      <w:r>
        <w:rPr>
          <w:rFonts w:ascii="IRNazanin" w:hAnsi="IRNazanin" w:eastAsia="IRNazanin"/>
          <w:color w:val="111111"/>
          <w:sz w:val="28"/>
          <w:sz w:val="28"/>
          <w:szCs w:val="28"/>
          <w:rtl w:val="true"/>
          <w:lang w:bidi="fa-IR"/>
        </w:rPr>
        <w:t>چشم ما حلقه صفت شام وسحر هست در فكر تو پيوسته به در</w:t>
      </w:r>
    </w:p>
    <w:p>
      <w:pPr>
        <w:pStyle w:val="BookText"/>
        <w:rPr/>
      </w:pPr>
      <w:r>
        <w:rPr>
          <w:rFonts w:ascii="IRNazanin" w:hAnsi="IRNazanin" w:eastAsia="IRNazanin"/>
          <w:color w:val="111111"/>
          <w:sz w:val="28"/>
          <w:sz w:val="28"/>
          <w:szCs w:val="28"/>
          <w:rtl w:val="true"/>
          <w:lang w:bidi="fa-IR"/>
        </w:rPr>
        <w:t>همچو يعقوب ز هـجران پـسر ايـن نوشتيم به خونـاب جگـر</w:t>
      </w:r>
    </w:p>
    <w:p>
      <w:pPr>
        <w:pStyle w:val="BookText"/>
        <w:rPr/>
      </w:pPr>
      <w:r>
        <w:rPr>
          <w:rFonts w:ascii="IRNazanin" w:hAnsi="IRNazanin" w:eastAsia="IRNazanin"/>
          <w:color w:val="111111"/>
          <w:sz w:val="28"/>
          <w:sz w:val="28"/>
          <w:szCs w:val="28"/>
          <w:rtl w:val="true"/>
          <w:lang w:bidi="fa-IR"/>
        </w:rPr>
        <w:t>كاي فـروزنـده تـر از ماه بـيـا يـوسـف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در آ</w:t>
      </w:r>
    </w:p>
    <w:p>
      <w:pPr>
        <w:pStyle w:val="BookText"/>
        <w:rPr/>
      </w:pPr>
      <w:r>
        <w:rPr>
          <w:rFonts w:ascii="Amiri" w:hAnsi="Amiri" w:eastAsia="Amiri" w:cs="Amiri"/>
          <w:color w:val="111111"/>
          <w:sz w:val="28"/>
          <w:sz w:val="28"/>
          <w:szCs w:val="28"/>
          <w:rtl w:val="true"/>
          <w:lang w:bidi="ar-SA"/>
        </w:rPr>
        <w:t>خون مظلوم تو را مي خوانـد آه مـحروم تـو را مي خـوانـد</w:t>
      </w:r>
    </w:p>
    <w:p>
      <w:pPr>
        <w:pStyle w:val="BookText"/>
        <w:rPr/>
      </w:pPr>
      <w:r>
        <w:rPr>
          <w:rFonts w:ascii="Amiri" w:hAnsi="Amiri" w:eastAsia="Amiri" w:cs="Amiri"/>
          <w:color w:val="111111"/>
          <w:sz w:val="28"/>
          <w:sz w:val="28"/>
          <w:szCs w:val="28"/>
          <w:rtl w:val="true"/>
          <w:lang w:bidi="ar-SA"/>
        </w:rPr>
        <w:t>اشك معصوم تو را مي خواند قلـب مغمـوم تو را مي خـواند</w:t>
      </w:r>
    </w:p>
    <w:p>
      <w:pPr>
        <w:pStyle w:val="BookText"/>
        <w:rPr/>
      </w:pPr>
      <w:r>
        <w:rPr>
          <w:rFonts w:ascii="IRNazanin" w:hAnsi="IRNazanin" w:eastAsia="IRNazanin"/>
          <w:color w:val="111111"/>
          <w:sz w:val="28"/>
          <w:sz w:val="28"/>
          <w:szCs w:val="28"/>
          <w:rtl w:val="true"/>
          <w:lang w:bidi="fa-IR"/>
        </w:rPr>
        <w:t>تو گـشـاينـده مشـكل هـايي تو شفـابخش همه دل هايي</w:t>
      </w:r>
    </w:p>
    <w:p>
      <w:pPr>
        <w:pStyle w:val="BookText"/>
        <w:rPr/>
      </w:pPr>
      <w:r>
        <w:rPr>
          <w:rFonts w:ascii="IRNazanin" w:hAnsi="IRNazanin" w:eastAsia="IRNazanin"/>
          <w:color w:val="111111"/>
          <w:sz w:val="28"/>
          <w:sz w:val="28"/>
          <w:szCs w:val="28"/>
          <w:rtl w:val="true"/>
          <w:lang w:bidi="fa-IR"/>
        </w:rPr>
        <w:t>دادگـاه تو بـه پـا گـردد كي؟ قامت ظـلم دوتـا گـردد كـي؟</w:t>
      </w:r>
    </w:p>
    <w:p>
      <w:pPr>
        <w:pStyle w:val="BookText"/>
        <w:rPr/>
      </w:pPr>
      <w:r>
        <w:rPr>
          <w:rFonts w:ascii="IRNazanin" w:hAnsi="IRNazanin" w:eastAsia="IRNazanin"/>
          <w:color w:val="111111"/>
          <w:sz w:val="28"/>
          <w:sz w:val="28"/>
          <w:szCs w:val="28"/>
          <w:rtl w:val="true"/>
          <w:lang w:bidi="fa-IR"/>
        </w:rPr>
        <w:t>حـقّ مظـلوم ادا گـردد كـي؟ خـصم، محكوم فـنا گردد كي؟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كي فـاطمه گويد پسرم تا كي اسـلام بـگويد پـدرم؟</w:t>
      </w:r>
    </w:p>
    <w:p>
      <w:pPr>
        <w:pStyle w:val="BookText"/>
        <w:rPr/>
      </w:pPr>
      <w:r>
        <w:rPr>
          <w:rFonts w:ascii="Amiri" w:hAnsi="Amiri" w:eastAsia="Amiri" w:cs="Amiri"/>
          <w:color w:val="111111"/>
          <w:sz w:val="28"/>
          <w:sz w:val="28"/>
          <w:szCs w:val="28"/>
          <w:rtl w:val="true"/>
          <w:lang w:bidi="ar-SA"/>
        </w:rPr>
        <w:t>در تفسير شريف عليّ بن ابراهيم قمي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كتاب شريف كافي هر دو به سندهاي خود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آيه </w:t>
      </w:r>
      <w:r>
        <w:rPr>
          <w:rStyle w:val="FootnoteAnchor"/>
          <w:rtl w:val="true"/>
        </w:rPr>
        <w:footnoteReference w:id="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حَبَّبَ إِلَيْكُمُ الْإِيمانَ وَ زَيَّنَهُ فِي قُلُوبِكُمْ ـ خداوند ايمان را محبوب شما كرد و در دلهايتان زينت داد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w:t>
      </w:r>
      <w:r>
        <w:rPr>
          <w:rFonts w:ascii="Amiri" w:hAnsi="Amiri" w:eastAsia="Amiri" w:cs="Amiri"/>
          <w:color w:val="111111"/>
          <w:sz w:val="28"/>
          <w:sz w:val="28"/>
          <w:szCs w:val="28"/>
          <w:lang w:bidi="ar-SA"/>
        </w:rPr>
        <w:t> </w:t>
      </w:r>
      <w:r>
        <w:rPr>
          <w:rFonts w:ascii="Amiri" w:hAnsi="Amiri" w:eastAsia="Amiri" w:cs="Amiri"/>
          <w:color w:val="111111"/>
          <w:sz w:val="28"/>
          <w:sz w:val="28"/>
          <w:szCs w:val="28"/>
          <w:rtl w:val="true"/>
          <w:lang w:bidi="ar-SA"/>
        </w:rPr>
        <w:t xml:space="preserve">وَ كَرَّهَ إِلَيْكُمُ الْكُفْرَ وَ الْفُسُوقَ وَ الْعِصْيانَ ـ و كفر و فسوق و نافرماني را مورد نفرتتان قرار داد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وَ الثَّالِثَ 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كفر 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فسوق دوّمي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عصيان سوّمي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 الكافي</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فيه نكت و نتف من التنزيل في الولاية ح</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تأويل‌الآيات‌الظاهرة</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من قَوْلِهِ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حَبَّبَ إِلَيْكُمُ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ذلك أنما كنى عن أمير 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بالإيمان لأنه لا إيمان إلا به و بولايته فهو أصل الإيمان و الثلاثة أصل الكفر و الفسوق و العصيان ـ سيّد جليل القدر شرف الدّين علي حسيني استرآبادي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نقل اين حديث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ايمان تكنيت داد زيرا ايمان جز ايمان به آن حضرت و ولايت ايشان نيست و آن سه تن اصل و ريشه و بنيان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زشتي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سركشي و 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قمي و كافي</w:t>
      </w:r>
      <w:r>
        <w:rPr>
          <w:rFonts w:eastAsia="Amiri" w:cs="Amiri" w:ascii="Amiri" w:hAnsi="Amiri"/>
          <w:color w:val="111111"/>
          <w:sz w:val="28"/>
          <w:szCs w:val="28"/>
          <w:rtl w:val="true"/>
          <w:lang w:bidi="ar-SA"/>
        </w:rPr>
        <w:t>.</w:t>
      </w:r>
      <w:bookmarkStart w:id="7" w:name="pg2296_15232"/>
    </w:p>
    <w:p>
      <w:pPr>
        <w:pStyle w:val="BookText"/>
        <w:rPr/>
      </w:pPr>
      <w:bookmarkEnd w:id="7"/>
      <w:r>
        <w:rPr>
          <w:rFonts w:ascii="Amiri" w:hAnsi="Amiri" w:eastAsia="Amiri" w:cs="Amiri"/>
          <w:color w:val="111111"/>
          <w:sz w:val="28"/>
          <w:sz w:val="28"/>
          <w:szCs w:val="28"/>
          <w:rtl w:val="true"/>
          <w:lang w:bidi="ar-SA"/>
        </w:rPr>
        <w:t>بسم الله الرّحـمان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جميع الأنبياء و المرسلين و أوصيائهم، سيّما خاتمهم و أشرفهم محمّد و آله الطيبين الطاهرين المعصومين سيّما خاتمهم و قائمهم وليّ اللّه الأعظم بقيّة اللّه في العالمين الحجّة بن الحسن المهدي ارواح العالمين له الفداء و عجّل اللّه فرجهم و لعن اللّه أعدائهم و ظالميهم وغاصبي حقوقهم و قاتليهم و منكري فضائلهم و مناقبهم و مدّعي شئونهم ومراتبهم والراضين بذلك و محبّيهم و أتباعهم من الأّولين والآخرين أجمعين الى أبد الآبدين آمين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26470_3804643083"/>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نسخه‌اي از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اينجانب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چندين مرتبه با دقّت مطالعه نموده و متأسّفانه بسياري مطالب نادرست و مغاير با حقيقت در كتاب يافتم و از بين مهمترين آن، هفده مورد را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اعليحضرت صاحب الأمر و 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مطالب را عيناً نقل و حقيقت را مستدل ذكر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لازم است نكاتي را يادآور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طبيعتاً بايستي پيرامون فدك و مسايل فقهي، تاريخي و اعتقادي مرتبط با آن باشد؛ در صورتي كه چنين نيست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اندازه كافي شرح زندگاني آنحضرت است و نه تمامي جوانب بحث در مورد فدك بررسي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يسمن و لا يغني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است كه تحقيقات ارزشمندي از جانب محقّقين در اين باره صورت گرفته و به رشته ي تحرير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كتاب، موضوع بندي‌ها و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البتّه درست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نظرهاي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مي‌شود كه ايشان نه تنها به مسايل ياد شده آگاه نيستند، بلكه از استدلال‌هايي كه در زمينه‌هاي تفسير، حديث و تاريخ مورد نياز است، مطّلع نبوده و مايه بسي تأسّف است كه به مسؤوليّت واهمّيت اين مسايل ناآشنا هستند يا آنكه نعوذ بالله العظيم آگاهانه اين چنين عمل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استفاده از منابع، روايات و اخباري شايع است كه يا معتبر نيستند و يا اعتبار كمتري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مواردي چند نيز به اشاره اكتفا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طوري كه مورّخين نوشته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علمي كتاب چيست و مخاطب آن كيست؟ به اندازه‌اي ناهماهنگي ميان مطالب كتاب وجود دارد كه به نظر مي‌رسد مطالعه اين كتاب براي هيچيك از سطوح علمي مناسب و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پايه علم و استدلال است و نه جامع و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 ديگر نيز گسستگي بين مطالب بسيار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درباره منابع، مؤلّفين يا مصنّفين و همچنين اعتبار آنها و</w:t>
      </w:r>
    </w:p>
    <w:p>
      <w:pPr>
        <w:pStyle w:val="BookText"/>
        <w:rPr/>
      </w:pPr>
      <w:r>
        <w:rPr>
          <w:rFonts w:ascii="IRNazanin" w:hAnsi="IRNazanin" w:eastAsia="IRNazanin"/>
          <w:color w:val="111111"/>
          <w:sz w:val="28"/>
          <w:sz w:val="28"/>
          <w:szCs w:val="28"/>
          <w:rtl w:val="true"/>
          <w:lang w:bidi="fa-IR"/>
        </w:rPr>
        <w:t>اعتبار مطالب برگرفته شده از آنها و نيز بحث روايات، اسناد و اعتبار آنها در كتاب وجود ندارد و تمامي اينها دلالت بر ناآگاهي نويسند در بحث درباره مسايل اعتقادي، تفسيري، تاريخي، حديثي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قسمت، متن كتاب را با همراه با شماره صفحه آن، بدون هيچ دخل و تصرّفي مي‌آوريم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آغاز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گفته مي‌شود كه پيروان ابوبكر، عمر و عثمان، معاويه، يزيد، بني اميّه و بني عبّاس و غاصبان خلافت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پيروان حقيقي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دوازده امامي بوده و پيروان اهل سقيفه و غاصبان خلافت، اهلِ بدعت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چنين مشهور شده است و ما به ناچار آنان را به اين نام و يا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انگيزه در اين تحقيق ردّ برخي از مطالب باطل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حقايق ديني، قرآني، حديثي و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تكميل كتاب و رفع نقايص آن نيست و سكوت ما بر بقيه متن</w:t>
      </w:r>
      <w:bookmarkStart w:id="10" w:name="pg2296_15236"/>
    </w:p>
    <w:p>
      <w:pPr>
        <w:pStyle w:val="BookText"/>
        <w:rPr/>
      </w:pPr>
      <w:bookmarkEnd w:id="10"/>
      <w:r>
        <w:rPr>
          <w:rFonts w:ascii="IRNazanin" w:hAnsi="IRNazanin" w:eastAsia="IRNazanin"/>
          <w:color w:val="111111"/>
          <w:sz w:val="28"/>
          <w:sz w:val="28"/>
          <w:szCs w:val="28"/>
          <w:rtl w:val="true"/>
          <w:lang w:bidi="fa-IR"/>
        </w:rPr>
        <w:t>كتاب دليل بر قبول آن نيست و اساسي ترين مطالب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نصيحت ما به قلم‌هايي از اين دست كه متأسّفانه در زمان ما كم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26472_3804643083"/>
      <w:bookmarkStart w:id="12" w:name="_Toc4"/>
      <w:bookmarkEnd w:id="11"/>
      <w:r>
        <w:rPr>
          <w:rtl w:val="true"/>
        </w:rPr>
        <w:t>مورد اول</w:t>
      </w:r>
      <w:r>
        <w:rPr>
          <w:rtl w:val="true"/>
        </w:rPr>
        <w:t>:</w:t>
      </w:r>
      <w:r>
        <w:rPr>
          <w:rtl w:val="true"/>
        </w:rPr>
        <w:t>تاريخ ميلاد حضرت زهرا</w:t>
      </w:r>
      <w:r>
        <w:rPr/>
        <w:t></w:t>
      </w:r>
      <w:r>
        <w:rPr>
          <w:rtl w:val="true"/>
        </w:rPr>
        <w:t xml:space="preserve"> </w:t>
      </w:r>
      <w:r>
        <w:rPr>
          <w:rtl w:val="true"/>
        </w:rPr>
        <w:t>(</w:t>
      </w:r>
      <w:r>
        <w:rPr>
          <w:rtl w:val="true"/>
        </w:rPr>
        <w:t>س</w:t>
      </w:r>
      <w:r>
        <w:rPr>
          <w:rtl w:val="true"/>
        </w:rPr>
        <w:t>)</w:t>
      </w:r>
      <w:bookmarkEnd w:id="12"/>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متن كتاب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غير مشهور اين است كه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پنج سال قبل از بعثت متولّد شد كه در آن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پنج ساله و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پنجاه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هر چند غير مشهور مي باشد،ولي باتوجه به اينكه روي جريانات عادي ومعمولي بعيد به نظر مي رسد كه خديجه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و بعد از بيست سال همسري با رسول خدا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گذراندن دوران معمولي بارداري، فاطمه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دنيا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هذا اين گفته قابل قبول تر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چند اشكال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ترتيب سي و پنج و پنجاه سال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اظهار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روي جريانات عادي و معمولي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كرامت داشتن حضرت خديجه را در بادار شدن در سنّ شصت سالگي انكار كرده و در پايان بدون ذكر هيچ مدرك و دليل قابل قبولي، نظر غير مشهور را كه گوياي ولادت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سال قبل از بعثت است، قابل قبول تر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چند اشكال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از تاريخ نگاران اين ديدگاه را ترجيح داده اند كه خديجه سلام الله عليها هنگام ازدواج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دوشيزه‌اي بيست و هشت ساله بوده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مورّخ و محدّث مشهور عامّه 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آمده است پيامبر هنگام پيوند با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جواني بيست و سه ساله بود و خديجه نيز دوشيزه‌اي بيست و هشت ساله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مرتضي العاملي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خديجه هنگام ازدواج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است بين بيست و پنج الي چهل و شش سال بدين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آن را تصحيح كرده است 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و البداية و النّهاية و سيره ابن كثير و سيره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اين قول را بسياري ترجيح داده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و بهجة المحافل و أنساب الأشراف و تهذيب تاريخ دمشق و سير اعلام النّبلاء و مختصر تاريخ دمشق و البحار و مستدرك حاكم و سيره مغلطاي و المحبر و تهذيب الاسماء و تاريخ الخميس و سيرة 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حلبيّة و تاريخ الخميس و سيرة مغلطاي و تهذيب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 و سيره ابن كثير و سيرة حلبية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سيّد در اينجا به پايان مي‌رسد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همچنان كه گذشت كلام صحيح تر همان بيست و پنج و يا بيست و هشت ساله بودن حضرت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بيست و سه يا بيست و پنج ساله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تاريخ ازدواج اين بانوي يگانه با پيامبر، روز دهم ربيع الاول، سه سال قبل از بعثت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 زمان سنّ حضرت بيست و پنج و يا بيست و هشت سال بوده است، به اضافه سه سال تا بعد از زمان بعثت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سال پس از بعثت كه هنگامه ميلاد خجسته حضرت صدّيقه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عمر حضرت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 و سه يا سي و شش سال مي‌شود و هيچ مشكلي نخواهد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بل رئيسهم الكليني العظيم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تزوّج خديجة و هو ابن بضع وعشرين سنة فولد له منها قبل مبعثه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 رقيّة و زينب و ام كلثوم و ولد له بعد المبعث الطّيب و الطاهر و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روي ايضاً انها لم يولد بعد المبعث الا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 الطيب و الطاهر ولدا قبل مبعثه و ماتت خديجة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حين خرج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و كان ذلك قبل</w:t>
      </w:r>
    </w:p>
    <w:p>
      <w:pPr>
        <w:pStyle w:val="BookText"/>
        <w:rPr/>
      </w:pPr>
      <w:r>
        <w:rPr>
          <w:rFonts w:ascii="IRNazanin" w:hAnsi="IRNazanin" w:eastAsia="IRNazanin"/>
          <w:color w:val="111111"/>
          <w:sz w:val="28"/>
          <w:sz w:val="28"/>
          <w:szCs w:val="28"/>
          <w:rtl w:val="true"/>
          <w:lang w:bidi="fa-IR"/>
        </w:rPr>
        <w:t>الهجره بسنه و مات ابوطالب بعد موت خديجة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بيست و اندي با خديجه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حضرت از ايشان قبل از بعثتش، قاسم و رقيه و زينب و امّ كلثوم و پس از بعثت، طيّب و طاهر و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دنيا آمدند و روايت شده است پس از بعثت براي حضرت جز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دنيا نيامد و طيّب و طاهر قبل از بعثت به دنيا آمدند و حضرت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خارج شدن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فرمود و آن هنگام يك سال قبل از هجرت بوده است و حضرت ابوطالب نيز يك سال پس از حضرت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وفات نموده 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درتاريخ يعقوبي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 له خمس و عشرون سنه،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 له ثلاثون سنه، و ولدت له، قبل ان يبعث، القاسم و رقية و زينب و ام كلثوم، و بعد ما بعث عبد الله، وهو الطيب و الطاهر لانه ولد في الاسلام، و فاطمة 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 در سنّ بيست و پنج سالگي ازدواج فرمود و گفته شده است پيامبر آن زمان سي سال داشته اند و براي آن حضرت پيش از بعثتش فرزنداني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رقيه و زينب و</w:t>
      </w:r>
    </w:p>
    <w:p>
      <w:pPr>
        <w:pStyle w:val="BookText"/>
        <w:rPr/>
      </w:pPr>
      <w:r>
        <w:rPr>
          <w:rFonts w:ascii="IRNazanin" w:hAnsi="IRNazanin" w:eastAsia="IRNazanin"/>
          <w:color w:val="111111"/>
          <w:sz w:val="28"/>
          <w:sz w:val="28"/>
          <w:szCs w:val="28"/>
          <w:rtl w:val="true"/>
          <w:lang w:bidi="fa-IR"/>
        </w:rPr>
        <w:t>ام كلثوم آورد و پس از بعثت فرزنداني به نام عبدالله را، كه همان طيّب و طاهر است، به دنيا آورد، زيرا او در اسلام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نيز پس از بعثت به دنيا 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ابن حماد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خديجة وهو ابن خمس وعشرين سنةـ به من رسيده است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بيست و پنج سالگي با خديجه ازدواج فرمود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حمّاد دولابي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بلغني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خديجة على اثنتي عشرة اوقية ذهب و هو يومئذ ابن ثمان و عشرين سنة ـ به من رسيده است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بيست و هشت ساله بود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ابن كثير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نقل البيهقي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 خديجه خمسا و عشرين سنة،</w:t>
      </w:r>
    </w:p>
    <w:p>
      <w:pPr>
        <w:pStyle w:val="BookText"/>
        <w:rPr/>
      </w:pPr>
      <w:r>
        <w:rPr>
          <w:rFonts w:ascii="IRNazanin" w:hAnsi="IRNazanin" w:eastAsia="IRNazanin"/>
          <w:color w:val="111111"/>
          <w:sz w:val="28"/>
          <w:sz w:val="28"/>
          <w:szCs w:val="28"/>
          <w:rtl w:val="true"/>
          <w:lang w:bidi="fa-IR"/>
        </w:rPr>
        <w:t>و كان عمرها اذ ذاك خمسا و ثلاثين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 عشرين سنة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بيهقي از حاكم نقل كرده است كه عمر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خديجه، بيست و پنج و عمر حضرت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عمر ايشان بيست و پنج سال بوده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نقل از زهري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ابن عباس كان عمرها ثمانية و عشرين سنة ـ و از ابن عباس نقل شده است كه عمر حضرت خديجه هنگام ازدواج با پيامبر بيست و هشت سال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مرتضي العاملي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ماساة الزّهراء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رنج‌هاي 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چيزي كه در زندگاني صدّيقه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مطرح است، تاريخ تولّد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برخي مدّعي اند كه پنج سال پيش از بعثت به دنيا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تاريخ از نظر ما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تولّد زهرا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همان</w:t>
      </w:r>
    </w:p>
    <w:p>
      <w:pPr>
        <w:pStyle w:val="BookText"/>
        <w:rPr/>
      </w:pPr>
      <w:r>
        <w:rPr>
          <w:rFonts w:ascii="IRNazanin" w:hAnsi="IRNazanin" w:eastAsia="IRNazanin"/>
          <w:color w:val="111111"/>
          <w:sz w:val="28"/>
          <w:sz w:val="28"/>
          <w:szCs w:val="28"/>
          <w:rtl w:val="true"/>
          <w:lang w:bidi="fa-IR"/>
        </w:rPr>
        <w:t>است كه شيعيان به پيروي از امامان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مي‌گويند</w:t>
      </w:r>
      <w:r>
        <w:rPr>
          <w:rStyle w:val="FootnoteAnchor"/>
          <w:rtl w:val="true"/>
        </w:rPr>
        <w:footnoteReference w:id="13"/>
      </w:r>
      <w:r>
        <w:rPr>
          <w:rFonts w:ascii="IRNazanin" w:hAnsi="IRNazanin" w:eastAsia="IRNazanin"/>
          <w:color w:val="111111"/>
          <w:sz w:val="28"/>
          <w:sz w:val="28"/>
          <w:szCs w:val="28"/>
          <w:rtl w:val="true"/>
          <w:lang w:bidi="fa-IR"/>
        </w:rPr>
        <w:t>و گروه ديگري از آنان پيروي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عقيده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سال پس از بعثت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در سال هجرت به حبشه به دنيا آمد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سند صحيح از امامان ما روايت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علاوه بر اين مي‌توان به روايات زير استدلال كرد، يا اين عقيده را به كمك آن تاييد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 اند كه همه فرزندان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بعثت به دنيا آمدند</w:t>
      </w:r>
      <w:r>
        <w:rPr>
          <w:rStyle w:val="FootnoteAnchor"/>
          <w:rtl w:val="true"/>
        </w:rPr>
        <w:footnoteReference w:id="15"/>
      </w:r>
      <w:r>
        <w:rPr>
          <w:rFonts w:ascii="IRNazanin" w:hAnsi="IRNazanin" w:eastAsia="IRNazanin"/>
          <w:color w:val="111111"/>
          <w:sz w:val="28"/>
          <w:sz w:val="28"/>
          <w:szCs w:val="28"/>
          <w:rtl w:val="true"/>
          <w:lang w:bidi="fa-IR"/>
        </w:rPr>
        <w:t>و فاطمه كوچكترين آنها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فراواني كه از برخي نقل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عمر و سعيد بن مالك، ابن عباس و ديگران نقل شده كه مي‌گويد نطفه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ميوه بهشتي بسته شد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اسراء و</w:t>
      </w:r>
    </w:p>
    <w:p>
      <w:pPr>
        <w:pStyle w:val="BookText"/>
        <w:rPr/>
      </w:pPr>
      <w:r>
        <w:rPr>
          <w:rFonts w:ascii="IRNazanin" w:hAnsi="IRNazanin" w:eastAsia="IRNazanin"/>
          <w:color w:val="111111"/>
          <w:sz w:val="28"/>
          <w:sz w:val="28"/>
          <w:szCs w:val="28"/>
          <w:rtl w:val="true"/>
          <w:lang w:bidi="fa-IR"/>
        </w:rPr>
        <w:t>معراج تناول فرمود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امالي صدوق و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الاخبار، علل الشّرايع،تفسير قمي،الاحتجاج؛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النّعمانيه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احقاق الحق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منابع فراوان و هر كتاب تاريخي يا روايي كه بر مبناي سند و مدرك از تاريخ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علي الصّحيحين</w:t>
      </w:r>
      <w:r>
        <w:rPr>
          <w:rFonts w:eastAsia="IRNazanin" w:cs="IRNazanin"/>
          <w:color w:val="111111"/>
          <w:sz w:val="28"/>
          <w:szCs w:val="28"/>
          <w:rtl w:val="true"/>
          <w:lang w:bidi="fa-IR"/>
        </w:rPr>
        <w:t>:</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 تلخيص المستدرك در پاورقي مستدرك، نزل الابرار</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w:t>
      </w:r>
      <w:r>
        <w:rPr>
          <w:rFonts w:eastAsia="IRNazanin" w:cs="IRNazanin"/>
          <w:color w:val="111111"/>
          <w:sz w:val="28"/>
          <w:szCs w:val="28"/>
          <w:lang w:bidi="fa-IR"/>
        </w:rPr>
        <w:t>4/153</w:t>
      </w:r>
      <w:r>
        <w:rPr>
          <w:rFonts w:ascii="IRNazanin" w:hAnsi="IRNazanin" w:eastAsia="IRNazanin"/>
          <w:color w:val="111111"/>
          <w:sz w:val="28"/>
          <w:sz w:val="28"/>
          <w:szCs w:val="28"/>
          <w:rtl w:val="true"/>
          <w:lang w:bidi="fa-IR"/>
        </w:rPr>
        <w:t>، تاريخ بغداد</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مناقب الإمام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تاريخ الخميس</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ذخائر العقبي</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لسان الميزان</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اللّئالي المصنوعة</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الدّرّة اليتيمة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اثبات كرده ايم كه اسراء و معراج در اوايل بعثت انجام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كسي براساس شيوه خاص خود به اسانيد برخي از اين روايات اشكال كند، بايد دانست كه حتي براساس همين روش، سند روايات ديگر جاي هيچ مناقشه‌اي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گمان رود اين روايت صحيح نيست، زيرا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سال پيش از بعثت به دنيا آمده اند، مصادره به مطلوب است؛ زيرا همين رواياتي كه ما درصدد بحث از آن هستيم و به طريق مختلف نقل شده، قوي ترين شاهد بر كذب اين پندار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نسايي روايت كرده كه وقتي ابوبكر و عمر از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خواستگاري كردند،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اين عذر كه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كوچك است، رد كرد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گفته آنان درست باشد كه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سال پيش از بعثت به دنيا آمده، در اين صورت بايد عمر او به هنگام خواستگاري كه به اتفاق همه مورخان پس از هجرت بوده،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به كسي كه در اين 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زنان قريش، خديجه را طرد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آبستن شد، حضرتش در شكم مادر با او سخن مي‌گفت و او را به صبر دعوت مي‌كرد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برخي آبستني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سال پس از بعثت بعيد مي‌شمارند و استدلال مي‌كنند كه عمر حضرت خديجه در آن زمان اجازه آبستني را به ايشان نمي‌داد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استبعاد بيجا است، زيرا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سيره النّبي</w:t>
      </w:r>
    </w:p>
    <w:p>
      <w:pPr>
        <w:pStyle w:val="BookText"/>
        <w:rPr/>
      </w:pP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كرده ايم كه بنا به دلايل قوي حضرت خديجه در آن زمان پنجاه سال و بلكه كمتر سن داشت، البته مشهور خلاف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ولادت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يائسگي از كرامات خديجه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أالد وانا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زيرا اگر چنين بود، مي‌بايست در ميان مردم شايع و پراكنده مي‌شد در حالي كه كوچكترين اشاره‌اي به اين مطلب نديده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فراواني كه علت نام گذاري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نام‌ها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اشاره و دلالت دارد كه اين نامگذاري از آسمان و به فرمان خداوند متعال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كلام سيّد در اينجا به پايان مي‌رسد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مناقب ابن شهرآشوب از كتاب</w:t>
      </w:r>
    </w:p>
    <w:p>
      <w:pPr>
        <w:pStyle w:val="BookText"/>
        <w:rPr/>
      </w:pPr>
      <w:r>
        <w:rPr>
          <w:rFonts w:ascii="IRNazanin" w:hAnsi="IRNazanin" w:eastAsia="IRNazanin"/>
          <w:color w:val="111111"/>
          <w:sz w:val="28"/>
          <w:sz w:val="28"/>
          <w:szCs w:val="28"/>
          <w:rtl w:val="true"/>
          <w:lang w:bidi="fa-IR"/>
        </w:rPr>
        <w:t>العروس و تاريخ طبري چنين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تجارتي براي خديجه به شام رفتند در حالي كه بيست و پنج سال داشتند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شده و شادان به دنيا آمدند كه جدّ ايشان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شام جهت تجارتي براي خديجه رفتند در حالي كه بيست و پنج ساله بودند و پس از دو ماه و چند روز با خديجه ازدواج فرمودند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شهرآشوب مانند متن ياد شده آمده و اضافه بر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خديجة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بضع وعشرين سنة و لبث بها أربعا وعشرين سنة و أشهراً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بزرگوار كليني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بيست و چند سالگي ازدواج و با آن حضرت بيست و چهار سال و چند ماه زندگي كردند</w:t>
      </w:r>
      <w:r>
        <w:rPr>
          <w:rFonts w:eastAsia="IRNazanin" w:cs="IRNazanin"/>
          <w:color w:val="111111"/>
          <w:sz w:val="28"/>
          <w:szCs w:val="28"/>
          <w:rtl w:val="true"/>
          <w:lang w:bidi="fa-IR"/>
        </w:rPr>
        <w:t>...».</w:t>
      </w:r>
      <w:r>
        <w:rPr>
          <w:rStyle w:val="FootnoteAnchor"/>
          <w:rtl w:val="true"/>
        </w:rPr>
        <w:footnoteReference w:id="23"/>
      </w:r>
      <w:bookmarkStart w:id="13" w:name="pg2296_15249"/>
    </w:p>
    <w:p>
      <w:pPr>
        <w:pStyle w:val="BookText"/>
        <w:rPr/>
      </w:pPr>
      <w:bookmarkEnd w:id="1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قصص الانبياء راوندي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پيامبرخدا با خديجه در سنّ بيست وپنج سالگي ازدواج فرمود وخديجه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ازسه روز از رحلت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چنين شد كه خلاف نظر نويسنده آشكار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026474_3804643083"/>
      <w:bookmarkStart w:id="15" w:name="_Toc5"/>
      <w:bookmarkEnd w:id="14"/>
      <w:r>
        <w:rPr>
          <w:rtl w:val="true"/>
        </w:rPr>
        <w:t>مورد دوّم</w:t>
      </w:r>
      <w:r>
        <w:rPr>
          <w:rtl w:val="true"/>
        </w:rPr>
        <w:t xml:space="preserve">: </w:t>
      </w:r>
      <w:r>
        <w:rPr>
          <w:rtl w:val="true"/>
        </w:rPr>
        <w:t>طهارت حضرت زهرا</w:t>
      </w:r>
      <w:r>
        <w:rPr/>
        <w:t></w:t>
      </w:r>
      <w:r>
        <w:rPr>
          <w:rtl w:val="true"/>
        </w:rPr>
        <w:t xml:space="preserve"> </w:t>
      </w:r>
      <w:r>
        <w:rPr>
          <w:rtl w:val="true"/>
        </w:rPr>
        <w:t>(</w:t>
      </w:r>
      <w:r>
        <w:rPr>
          <w:rtl w:val="true"/>
        </w:rPr>
        <w:t>س</w:t>
      </w:r>
      <w:r>
        <w:rPr>
          <w:rtl w:val="true"/>
        </w:rPr>
        <w:t>)</w:t>
      </w:r>
      <w:bookmarkEnd w:id="15"/>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تاج المواليد و كتب ديگر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نقل شده كه از او پرسيده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بتول ملقب گردانيده اند؟ آن حضرت مي فرمايد براي آنكه او مانند زنان ديگر حيض نمي بيند، وهرگز از او خون حيض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هيچيك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فاطمه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حائضه نمي شده، واين را يكي از امتيازات خاصه مادران امامان به شمارآورده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ابهامي كه در معناي روايات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هاي مذكور به ظاهر قابل پذيرش نمي آيد، زيرا همانطوري كه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مقتضاي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اَنا بَشَرُ مِثّلُكُم او مانند ديگر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داشت، خوراك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خديجه كبري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ماداران ساير ائمه معصومين را نمي توان از غرائز بشري و عروض عادات عمومي زنها مستثني ساخت، مگر اينكه آن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صدورشان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تفسير گردد، مانند اينكه گفته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دنيا آمدن امامان، مادرشان پاك وپاكيزه بوده اند، ويا مطلقا خون حيض و نفاس و استحاضه از آنها ديده نشده است، چنانكه در مورد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 على بولٍ ولا غائطٍ قِطُّ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در حال بول و غائط ديده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 حضرت 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آلودگي‌هاي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كرده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ساير مردم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ايشان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اين باره قابل پذيرفتن نيستند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مقتضاي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اَنا بَشَرُ مِثّلُكُم مانند ديگر افراد بشر خواب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ترديد خديجه كبري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مادران ساير ائمه را نمي‌توان از غرائز بشري و عروض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 روايات در صورت صحت صدورشان؟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تفسير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گفته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ـ به اصطلاح ـ دليلي كه براي عدم طهارت صدّيقه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مادران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نجاسات اقامه كرده است اظهار نظر شخصي خود ايشان، به اضافه آيه كريمه قل انَّما اَنا بَشَرُ مِثْلُكُم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كهف به صورت كامل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قُلْ إِنَّما أَنَا بَشَرٌ مِثْلُكُمْ يُوحى إِلَيَّ أَنَّما إِلهُكُمْ إِلهٌ واحِدٌ فَمَنْ كانَ يَرْجُوا لِقاءَ رَبِّهِ فَلْيَعْمَلْ عَمَلاً صالِحاً وَ لا يُشْرِكْ بِعِبادَةِ رَبِّهِ أَحَداً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همچون شما بشرى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مى‌شود كه خداى شما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لقاي پروردگار خويش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بايد كارى شايسته انجام دهد و هيچ كس را در عبادت پروردگارش شريك نسازد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روشن شدن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احاديث ذيل آن را</w:t>
      </w:r>
    </w:p>
    <w:p>
      <w:pPr>
        <w:pStyle w:val="BookText"/>
        <w:rPr/>
      </w:pPr>
      <w:r>
        <w:rPr>
          <w:rFonts w:ascii="Amiri" w:hAnsi="Amiri" w:eastAsia="Amiri" w:cs="Amiri"/>
          <w:color w:val="111111"/>
          <w:sz w:val="28"/>
          <w:sz w:val="28"/>
          <w:szCs w:val="28"/>
          <w:rtl w:val="true"/>
          <w:lang w:bidi="ar-SA"/>
        </w:rPr>
        <w:t>مي‌آوريم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إِنَّما أَنَا بَشَرٌ مِثْلُكُمْ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فِي الْخَلْقِ أَنَّهُ مِثْلُهُمْ مَخْلُوق ـ امام صادق در تفسير آيه ذكر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مِثْلُكُمْ ـ من بشري چون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خلقت مانند ساير مردم،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خالق</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عَنْ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 أَتَزَوَّجُ فِيكُمْ وَ أُزَوِّجُكُمْ إِلَّا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فَإِنَّ تَزْوِيجَهَا نَزَلَ مِنَ السَّمَاءِ 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بشري مانند شما هستم، در ميان شما ازدواج كرده و شما را به ازدواج در مي‌آورم، مگر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چرا كه امر ازدواج ايشان از آسمان نازل خواهد 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توضيح ذيل اين آيه كريمه، لازم است يادآور شويم كه در</w:t>
      </w:r>
    </w:p>
    <w:p>
      <w:pPr>
        <w:pStyle w:val="BookText"/>
        <w:rPr/>
      </w:pPr>
      <w:r>
        <w:rPr>
          <w:rFonts w:ascii="IRNazanin" w:hAnsi="IRNazanin" w:eastAsia="IRNazanin"/>
          <w:color w:val="111111"/>
          <w:sz w:val="28"/>
          <w:sz w:val="28"/>
          <w:szCs w:val="28"/>
          <w:rtl w:val="true"/>
          <w:lang w:bidi="fa-IR"/>
        </w:rPr>
        <w:t>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معجزه از سوي ايشان، براي برخي اين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كه پيامبر،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من مانند شما مخلوق هستم، خدا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به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برديم امّا دلايل عقلي نيز بر اين اعتقاد مهر صحّت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اين است كه پيامبر، بشري به صورت مانند ساير مردم هستند؟ يا اينكه بشري به صورت، سيرت، جنس، ذات، بدن و حقيقت همچون سايرين هستند؟ يعني آثار و خصوصيّت‌هاي بدن پيامبر و سايرين يكسان است و با هم تفاوتي ندارد؟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پاسخ پرسش دوّم، خير است زيرا صدها روايت و خبر چگونگي طينت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كيفيّت خلقت بدن‌هاي پاكيزه</w:t>
      </w:r>
    </w:p>
    <w:p>
      <w:pPr>
        <w:pStyle w:val="BookText"/>
        <w:rPr/>
      </w:pPr>
      <w:r>
        <w:rPr>
          <w:rFonts w:ascii="IRNazanin" w:hAnsi="IRNazanin" w:eastAsia="IRNazanin"/>
          <w:color w:val="111111"/>
          <w:sz w:val="28"/>
          <w:sz w:val="28"/>
          <w:szCs w:val="28"/>
          <w:rtl w:val="true"/>
          <w:lang w:bidi="fa-IR"/>
        </w:rPr>
        <w:t>آنان را از طينت طيّب علّيّين خالص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ولادت، ايام رضاع و احوال ايشان و برخي از ويژگي هاي آنان كه مخصوص به خود ايشان است، در احاديث و روايات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سايه و از جلو و پشت سر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خلقت ارواح و قلوب شيعه از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بدن‌هاي پاكيزه آنان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اين روايات كه بسيار از حدّ تواتر بيشتر بوده و بسياري ازآن‌ها دركتاب شريف كافي و بصائرالدّرجات و غير آن دو مذكور است، اين عقيده را تاييد كرده است كه به برخي از مواضع آنها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خصوص و عنوان رسالت كه اهمّ وجوه ممتازه ي پيامبر است، پرسش دوّم را رد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به ايشان وحي مي‌شود، اختصاصاتي نيز دارند، در احكام تشريعي و تكويني و شخصي و از جمله آنها طهارت از انواع نجاسات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از نجاست اند و نه مولّد آن و نه منتهي به آن مي‌شوند و آنچه در تشريع و تكوين ولايت دارند، همه از جانب خداوند متعال به ايشان افاضه شده است و هيچ كدام را بالاستقلال ندارند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بخشي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خديجه كبري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ماداران ساير ائمه معصومين را نمي‌توان از غرائز بشري و عروض عادات عمومي زنها مستثني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طهارت حضرت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هر گونه آلودگي فكري، اعتقادي، اخلاقي و هر گونه نقص، شك و آلودگي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خون‌هاي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مسلّمات و ضروريّات مذهب حقّه اماميّة اثني عشريّه حفظهم الله، بلكه ازضروريّات قرآن است كه از جمله آيه تطهير بر آن گواه است و احاديث بسياري از اهل‌بيت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كتاب‌هاي مسلمانان، اعم از حديثي، تفسيري و تاريخي روايت شده ـ كه تواتر معنوي آن مسلّم است ـ مبني بر اينكه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طهارت ويژه‌اي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اخباري از زناني كه در كنار حضرت زندگي كرده و يا در زايمان‌هاي ايشان شركت داشته اند، همچون عايشه لعنها الله و اسماء و همسر عباس عموي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شده، نمايانگر اين است كه حضرت، از آلودگي پاك بوده اند و خلاف آن نقل نشده است مگر از كوردلاني همچون نويسنده اين به اصطلاح كتاب كه به او و احياناً همراهان او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دليل كن و نه</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نمونه بعضي از احاديث را از مصادر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مي‌آوريم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چيست؟ 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شنيديم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بتول است و فاطمه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به زني گفته مي‌شود كه هيچ گاه خوني نبيند، يعني حيض نشود، زيرا حيض شدن در دختران پيامبران مكروه و ناپسند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عايشه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ليست كنساء الآدميين و لا تعتلّ كما يعتللن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چون زنان آدميان نيست و مثل آنها خون نمي‌بيند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سمّيت فاطمة البتول، لأنّها تبتّلت من الحيض و النفاس ـ به درستي كه فاطمه بتول ناميده شده است،</w:t>
      </w:r>
    </w:p>
    <w:p>
      <w:pPr>
        <w:pStyle w:val="BookText"/>
        <w:rPr/>
      </w:pPr>
      <w:r>
        <w:rPr>
          <w:rFonts w:ascii="Amiri" w:hAnsi="Amiri" w:eastAsia="Amiri" w:cs="Amiri"/>
          <w:color w:val="111111"/>
          <w:sz w:val="28"/>
          <w:sz w:val="28"/>
          <w:szCs w:val="28"/>
          <w:rtl w:val="true"/>
          <w:lang w:bidi="ar-SA"/>
        </w:rPr>
        <w:t>زيرا او بريده است از حيض و نفاس</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سمّيت فاطمة بتولاً لانّها تبتّلت و تقطّعت عمّا هو معتاد من العورات في كل شهرـ به درستي كه فاطمه بتول ناميده شده است، زيرا او بريده است ازآنچه عادت زنانه است در هر ماه</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بتول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سمعناك يا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بتول و فاطمة بتول؟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التي لم ترحمرة قطّ اي لم تحض، فانّ الحيض مكروه في بنات الانبياء ـ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چيست؟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شنيديم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بتول است و فاطمه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يعني كسي كه هرگز خون نبيند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حيض در دختران پيامبران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حاكم نيشابوري نيز در مستدرك خود آورده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اسماء بنت عميس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كه من شاهد زايمان بعضي از فرزندان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وشاهد بودم كه از آن حضرت خوني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حوريّة في صورة إنسيّة ـ اي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حوري و در صورت ظاهري انساني آفريده شده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توفيق ابوعلم اين حديث را مانند مناقب ابن مغازلي نقل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لم أر لها دماً في حيض و لا نفاس؟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ابنتي طاهرة مطهّرة لا ترى دما في طمث و لا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فاطمه هرگز خوني در حيض و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نمي‌داني كه دخترم پاك و پاكيزه شده است؟ نه خون حيض مي‌بيند و نه هنگام زايمان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أَوْحَي اللَّهُ عَزَّوَجَلَّ إِلَي مَلَكٍ فَأَنْطَقَ بِهِ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فَطَمْتُكِ بِالْعِلْمِ وَ فَطَمْتُكِ عَنِ الطَّمْثِ 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تَبَارَكَ وَ تَعَالَي بِالْعِلْمِ وَ عَنِ الطَّمْثِ بِالْمِيثَاقِ ـ چون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متولّد شدند، خداوند عزّوجل به يكي از فرشتگان وحي نمود تا نام فاطمه را بر زبان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پيامبر ايشان را فاطمه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علم و دانش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پليدي پاك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تعالي، فاطمه را در روز عهد و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قرين كرده و از پليدي‌ها و حيض جدا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طَاهِرَةٌ لَا تَحِيضُ ـ خداوند تا وقتي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قيد حيات بودند، زنان ديگر را براي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هرگز حيض نمي‌شدند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بعضي از خبرها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زنان ديگر خون حيض نديد، زيرا از سيب بهشتي آفريده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پس از نماز عصر به دنيا آورد و بلافاصله از نفاس پاك بود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اسماء بنت عميس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يكي از زايمان‌هاي حضرت 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و خوني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حوريه‌اي است كه به صورت انسان آفريده شده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روايات و اخبار چنانچه گفته شد، بسيار هستند و معارض</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بحث نقلي، آيا در اين عالم مستثنيات وجود ندارد؟ مگر نه اينكه در همين مورد عادت ماهانه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زنها مدت عادت ماهانه شان سه روز و بعضي بيشتر تا حداكثر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روز است؟ بديهي است كه خداوند در طبيعت سنّت‌ها و قوانيني را طبق نظام عِلّي، علّت و معلولي و اسباب و شرايطي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براي هر رويداد مادّي، علّت و عاملي باشد، همانطور كه در هر جا آتش سوزي ببينيم، بدون شك و ترديد حكم مي‌كنيم كه آتشي، اصطكاكي يا عامل ديگري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مي‌دانيم كه زاد و ولد، جز راه انتقال نطفه مرد به رحم زن و سير تكاملي آن تا وقتي كه به صورت جنيني درآيد، ممكن نيست و بايست زوج و زوجه جوان و داراي اعتدال مزاج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پيرمردي فرتوت و زن پيرزني از كار افتاده نباشد كه از فرط پيري زمين گير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يائسه و نازا نباشد و ساير شرايط لازم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نظام علّيّت و معلوليّت، سببيّت و مسببيّت قانوني در تمامي ممكنات فراگير است، اما نه آن گونه كه دست قانون گذار را بسته باشد و او را از دخالت و تصرف در ملك خويش به گونه‌اي ديگر باز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قرآن مجيد در پاسخ به قوم يهود</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دستان خدا گشوده است و هر گونه بخواهد دخالت كرده و اشيا را دگرگون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قانون عام و فراگير، تحت قدرت قاهره و اراده مسلّط او، خاضع و سرسپرده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قرآن داستان‌ها و حكايات و رويدادهايي نقل شده كه طبق جريان مشهور و عادّي طبيعت و طبق نظام علّت و معلولي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حامله شدن حضرت مريم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حالي كه دست هيچ انساني به او نرسيده بود يا حامله شدن ساره به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پير و از كار افتاده بود و يا باردار شدن همسر حضرت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يائسه شده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نمونه‌هايي ديگر از اين قبيل معجزات و خوارق عادات كه قرآن براي عدّه‌اي از پيامبران بزرگ اثبات مي‌كند، چون معجزات حضرت نوح و هود و صالح و ابراهيم و لوط و داود و سليمان و موسي و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آنها امور خارق العاده و برخلاف جريان معمولي طبيعت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نماند كه معجزه از نظام علّت نيز بيرون نيست، بلكه خود داراي علل و اسبابي است كه براي ما تازگي دارد و از قبل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خارق عادت است و نه خارق علل و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حكايت از بي نظمي جهان ندارد، بلكه برهاني روشن بر منظم بودن جهان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لازم است كه تمام عوامل طبيعي و عادي در طول اراده خداوند، منشأ اثر مي‌شوند، يعني آتش سوزاننده است، چون اراده خداوند بر اين امر تعلق گرفته است و اگر اراده خداوند بر سوزانندگي تعلّق نگيرد آن آتش سرد و سلامت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در جايي عملي تحقّق يافت و اراده خداوند نبود، بي نظمي وجود خواهد داشت، اما اگر اراده خدا وجود داشت، اما برخلاف راه طبيعي، عملي صورت گرفت، همچون بيرون آمدن شتر از ميان كوه و سنگ در جريان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بي نظمي نخواهد بود، بلكه عين نظم و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آنچه گذشت، روشن مي‌شود كه اگر خلقت زن به نحوي است كه براي توليدمثل، بايد خون حيض ببيند و اين خونريزي رحم را آماده بارداري گرداند، اين تنها راه توليد مثل نيست، بلكه اين راه طبيعي و عادي بارداري و زايمان است و چون ذهن ما با اين سنّت الهي مأنوس شده است، خلاف آن را امري عجيب و غريب از ذهن مي‌پنداريم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پيش از بارداري، نه در هنگام بارداري</w:t>
      </w:r>
    </w:p>
    <w:p>
      <w:pPr>
        <w:pStyle w:val="BookText"/>
        <w:rPr/>
      </w:pPr>
      <w:r>
        <w:rPr>
          <w:rFonts w:ascii="IRNazanin" w:hAnsi="IRNazanin" w:eastAsia="IRNazanin"/>
          <w:color w:val="111111"/>
          <w:sz w:val="28"/>
          <w:sz w:val="28"/>
          <w:szCs w:val="28"/>
          <w:rtl w:val="true"/>
          <w:lang w:bidi="fa-IR"/>
        </w:rPr>
        <w:t>و وضع حمل و نه پس از آن خوني نمي‌بيند، نه تنها نقص نيست بلكه نوعي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حيض در زنان از لوازم خلقت است و نبود آن در يك زن نقصاني در خلقت او به شمار مي‌آيد و عادت ماهانه نشانه و سببي است براي توانايي بارور شدن، خواهيم گفت كه خروج از تنگناهاي طبيعت نقص شمرده نمي‌شود، بلكه خود كرامت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خون حيض نوعي آلودگي و نجاست است و خدا آن را موجب آزار و اذيت دانسته چنانكه فرموده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يَسْئَلُونَكَ عَنِ الْمَحيضِ قُلْ هُوَ أَذى</w:t>
      </w:r>
      <w:r>
        <w:rPr>
          <w:rStyle w:val="FootnoteAnchor"/>
        </w:rPr>
        <w:footnoteReference w:id="3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ناپاكي و آلودگي آن موجب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هنگام بروز عادت ماهانه دچار خجالت و سرافكندگي مي‌شوند و خوش ندارند به همه كس، هر چند كه نزديكترين افراد فاميل باشند،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ضعف و سستي در آنها به وجود مي‌آيد و به همين جهت در اين ايام نماز و روزه از آنها ساقط مي‌شود و ايستادن و توقف در مساجد بر آنها حرام مي‌شود و ديگر احكام كه در كتابهاي فقهي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از ايمانشان كاسته شده و ناقص الايمان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متعال به سرور بانوان جهان حضرت فاطمه 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تفضّل كرده و او را كرامت بخشيده است كه بتواند بدون ديدن خون حيض و نفاس به طور كامل و صحيح زايمان كند و اين خود فضيلتي والا و پاكي فوق العاده‌اي در ذات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خود نشان از آن دارد كه خداوند متعال راضي نشده آن حضرت كه بانوي زنان جهان از اوّلين و آخرين است به اين پليدي و يا ديگر ناپاكي‌هاي ظاهري و باطني آلوده باشد، همان طور كه درباره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Pr>
        <w:footnoteReference w:id="39"/>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و در برخي زيارات عرضه مي‌داريم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أَنَّكَ طُهْرٌ طَاهِرٌ مُطَهَّرٌ مِنْ طُهْرٍ طَاهِرٍ مُطَهَّرٍ ـ و گواهي مي‌دهم كه قطعاً شما پاك و پاكيزه و پاك شده از پاك و پاكيزه و پاكيزه شده هستي</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متن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آن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w:t>
      </w:r>
    </w:p>
    <w:p>
      <w:pPr>
        <w:pStyle w:val="BookText"/>
        <w:rPr/>
      </w:pPr>
      <w:r>
        <w:rPr>
          <w:rFonts w:ascii="IRNazanin" w:hAnsi="IRNazanin" w:eastAsia="IRNazanin"/>
          <w:color w:val="111111"/>
          <w:sz w:val="28"/>
          <w:sz w:val="28"/>
          <w:szCs w:val="28"/>
          <w:rtl w:val="true"/>
          <w:lang w:bidi="fa-IR"/>
        </w:rPr>
        <w:t>صحت صدورشان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تفسير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 صحت صدورشان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براي اطمينان از صدور احاديث از اهل بيت عصمت و طهارت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سه راه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نبودن با قرآن، كه در اين باره نه تنها تعارضي نيست بلكه آيه تطهير قوي ترين مويّد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حديث چه از لحاظ سند و چه از لحاظ مضمون كه در اين دو مورد نيز صدق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سند و منبع آن كه درباره موضوع مورد سخن، احاديث صحيح چندي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تفسير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زمان يكي از ابزارهاي تحريف معنوي قرآن و سنّت مطهّره همين توجيه و تفسير طبق زمان و مكان و اميال و هواهاي شخصي است و اين اختصاص به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يَامَوْلَايَ شَقِيَ مَنْ خَالَفَكُمْ وَ سَعِدَ مَنْ أَطَاعَكُمْ فَاشْهَدْ عَلَى مَا أَشْهَدْتُكَ عَلَيْهِ وَ أَنَا وَلِيٌّ لَكَ بَرِي‌ءٌ مِنْ عَدُوِّكَ فَالْحَقُّ مَا رَضِيتُمُوهُ وَ الْبَاطِلُ مَا</w:t>
      </w:r>
    </w:p>
    <w:p>
      <w:pPr>
        <w:pStyle w:val="BookText"/>
        <w:rPr/>
      </w:pPr>
      <w:r>
        <w:rPr>
          <w:rFonts w:ascii="Amiri" w:hAnsi="Amiri" w:eastAsia="Amiri" w:cs="Amiri"/>
          <w:color w:val="111111"/>
          <w:sz w:val="28"/>
          <w:sz w:val="28"/>
          <w:szCs w:val="28"/>
          <w:rtl w:val="true"/>
          <w:lang w:bidi="ar-SA"/>
        </w:rPr>
        <w:t>سَخِطْتُمُوهُ وَ الْمَعْرُوفُ مَا أَمَرْتُمْ بِهِ وَ الْمُنْكَرُ مَا نَهَيْتُمْ عَنْهُ فَنَفْسِي مُؤْمِنَةٌ بِاللَّهِ وَحْدَهُ لَا شَرِيكَ لَهُ وَ بِرَسُولِهِ وَ بِأَمِيرِ الْمُؤْمِنِينَ وَ بِكُمْ يَامَوْلَايَ أَوَّلِكُمْ وَ آخِرِكُمْ وَ نُصْرَتِي مُعَدَّةٌ لَكُمْ وَ مَوَدَّتِي خَالِصَةٌ لَكُمْ آمِينَ آمِينَ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اللَّهُمَّ إِنَّا نَشْكُو إِلَيْكَ فَقْدَ نَبِيِّنَا وَغَيْبَةَ وَلِيِّنَا وَ شِدَّةَ الزَّمَانِ عَلَيْنَا وَ وُقُوعَ الْفِتَنِ بِنَا وَ تَظَاهُرَ الْأَعْدَاءِ وَ كَثْرَةَ عَدُوِّنَا وَ قِلَّةَ عَدَدِنَا اللَّهُمَّ فَافْرُجْ ذَلِكَ بِفَتْحٍ مِنْكَ تُعَجِّلُهُ وَ بِصَبْرٍ مِنْكَ تُيَسِّرُهُ وَ إِمَامٍ عَدْلٍ تُظْهِرُهُ إِلَهَ الْحَقِّ رَبَّ الْعَالَمِينَ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آيا ما اين حق را داريم كه به تفسير و توجيه كلام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تالي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همتاي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منزَل هستند،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كسي به بيان منظور ما بپردازد و بخواهد نظر خود را به ما تحميل كند از او به شدّت انتقاد كرده و سخنش را نمي‌پذيريم امّا جرأت مي‌كنيم آنچه را با ميل خودمان سازگار است، به بيان خداوند متعال 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بچسبانيم و اصرار كنيم كه درست همين است؟</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ادامه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گفته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bookmarkStart w:id="16" w:name="pg2296_15270"/>
    </w:p>
    <w:p>
      <w:pPr>
        <w:pStyle w:val="BookText"/>
        <w:rPr/>
      </w:pPr>
      <w:bookmarkEnd w:id="16"/>
      <w:r>
        <w:rPr>
          <w:rFonts w:ascii="IRNazanin" w:hAnsi="IRNazanin" w:eastAsia="IRNazanin"/>
          <w:color w:val="111111"/>
          <w:sz w:val="28"/>
          <w:sz w:val="28"/>
          <w:szCs w:val="28"/>
          <w:rtl w:val="true"/>
          <w:lang w:bidi="fa-IR"/>
        </w:rPr>
        <w:t>به دنيا آمدن امامان، مادرشان پاك وپاكيزه بوده اند، ويا مطلقا خون حيض و نفاس و استحاضه از آنها ديده نشده است، چنانكه در مورد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على بولٍ ولا غائطٍ قِطُّ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در حال بول و غائط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 مي‌بريم كه كسي سخنان اهل بيت را اين گونه به سخره بگيرد و سپس خود را به امامان نزديك بداند و آرزوي بهشت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اين بيان آشكار ساخته است كه يا هيچ كدام از دلايل طهارت اهل بيت را قبول نداشته و رد مي‌كند يا به آنها تهمت دروغ مي‌زند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الرَّادُّ عَلَيْنَا الرَّادُّ عَلَي اللَّهِ وَ هُوَ عَلي حَدِّ الشِّرْكِ بِاللَّه ـ كسي كه سخن ما اهل بيت را 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نپذيرد و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انكار كرده است و اين در حدّ شرك به خداست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026476_3804643083"/>
      <w:bookmarkStart w:id="18" w:name="_Toc6"/>
      <w:bookmarkEnd w:id="17"/>
      <w:r>
        <w:rPr>
          <w:rtl w:val="true"/>
        </w:rPr>
        <w:t>مورد سوم</w:t>
      </w:r>
      <w:r>
        <w:rPr>
          <w:rtl w:val="true"/>
        </w:rPr>
        <w:t>:</w:t>
      </w:r>
      <w:r>
        <w:rPr>
          <w:rtl w:val="true"/>
        </w:rPr>
        <w:t xml:space="preserve">غفلت اميرالمؤمنين علي </w:t>
      </w:r>
      <w:r>
        <w:rPr>
          <w:rtl w:val="true"/>
        </w:rPr>
        <w:t>(</w:t>
      </w:r>
      <w:r>
        <w:rPr>
          <w:rtl w:val="true"/>
        </w:rPr>
        <w:t>ع</w:t>
      </w:r>
      <w:r>
        <w:rPr>
          <w:rtl w:val="true"/>
        </w:rPr>
        <w:t>)</w:t>
      </w:r>
      <w:r>
        <w:rPr>
          <w:rtl w:val="true"/>
        </w:rPr>
        <w:t>؟</w:t>
      </w:r>
      <w:r>
        <w:rPr>
          <w:rtl w:val="true"/>
        </w:rPr>
        <w:t>!!</w:t>
      </w:r>
      <w:bookmarkEnd w:id="18"/>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مقدمات ازدواج حضرت فاطمه زهرا با علي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مجلسي در ضمن روايات مسطوره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از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مفصلي از كتاب مناقب از ابن عباس نقل كرده ودر پايان آن روايت متذكر شده كه مانند همين روايت را محمد بن يوسف كنجي شافعي در كتاب كفايه الطالب آورده، وبه لحاظ اينكه روايت مزبوره نموداري از مقام شامخ آن نورين نيرين بوده، ومورد تسجيل بزرگان اهل سنت و جماعت نيز مي باشند، به طور اختصار و با توجه به روايات ديگر از نظر پژوهنده گان مي گذرد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خواستگاري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همين كه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سن مناسب براي ازدواج 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درباره آن سن اختلاف در منقولات وجود داشته، و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خواستگاران زيادي ازبزرگان و فضلا و اشراف و ثروتمندان مسلمان قريش به خواستگاري او خدمت رسول خدا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رسند، ولي هر كدام ار آنها كه پيشنهاد مي شد فاطمه از خواستگاري آنها رويگردان شده و آن حال كاشف از عدم پذيرش خواستگار مي بود، وپيامبر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خواستگار مراجعه كننده اعلام رد مي فرمود، و اظهار مي داشت كه كار ازدواج فاطمه با خداست وهر موقع وبه هركس كه خدا امر كند فاطمه به عقدآن شخص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متوجه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 الحسن هيچ خلق و خصلت نيكوئي نيست مگر اينكه تو در آنها سبقت و فزوني داري، و تو بارسول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مصاحب و باسابقه هستي چرا از فاطمه خواستگاري نمي كني؟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 تو مرا به اين انديشه انداختي در حاليكه من غافل مي بودم، تو مرا هوشيار و بيدار ساختي، قسم به خدا فاطمه را من دوست مي دارم ولي مانع من از خواستگاري او</w:t>
      </w:r>
    </w:p>
    <w:p>
      <w:pPr>
        <w:pStyle w:val="BookText"/>
        <w:rPr/>
      </w:pPr>
      <w:r>
        <w:rPr>
          <w:rFonts w:ascii="Amiri" w:hAnsi="Amiri" w:eastAsia="Amiri" w:cs="Amiri"/>
          <w:color w:val="111111"/>
          <w:sz w:val="28"/>
          <w:sz w:val="28"/>
          <w:szCs w:val="28"/>
          <w:rtl w:val="true"/>
          <w:lang w:bidi="ar-SA"/>
        </w:rPr>
        <w:t>ناداري و تهي دستي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اين سخن را مگو زيرا دنيا و آنچه در آن است پيش خدا ورسولش مثل غبار پراكنده وبي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محدّثين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بعضي از راويان او نيز مورد وثوق نيستند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مطالب بسياري در اين خبر وجود دارد كه با مقام شامخ علم و عصمت 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و به مقام معرفتي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شده و ادّعا مي‌كند ابوبكر لعنه الله نسبت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بيشتري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اين در حالي است كه مولا امير المؤمنين بزرگ شده دامان رسول خدا بودند و قبل از بعثت تا آخرين لحظات عمر شريف پيامبر، از هر كسي به ايشان نزديك تر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و احاديث فراواني از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بعضي از صحابه در كتاب‌هاي فريقين آمده است كه در هيچ كدام از آنها چنين مطالب</w:t>
      </w:r>
      <w:bookmarkStart w:id="19" w:name="pg2296_15274"/>
    </w:p>
    <w:p>
      <w:pPr>
        <w:pStyle w:val="BookText"/>
        <w:rPr/>
      </w:pPr>
      <w:bookmarkEnd w:id="19"/>
      <w:r>
        <w:rPr>
          <w:rFonts w:ascii="IRNazanin" w:hAnsi="IRNazanin" w:eastAsia="IRNazanin"/>
          <w:color w:val="111111"/>
          <w:sz w:val="28"/>
          <w:sz w:val="28"/>
          <w:szCs w:val="28"/>
          <w:rtl w:val="true"/>
          <w:lang w:bidi="fa-IR"/>
        </w:rPr>
        <w:t>توهين آميزي وجود ندارد و جاي آن بود كه آنها انتخاب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انتخاب نويسنده يا به خاطر عدم تتبّع و تحقيق ايشان است زيرا در همين كتاب شريف بحارالأنوار جلد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كشف‌الغمة به سندش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خوارزمي آورده است كه بسيار روشنگر است و جاي آن بود كه آن حديث را ذكر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026478_3804643083"/>
      <w:bookmarkStart w:id="21" w:name="_Toc7"/>
      <w:bookmarkEnd w:id="20"/>
      <w:r>
        <w:rPr>
          <w:rtl w:val="true"/>
        </w:rPr>
        <w:t>مورد چهارم</w:t>
      </w:r>
      <w:r>
        <w:rPr>
          <w:rtl w:val="true"/>
        </w:rPr>
        <w:t>:</w:t>
      </w:r>
      <w:r>
        <w:rPr>
          <w:rtl w:val="true"/>
        </w:rPr>
        <w:t>دف زدن و</w:t>
      </w:r>
      <w:r>
        <w:rPr>
          <w:rtl w:val="true"/>
        </w:rPr>
        <w:t xml:space="preserve">... </w:t>
      </w:r>
      <w:r>
        <w:rPr>
          <w:rtl w:val="true"/>
        </w:rPr>
        <w:t>در اسلام</w:t>
      </w:r>
      <w:bookmarkEnd w:id="21"/>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دنباله روايت بالاست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ازواجه فامرهن ان‌يدففن لفاطمه، فضربن بالدفوف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عقد كنان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همسران خود توجه كرده وآنها را امر كرد تااظهار سرور و شادماني 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 زمان دف بزنند، دف ظاهرا به معناي وسيله موسيقي آن زمان مي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 زدن وشادي كردن در عروسي 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واقعه مذكوره در مورد عروسي حضرت 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 تفريح آن زمان بوده وبه امر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دريافته ميشود كه به كار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موسيقي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عروسي خالي از اشكال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طوسي در كتاب امالي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الدف عند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بودن دف زدن در مجلس عروسي را يكي از عناوين كتاب مزبور قرار داده كه عينا نقل وترجمه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 سند خودش از ضيعي بن عبد الرحمن بن محمد بن علي بن هيار نقل مي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ابي عن جده علي بن هيار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النبي بدار علي بن هيار فسمع صوت دفه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هيار عرس باهله،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هذا النكاح، لا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اشتدوا النكاح و اعلنوه بينكم و اضربوا عليه بالدف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السنه في ذلك للنكاح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علي بن هيار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صحابه 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پس صداي دفي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موسيقي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هيار با همسرش عروسي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وامشب شب عروسي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مناسبت اظهار شادماني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نكاح و زنا شويي خوب است، نه زنا كاري،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را در ميان خود استوار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 رو آور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خود اين قبيل مجالس نكاح را اعلان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وبراي شركت در آن دعوت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چنين نكاح وازدواجي به دف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شادي ومسرت ابراز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در دنباله روايت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اسلامي در اين جاري شد كه در نكاح ها دف به كار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وسيله‌اي است كه در شادي ها به آن دست مي آرند وموجب برانگيختگي شادي ونشاط وسرور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زمان ودر هر محل واستان آلات موسيقي كه در مراسم شادي و عروسي به كار برده مي شود متفاوت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اين است كه هر گاه محرمات ديگر مانند اختلاط زن ومرد بيگانه وكشف حجاب از نامحرم ونظائر آنها</w:t>
      </w:r>
    </w:p>
    <w:p>
      <w:pPr>
        <w:pStyle w:val="BookText"/>
        <w:rPr/>
      </w:pPr>
      <w:r>
        <w:rPr>
          <w:rFonts w:ascii="Amiri" w:hAnsi="Amiri" w:eastAsia="Amiri" w:cs="Amiri"/>
          <w:color w:val="111111"/>
          <w:sz w:val="28"/>
          <w:sz w:val="28"/>
          <w:szCs w:val="28"/>
          <w:rtl w:val="true"/>
          <w:lang w:bidi="ar-SA"/>
        </w:rPr>
        <w:t>نباشد، اصل استعمال دف و انواع شادي مناسب با زمان ومكان و عرف جامعه اشكال شرعي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ويكي از مستندات اينكه استعمال آلات موسيقي در مراسم عقدكنان به فتاواي بسياري از علما بي اشكال مي باشد همين 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امالي در صفحات</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45.1138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بعثت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امالي، يك كتاب فقهي نيست كه اظهار نظر فقهي شيخ باشد و شيخ در آن، تنها متن احاديث و اخبار را روايت كرده و در مورد آن اظهار نظر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كتاب، املاي شيخ طوسي است، ولي عنوان گذاري‌ها توسط نويسنده و راوي صورت گرفته و نه شيخ طوسي و جمله‌اي كه در پايان خبر آمده ، كلام راوي است و نه اظهار نظر شيخ طوسي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در اين قسمت از متن به روايتي استناد كرده است كه در يكي از كتاب‌هاي غير فقهي است و يا مأخذ فقهي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ياد شده، اشكال سند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اشكال 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با</w:t>
      </w:r>
    </w:p>
    <w:p>
      <w:pPr>
        <w:pStyle w:val="BookText"/>
        <w:rPr/>
      </w:pPr>
      <w:r>
        <w:rPr>
          <w:rFonts w:ascii="IRNazanin" w:hAnsi="IRNazanin" w:eastAsia="IRNazanin"/>
          <w:color w:val="111111"/>
          <w:sz w:val="28"/>
          <w:sz w:val="28"/>
          <w:szCs w:val="28"/>
          <w:rtl w:val="true"/>
          <w:lang w:bidi="fa-IR"/>
        </w:rPr>
        <w:t>احاديث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شيخ طوسي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فقهي خود المبسوط</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خبر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مذهبنا لايصحّ لانّ ذلك محضور استعماله ـ و بنابر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چرا كه استعمال دف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روايت نقل شده در بعضي از منابع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الخفاء عجلوني</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ترمذي از عايشه آمده است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تضعيف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نويسنده در ادامه بدون آوردن دليل متقن، چنين اظهارنظر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براي استنباط يك حكم شرعي ـ كه منبع آن سنّت مطهّره است ـ بايد مأخذ مورد استناد، كتابي معتبر و مسند باشد نه غير معتبر يا مرسل و بايد تمامي راويان آن مورد وثوق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حديث و مدرك معتبر مخالف نداشته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موسيقي عنوان خاصّي دارد كه درباره حرمت استعمال آلات موسيقي و گوش دادن به آن و استعمال آلات لهو، احاديث بسياري وارد شده است كه عموميّت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 و غير مطرب مشمول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اين احاديث اين است كه از طريق شيعه وارد شده و نزد شيعيان مدارك و اسناد معتبر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با اخبار و عقيده عامّه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قابل توجّه اينكه در اين احاديث استعمال دف به صورت مطلق حرام اعلام شده و استثنايي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موارد ذكر شده براي جواز دف زدن در مراسم عروسي و ختنه، هيچ يك از اين امتيازات را ندارند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 كه بر جواز استعمال دف در مراسم عروسي دخترباكره دلالت دارد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منسوب است، از منابع عامّه و مخالفين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نزد شيعيان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اين احاديث نيز كه در كتاب‌هايي همچون دعائم الإسلام و مناقب ابن شهرآشوب ـ‌كه از كتب شيعيان است‌ـ آمده، يا مرسل است يا در طريق آن‌ها راويان غير موثّق هستند، بنابراين اعتباري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آنچه از اين اخبار ـ كه ظاهر بر موافقت و يا جواز يا امر به دف زدن است ـ در كتاب‌هاي شيعه آمده است، ظهور بر تقيّه دارد؛ زيرا موافق نظر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براي جواز دف زدن، هيچ يك از شرايط لازم محقّق نيست و از طريق شيعه حديث صحيحي براي جواز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استعمال آلات</w:t>
      </w:r>
    </w:p>
    <w:p>
      <w:pPr>
        <w:pStyle w:val="BookText"/>
        <w:rPr/>
      </w:pPr>
      <w:r>
        <w:rPr>
          <w:rFonts w:ascii="Amiri" w:hAnsi="Amiri" w:eastAsia="Amiri" w:cs="Amiri"/>
          <w:color w:val="111111"/>
          <w:sz w:val="28"/>
          <w:sz w:val="28"/>
          <w:szCs w:val="28"/>
          <w:rtl w:val="true"/>
          <w:lang w:bidi="ar-SA"/>
        </w:rPr>
        <w:t xml:space="preserve">موسيقي اعم از دف و غير آن، به هر شيوه و روشي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مطرب يا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مطلقاً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نمونه‌اي از احاديث حرمت استعمال آلات موسيقي آورده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الدَّفَّ وَ الْكُوبَةَ وَ الْمَزَامِيرَ وَ مَا يُلْعَبُ بِهِ ـ همانا خدا دف زدن و طبل زدن و بازي با آنچه با آن بازي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ابزار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نموده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صَاحِبُ الطُّنْبُورِ يَوْمَ الْقِيَامَةِ وَ هُوَ أسْوَدُ الْوَجْهِ وَ بِيَدِهِ طُنْبُورٌ مِنَ النَّارِ وَ فَوْقَ رَاْسِهِ سَبْعُونَ ألْفَ مَلَكٍ بِيَدِ كُلِّ مَلَكٍ مِقْمَعَةٌ يَضْرِبُونَ رَاْسَهُ وَوَجْهَهُ وَ يُحْشَرُ صَاحِبُ الْغِنَاءِ مِنْ قَبْرِهِ أعْمَى وَ أخْرَسَ وَ أبْكَمَ وَ يُحْشَرُ الزَّانِي مِثْلَ ذَلِكَ وَ صَاحِبُ الْمِزْمَارِ مِثْلَ ذَلِكَ وَ صَاحِبُ الدَّفِّ مِثْلَ ذَلِك ـ اهل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نوازنده و شنونده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روزقيامت درحالي محشور مي‌شوند كه روسياه هستند وطنبوري از آتش به دست دارند و هفتاد هزار فرشته از بالاي سر با عمود آهنين به سر و صورت آنها مي‌زنند، آوازه خوان، كور و كر و گنگ از گور خود محشور مي‌شود و زناكار و نوازنده ني و نوازنده دف نيز</w:t>
      </w:r>
    </w:p>
    <w:p>
      <w:pPr>
        <w:pStyle w:val="BookText"/>
        <w:rPr/>
      </w:pPr>
      <w:r>
        <w:rPr>
          <w:rFonts w:ascii="Amiri" w:hAnsi="Amiri" w:eastAsia="Amiri" w:cs="Amiri"/>
          <w:color w:val="111111"/>
          <w:sz w:val="28"/>
          <w:sz w:val="28"/>
          <w:szCs w:val="28"/>
          <w:rtl w:val="true"/>
          <w:lang w:bidi="ar-SA"/>
        </w:rPr>
        <w:t>با همين حالت محشور مي‌شوند</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حلقه در كعبه را گرفتند، رو به مردم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اُخْبِرُكُمْ بِأشْرَاطِ السَّاعَةِ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إضَاعَةُ الصَّلَوَاتِ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الْكُوبَةُ وَ الْقَيْنَاتُ وَ الْمَعَازِفُ وَ الْمَيْلُ إلَى أصْحَابِ الطَّنَابِيرِ وَ الدُّفُوفِ وَالْمَزَامِيرِ وَ سَائِرِ آلَاتِ اللَّهْوِ ألَا وَ مَنْ أعَانَ أحَداً مِنْهُمْ بِشَيْ‌ءٍ مِنَ الدِّينَارِ وَ الدِّرْهَمِ وَ الْألْبِسَةِ وَ الْأطْعِمَةِ وَ غَيْرِهَا فَكَأنَّمَا زَنَى مَعَ اُمِّهِ سَبْعِينَ مَرَّةً فِي جَوْفِ الْكَعْبَةِ فَعِنْدَهَا يَلِيهِمْ أشْرَارُ اُمَّتِي وَ تُنْتَهَكُ الْمَحَارِمُ وَ تُكْتَسَبُ الْمَآثِمُ وَ تُسَلَّطُ الْأشْرَارُ عَلَى الْأخْيَارِ وَ يَتَبَاهَوْنَ فِي اللِّبَاسِ وَ يَسْتَحْسِنُونَ أصْحَابَ الْمَلَاهِي وَ الزَّانِيَاتِ فَيَكُونُ الْمَطَرُ قَيْظاً وَ يَغِيظُ الْكِرَامُ غَيْظاً وَ يَفْشُو الْكَذِبُ وَ تَظْهَرُ الْحَاجَةُ وَ تَفْشُو الْفَاقَةُ فَعِنْدَهَا يَكُونُ أقْوَامٌ يَتَعَلَّمُونَ الْقُرْآنَ لِغَيْرِاللَّهِ فَيَتَّخِذُونَهُ مَزَامِيرَ وَ يَكُونُ أقْوَامٌ يَتَفَقَّهُونَ لِغَيْرِ اللَّهِ وَ يَكْثُرُ أوْلَادُ الزِّنَى وَ يَتَغَنَّوْنَ بِالْقُرْآنِ فَعَلَيْهِمْ مِنْ اُمَّتِي لَعْنَةُ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يُدْعَوْنَ فِي مَلَكُوتِ السَّمَاوَاتِ وَ الْأرْضِ الْأرْجَاسَ وَ الْأنْجَاس ـ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نشانه‌هاي ساعت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نشانه‌هاي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 يا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نمودن نمازها 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وطبل‌ها، زنان آوازه خوان، ابزارهاي موسيقي و ميل به نوازندگان طنبور و دف و ني و ساير آلات موسيقي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كه آنها را به دينار و درهمي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پوشاك و غذايي ويا غير از اين‌ها كمك كند؛ گناهش مانند كسي است كه با مادر خود در درون كعبه هفتاد مرتبه زنا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بدترين امّتم آنها را سرپرستي كنند و حرمت‌ها هتك گردد و گناهان كسب شوند، شرورترين افراد بر نيكوكاران چيره گردند، با پوشاك خود بر يكديگر فخر مي‌فروشند و نوازندگان و اهلِ فساد و زنان بي عفّت را نيكو بشمارند، آنگاه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گفتن آشكار گشته، نيازمند فراوان و تهي دستي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گروه‌هايي قرآن را براي غير خدا بياموزند و آن‌را به آواز بخوانند وگروه‌هايي علم فقه را بياموزند براي غير خدا و زنازادگان زياد شوند و قرآن را با آواز بخوانند، پس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لعنت خدا بر آنان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ملكوت آسمان‌ها و زمين نجس‌ها و آلوده‌ها خوانده مي‌شوند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همچنين نويسنده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استعمال دف و انواع شادي مناسب با زمان و مكان و عرف جامعه اشكال شرعي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 نظر ايشان مستند شرعي ندارد؛ زيرا احكام شرعي ثابت و غير قابل تغيير است كه اگر چنين نبود خاتميّت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 بودن دين اسلام</w:t>
      </w:r>
      <w:r>
        <w:rPr>
          <w:rStyle w:val="FootnoteAnchor"/>
          <w:rtl w:val="true"/>
        </w:rPr>
        <w:footnoteReference w:id="47"/>
      </w:r>
      <w:r>
        <w:rPr>
          <w:rFonts w:ascii="Amiri" w:hAnsi="Amiri" w:eastAsia="Amiri" w:cs="Amiri"/>
          <w:color w:val="111111"/>
          <w:sz w:val="28"/>
          <w:sz w:val="28"/>
          <w:szCs w:val="28"/>
          <w:rtl w:val="true"/>
          <w:lang w:bidi="ar-SA"/>
        </w:rPr>
        <w:t>، رد مي‌شد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كه احكام شرع تابع زمان و مكان و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اكثريت جامعه و مقبوليّت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يك قانون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در قرآن و نيز از اهل 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نصوص بسياري وارد شده كه براي نمونه برخي از آن را مي‌آوريم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تُطِعْ أَكْثَرَ مَنْ فِى الْأَرْضِ يُضِلُّوكَ عَنْ سَبيلِ اللَّهِ إِنْ يَتَّبِعُونَ إِلاَّ الظَّنَّ وَ إِنْ هُمْ إِلاَّ يَخْرُصُونَ ـ و اگر بيشترِ كساني را كه روي زمين هستند پيروي نمايي، تو را از راه خدا گمراه خواهند نمود زيرا ايشان جز از پي گمان نمي‌روند و جز به</w:t>
      </w:r>
    </w:p>
    <w:p>
      <w:pPr>
        <w:pStyle w:val="BookText"/>
        <w:rPr/>
      </w:pPr>
      <w:r>
        <w:rPr>
          <w:rFonts w:ascii="Amiri" w:hAnsi="Amiri" w:eastAsia="Amiri" w:cs="Amiri"/>
          <w:color w:val="111111"/>
          <w:sz w:val="28"/>
          <w:sz w:val="28"/>
          <w:szCs w:val="28"/>
          <w:rtl w:val="true"/>
          <w:lang w:bidi="ar-SA"/>
        </w:rPr>
        <w:t>تخمين عمل نمي‌كنند</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حَلَالِى حَلَالٌ إِلَي يَوْمِ الْقِيَامَةِ وَ حَرَامِى حَرَامٌ إِلَي يَوْمِ الْقِيَامَةِ أَلَا وَ قَدْ بَيَّنَهُمَا اللَّهُ عَزَّوَجَلَّ فِي الْكِتَابِ وَ بَيَّنْتُهُمَا لَكُمْ فِى سُنَّتِى وَ سِيرَتِى ـ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را به فرمان خداوند حلال نمودم، حلال خواهد بود تا روز قيامت و آنچه را به فرمان خداوند حرام نمودم، حرام خواهد بود تا روز قيامت و همانا حلال و حرام را در سنّت و سيره ام براي شما بيان نموده ام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سخن ديگري كه نويسنده بيان داشته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فتواي بسياري از علماء بي اشكال مي‌باشد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سخن شيخ طوسي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المبسوط و ابن ادريس حلّي در السّرائر و علّامه حلّي در المنتهي و محقّق اردبيلي در مجمع الفائده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بيان را كه خداوند متعال لهو و لعب را نهي و مذمّت فرموده و اين دلالت بر حرمت دارد، تأييد كرده و فتوا به حرمت آن داده اند ـ و دف زدن از مصاديق بارز لهو</w:t>
      </w:r>
    </w:p>
    <w:p>
      <w:pPr>
        <w:pStyle w:val="BookText"/>
        <w:rPr/>
      </w:pPr>
      <w:r>
        <w:rPr>
          <w:rFonts w:ascii="IRNazanin" w:hAnsi="IRNazanin" w:eastAsia="IRNazanin"/>
          <w:color w:val="111111"/>
          <w:sz w:val="28"/>
          <w:sz w:val="28"/>
          <w:szCs w:val="28"/>
          <w:rtl w:val="true"/>
          <w:lang w:bidi="fa-IR"/>
        </w:rPr>
        <w:t>و لعب است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زين الدّين علي بن يونس بياضي در كتاب الصراط المستقيم اخباري چون خبر امالي را از بعضي كتاب‌هاي سنّي‌ها نقل كرده و در آخر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مي‌گوييم اين اخبار از اخبار فاسد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سيّد عبدالحسين لاري أعلي الله مقامه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مى‌فرماييد در بعض اخبار جواز دف و غنا و اجرت مغنّيه در عروسى و عزاء و ختان و بكاء و ابكاء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اعلنوا النّكاح بالغربال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بين الحلال و الحرام بالدّف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اختتن إبراهيم نفسه بعد ثمانين سنة بالدّف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يتغن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بأجرة المغنّية في الأعراس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از اخبار بحسب قواعد جرح و تعديل، صيارفه اخبار تقيه و شاذ نادره ضعيفة السند و الدلالة بلكه از اراجيف عامّه سَمَّاعُونَ لِلْكَذِبِ مأخوذه از كتب ضاله محرّمه تورات و انجيل و معارض به اصحّ و اصرح و اشهر و اظهر و اوفق بكتاب و سنت و</w:t>
      </w:r>
    </w:p>
    <w:p>
      <w:pPr>
        <w:pStyle w:val="BookText"/>
        <w:rPr/>
      </w:pPr>
      <w:r>
        <w:rPr>
          <w:rFonts w:ascii="Amiri" w:hAnsi="Amiri" w:eastAsia="Amiri" w:cs="Amiri"/>
          <w:color w:val="111111"/>
          <w:sz w:val="28"/>
          <w:sz w:val="28"/>
          <w:szCs w:val="28"/>
          <w:rtl w:val="true"/>
          <w:lang w:bidi="ar-SA"/>
        </w:rPr>
        <w:t>ابعد از تقيه و موافقت عامه فافهم وَ اسْتَقِمْ كَما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شراء و تعاطى اسباب آلات ملاهى و مناهى و منكرات جايز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نصوص و فتاوى حرام و معصيت است از هر جهت صنعت و اجرت و حفظ و محافظت و اعانت و رضا و محبت اسباب و الات لهو و لعب و قمار و دف و ساز و طبل و نقاره و مزمار و ماشى و ريش تراشى و صور مصوره ذى روح و لو غير مجسمه و لو به عكس عكاس باشد و كتب ضلال فلاسفه و بابيّه و شيخية و صوفيّة و عامّة مثل احياء علوم عزالى و محى الدين بن عربى و كتب محرّفه و تورات و انجيل و زبور و علوم باطله مثل نجوم و رمل و جفر و عدد و فال و مشّاقى و غنا و موسيقى و اشعار باطله مثل صوفيّه و مثنوى و يغمى و حافظ و قاآنى و قوانين باطله مبنى بر قياس و استحسان و مصالح مرسله و اجتهاد درمقابل نص مثل مذاهب عامّه و قوانين فرانسه و عثمانيّه و كفره و جائرين فسقه و اباليس انگليس و آخر تابع لهم على ذلك</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ساير اسباب مفاسد و ملاهى و مناهى به هر جهت از جهات معونات و تقلّبات و حمايات و محافظات و لو به معونات عقود و</w:t>
      </w:r>
    </w:p>
    <w:p>
      <w:pPr>
        <w:pStyle w:val="BookText"/>
        <w:rPr/>
      </w:pPr>
      <w:r>
        <w:rPr>
          <w:rFonts w:ascii="Amiri" w:hAnsi="Amiri" w:eastAsia="Amiri" w:cs="Amiri"/>
          <w:color w:val="111111"/>
          <w:sz w:val="28"/>
          <w:sz w:val="28"/>
          <w:szCs w:val="28"/>
          <w:rtl w:val="true"/>
          <w:lang w:bidi="ar-SA"/>
        </w:rPr>
        <w:t>ايقاعات كه مقدّمه وصول و ايصال به هر يك از اين محرّمات و ملهيّات باشد محكوم بحكم ذى المقدّمه محرّمه است بلكه غايات مترتّبه بر هر يك از اين محرّمات مثل مقدّمات حرام، حرام است از باب ملازمه عقليّه بين حرمة الشّى‌ء و حرمة غاياته و مقدّماته و عموم نصوص وَ لا تَعاوَنُوا عَلَى الْإِثْمِ وَ الْعُدْوانِ و ساير نصوص تحف العقول، و غيرها كه صحيح و صريح در عموم حرمت است مطلقاً و لو در عروسى و عزاء يا در مقام بكاء و ابكاء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گريه كردن بر سيّد الشهدا و صلوات فرستادن بر رسول خدا، بيان فرماييد حدّ افراط و تفريط آن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رَبَّكُمْ تَضَرُّعاً وَ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دعايى اخفاتش بالأصاله بهتر است از ارتفاع صوت الّا در اذان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بر سيدالشهدا كه از جمله شعائر دين اسلام ارتفاع صوت است در آنها بالخصوص و نصوص؛ چنانچه از شعائر كَفَره و دين جاهليت رفع صوت دف و نقّاره و طبل و عود و تار و مزمار و غنا و سرود و شلوا، كه از اوّل مخترعات شيطان است براى قابيل و اولاد قابيل بعد از قتل هابيل و بعد از فوت حضرت آدم، تا آنكه آنها را سلاطين بنى اميّه بعد از قتل سيد الشهداء ذائع نمودند ميان خلق كه</w:t>
      </w:r>
    </w:p>
    <w:p>
      <w:pPr>
        <w:pStyle w:val="BookText"/>
        <w:rPr/>
      </w:pPr>
      <w:r>
        <w:rPr>
          <w:rFonts w:ascii="Amiri" w:hAnsi="Amiri" w:eastAsia="Amiri" w:cs="Amiri"/>
          <w:color w:val="111111"/>
          <w:sz w:val="28"/>
          <w:sz w:val="28"/>
          <w:szCs w:val="28"/>
          <w:rtl w:val="true"/>
          <w:lang w:bidi="ar-SA"/>
        </w:rPr>
        <w:t>مردم را مشغول از ذكر خدا و رسول و حزن بر سيّد الشهدا نمايند به آن اسباب لهو و لعب و مسكر و مستى و فراموشى و بيهوشى و زهور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رجالي و فقيه بزرگ عصر ما مرحوم آيت الله خوئي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همچنين فقيه بزرگوار مرحوم آيت الله گلپايگاني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ضعيف و بدون اعتبار مي‌دانند و دف زدن را نيز مانند نواختن ساير آلات موسيقي، حرام و نامشروع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صراط النجاة آيت الله ميرزا جواد تبريزي كه سؤالها از ايشان و پاسخ‌ها از مرحوم آيت الله خوئي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آمده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 زدن در عروسي‌ها و مواليد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جايز است و آيا دف زدن در ازدواج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صحيح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زيرا از آلات لهو است و براي زنان در عروسي</w:t>
      </w:r>
    </w:p>
    <w:p>
      <w:pPr>
        <w:pStyle w:val="BookText"/>
        <w:rPr/>
      </w:pPr>
      <w:r>
        <w:rPr>
          <w:rFonts w:ascii="IRNazanin" w:hAnsi="IRNazanin" w:eastAsia="IRNazanin"/>
          <w:color w:val="111111"/>
          <w:sz w:val="28"/>
          <w:sz w:val="28"/>
          <w:szCs w:val="28"/>
          <w:rtl w:val="true"/>
          <w:lang w:bidi="fa-IR"/>
        </w:rPr>
        <w:t>جايز نيست مگر آواز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جاي ديگر صراط النّجاة آمده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غنا و موسيقي حرام است و چه دليلي بر حرام بودن آن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غنا و موسيقي به اتفاق تمامي علما حرام است و دليل حرام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طنبور روز قيامت روسياه محشور شود و در دست او طنبوري از آتش و بر سر او هفتاد هزار فرشته و در دست هر فرشته پتكي است كه با آن سر و روي او را بزنند و ترانه خوان از قبر خود كور و كر و لال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محشور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در صراط النجاة آمده است </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روايات آمده است كه پيامبر از مكاني مي‌گذشتند، صداي دف شنيدند، فرمودند 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با همسرش عروسي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نكاح است نه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محله بني زريق گذشت، صداي عروسي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فلاني عروسي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نكاح نه 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پنهاني نباشد مگراينكه دود ديده شود و يا صداي دف شنيده شود، نظر شما درباره اين دو خبر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جايز دانستن دف زدن نزد ما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آنها متروك است به دلايلي كه در جاي خود توضيح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خويي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به مسئله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در حرام بودن استعمال دف و غير آن از آلات غنا در عروسي‌ها و غير آنها نيست، همچنان كه تفاوتي بين انواع دف‌ها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كار بردن همه آنها حرام است والله العالم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بزرگوار مرحوم آيت الله گلپايگاني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مي‌فرمايند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لهو و لعب اشكالي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ذكر شده در جواز و يا امر به دف زدن در عروسي سند آن دو تمام نيست و</w:t>
      </w:r>
    </w:p>
    <w:p>
      <w:pPr>
        <w:pStyle w:val="BookText"/>
        <w:rPr/>
      </w:pPr>
      <w:r>
        <w:rPr>
          <w:rFonts w:ascii="Amiri" w:hAnsi="Amiri" w:eastAsia="Amiri" w:cs="Amiri"/>
          <w:color w:val="111111"/>
          <w:sz w:val="28"/>
          <w:sz w:val="28"/>
          <w:szCs w:val="28"/>
          <w:rtl w:val="true"/>
          <w:lang w:bidi="ar-SA"/>
        </w:rPr>
        <w:t>تحقّق شهرتي كه جبران كننده بر مبنا باشد نامعلوم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مسأله ديگر اينكه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امر مختلف، ما را امر كرده اند كه آنچه را موافق عامّه است،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اخبار جواز دف زدن در كتب شيعه، به دليل موافقت با عامّه، ظهور بر تقيّه دارند و ما چنانكه معصوم امر فرموده است، مأموريم به آنچه مخالف عامّه است، عمل كنيم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حَنْظَلَةَ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الْخَبَرَانِ عَنْكُمَا مَشْهُورَيْنِ قَدْ رَوَاهُمَا الثِّقَاتُ عَنْكُمْ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فَمَا وَافَقَ حُكْمُهُ حُكْمَ الْكِتَابِ وَ السُّنَّةِ وَ خَالَفَ الْعَامَّةَ فَيُؤْخَذُ بِهِ وَ يُتْرَكُ مَا خَالَفَ حُكْمُهُ حُكْمَ الْكِتَابِ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أَ رَأَيْتَ إِنْ كَانَ الْفَقِيهَانِ عَرَفَا حُكْمَهُ مِنَ الْكِتَابِ وَ السُّنَّةِ وَ وَجَدْنَا أَحَدَ الْخَبَرَيْنِ مُوَافِقاً لِلْعَامَّةِ وَ الْآخَرَ مُخَالِفاً لَهُمْ بِأَيِّ الْخَبَرَيْنِ يُؤْخَذُ؟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وَافَقَهُمَا الْخَبَرَانِ جَمِيعاً؟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هُمْ إِلَيْهِ أَمْيَلُ حُكَّامُهُمْ وَ قُضَاتُهُمْ فَيُتْرَكُ وَ يُؤْخَذُ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حُكَّامُهُمُ الْخَبَرَيْنِ جَمِيعاً؟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فَأَرْجِهْ حَتَّى تَلْقَى إِمَامَكَ فَإِنَّ الْوُقُوفَ عِنْدَ الشُّبُهَاتِ خَيْرٌ مِنَ الِاقْتِحَامِ فِي الْهَلَكَاتِ ـ عمر 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باشند و افراد مورد اعتماد آن را از شما روايت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ما در حكم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هر كدام از آن دو حديث كه مطابق قرآن و سنّت و مخالف غير شيعيان است، بايد به آن عمل كنند و آن حديثي كه مخالف قرآن و سنّت و موافق غير شيعه باشد،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بفرماييد اگر هر دو فقيه حكم را از قرآن و سنّت به دست آورده باشند، ولى يكى از دو خبر را موافق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مخالف عامّه بيابيم، به كداميك عمل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حديثي كه مخالف عامّه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هر دو خبر موافق دو دسته از عامّه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شود به خبرى كه حاكمان و قاضيان ايشان بيشتر بدان توجه دارند، ترك شده و به آن حديث ديگر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حاكمان عامّه به هر دو خبر با توافق نظر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شد صبر كن تا امام خويش را ملاقات كنى، زيرا توقّف نزد شبهات از افتادن به هلاكت‌ها بهتر است</w:t>
      </w:r>
      <w:r>
        <w:rPr>
          <w:rFonts w:eastAsia="IRNazanin" w:cs="IRNazanin"/>
          <w:color w:val="111111"/>
          <w:sz w:val="28"/>
          <w:szCs w:val="28"/>
          <w:rtl w:val="true"/>
          <w:lang w:bidi="fa-IR"/>
        </w:rPr>
        <w:t>.</w:t>
      </w:r>
      <w:r>
        <w:rPr>
          <w:rStyle w:val="FootnoteAnchor"/>
          <w:rtl w:val="true"/>
        </w:rPr>
        <w:footnoteReference w:id="58"/>
      </w:r>
      <w:bookmarkStart w:id="22" w:name="pg2296_15294"/>
    </w:p>
    <w:p>
      <w:pPr>
        <w:pStyle w:val="BookText"/>
        <w:rPr/>
      </w:pPr>
      <w:bookmarkEnd w:id="22"/>
      <w:r>
        <w:rPr>
          <w:rFonts w:ascii="IRNazanin" w:hAnsi="IRNazanin" w:eastAsia="IRNazanin"/>
          <w:color w:val="111111"/>
          <w:sz w:val="28"/>
          <w:sz w:val="28"/>
          <w:szCs w:val="28"/>
          <w:rtl w:val="true"/>
          <w:lang w:bidi="fa-IR"/>
        </w:rPr>
        <w:t>نكته ي ديگر اينكه وسيله موسيقي در زمان پيامبر اسلام منحصر به دف نبوده است و در روايات متعددي از آنها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اين توضيحات، به راستي جاي اين آلات كجاست؟ در محضر خدايان مشركان، مسيحيان و يهوديان، ستمگران و پادشاهان يا در محضر پيامبران الهي و امامان معصوم؟ چطور اين خبرها را براي چسباندن اين پليدي‌ها به معصومين، دستاويز قرار مي‌دهند؟ البته ناگفته نماند اين اختصاص به نويسنده كتاب فاطمه و فدك ندارد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026480_3804643083"/>
      <w:bookmarkStart w:id="24" w:name="_Toc8"/>
      <w:bookmarkEnd w:id="23"/>
      <w:r>
        <w:rPr>
          <w:rtl w:val="true"/>
        </w:rPr>
        <w:t>مورد پنجم</w:t>
      </w:r>
      <w:r>
        <w:rPr>
          <w:rtl w:val="true"/>
        </w:rPr>
        <w:t>:</w:t>
      </w:r>
      <w:r>
        <w:rPr>
          <w:rtl w:val="true"/>
        </w:rPr>
        <w:t>خريد جهيزيه حضرت زهرا</w:t>
      </w:r>
      <w:r>
        <w:rPr/>
        <w:t></w:t>
      </w:r>
      <w:r>
        <w:rPr>
          <w:rtl w:val="true"/>
        </w:rPr>
        <w:t xml:space="preserve"> </w:t>
      </w:r>
      <w:r>
        <w:rPr>
          <w:rtl w:val="true"/>
        </w:rPr>
        <w:t>(</w:t>
      </w:r>
      <w:r>
        <w:rPr>
          <w:rtl w:val="true"/>
        </w:rPr>
        <w:t>س</w:t>
      </w:r>
      <w:r>
        <w:rPr>
          <w:rtl w:val="true"/>
        </w:rPr>
        <w:t xml:space="preserve">) </w:t>
      </w:r>
      <w:r>
        <w:rPr>
          <w:rtl w:val="true"/>
        </w:rPr>
        <w:t>توسط</w:t>
      </w:r>
      <w:r>
        <w:rPr>
          <w:rtl w:val="true"/>
        </w:rPr>
        <w:t>...</w:t>
      </w:r>
      <w:r>
        <w:rPr>
          <w:rtl w:val="true"/>
        </w:rPr>
        <w:t>؟</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 و سه درهم هم به ابي بكر و عمار ياسر و بلال داد تا لباسهاي مناسب و ديگر اثاثيه مورد لزوم براي منزل جديد فاطمه بخرند و آنان پيراهني به بهاي هفت درهم، و روسري به چهار درهم، و ساير ما يحتاج او را برابر عرف و معمول زمان خريداري كرده و آنها را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 و سه درهمي كه رسول خدا جهت اثاثيه منزل فاطمه به ما داده بودند اين اثاثيه را خريداري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و ارزش منبع اين خبر كم و سند و متن آن ضعيف است</w:t>
      </w:r>
      <w:r>
        <w:rPr>
          <w:rFonts w:eastAsia="Amiri" w:cs="Amiri" w:ascii="Amiri" w:hAnsi="Amiri"/>
          <w:color w:val="111111"/>
          <w:sz w:val="28"/>
          <w:szCs w:val="28"/>
          <w:rtl w:val="true"/>
          <w:lang w:bidi="ar-SA"/>
        </w:rPr>
        <w:t>.</w:t>
      </w:r>
      <w:bookmarkStart w:id="25" w:name="pg2296_15296"/>
    </w:p>
    <w:p>
      <w:pPr>
        <w:pStyle w:val="BookText"/>
        <w:rPr/>
      </w:pPr>
      <w:bookmarkEnd w:id="25"/>
      <w:r>
        <w:rPr>
          <w:rFonts w:ascii="IRNazanin" w:hAnsi="IRNazanin" w:eastAsia="IRNazanin"/>
          <w:color w:val="111111"/>
          <w:sz w:val="28"/>
          <w:sz w:val="28"/>
          <w:szCs w:val="28"/>
          <w:rtl w:val="true"/>
          <w:lang w:bidi="fa-IR"/>
        </w:rPr>
        <w:t>همچنين در متن آمده است كه ابوبكر لعنه الله از كساني است كه پيراهن، روسري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سؤالي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غيرت يك مسلمان به او چنين اجازه‌اي مي‌دهد كه به چند مرد اجنبي پول بدهد تا براي دختر او خريد زنانه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غيورتر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خود فرموده و سيره حضرتش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روايت شده، بايد بدون درايت نقل كنيم؟ چگونه غيرت نويسنده اجازه مي‌دهد كه براي دختر خودش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بدهيم كه چنين اخبار و مطالبي ساخته دشمنان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چطور كسي مي‌تواند اين طور ناآگاهانه يا مغرضانه، به نام شيعه و دوستداران خاندان عصمت، اين مطالب توهين آميز و دروغ را درباره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و در ميان دوستداران آنان پخش كند؟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2026482_3804643083"/>
      <w:bookmarkStart w:id="27" w:name="_Toc9"/>
      <w:bookmarkEnd w:id="26"/>
      <w:r>
        <w:rPr>
          <w:rtl w:val="true"/>
        </w:rPr>
        <w:t>مورد ششم</w:t>
      </w:r>
      <w:r>
        <w:rPr>
          <w:rtl w:val="true"/>
        </w:rPr>
        <w:t xml:space="preserve">: </w:t>
      </w:r>
      <w:r>
        <w:rPr>
          <w:rtl w:val="true"/>
        </w:rPr>
        <w:t>اميرالمؤمنين يعني پادشاه</w:t>
      </w:r>
      <w:r>
        <w:rPr>
          <w:rtl w:val="true"/>
        </w:rPr>
        <w:t>...</w:t>
      </w:r>
      <w:r>
        <w:rPr>
          <w:rtl w:val="true"/>
        </w:rPr>
        <w:t>؟</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درصفحه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طوري كه دركتب احاديث وتواريخ معتبره آمده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درموارد متعدده سمت ولايت وامارت و حكومت رابه علي مرتضى وفرزندان و نوادگان مخصوص وطاهرينش اعطا فرمود، ومخصوصا مسلمانان راكرارا امر فرمود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پادشاه وحاكم گروندگان به اسلام بخوانند، وسلام دهند 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ياامير 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پادشاهي وجود و مشروعيّت ندارد و غرض ايشان را از ترجمه كردن كلمه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ولي مي‌دانم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بشارة المصطفي صفحه</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سمت و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بسياري از احاديث شيعيان و سنّي‌ها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آگاهي بيشتر مي‌توان به مجموعه‌اي از اين احاديث به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في امرة اميرالمؤمنين عليّ بن ابي طالب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جمع آوري سيّد جليل القدر بن طاووس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ـ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بسياري احاديث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تبرّك يكي از آنها را نقل مي‌كنيم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اُسْرِىََ بِى إِلَي السَّمَاءِ كُنْتُ مِنْ رَبِّى كَقَابِ قَوْسَيْنِ أوْ أدْنَي فَأوْحَي إلَىَّ رَبِّى مَا أوْحَي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عَلَي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فَمَا سَمَّيْتُ بِهِ أحَداً قَبْلَهُ وَ لَا اُسَمِّى بِهِ أحَداً بَعْدَهُ ـ هنگامي كه به معراج به سوي آسمان رفتم و به خداي خود همچون دو سر كمان بلكه نزديكتر، نزديك شدم، از آنچه بر من وحي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را اميرمؤمنان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پيش از او، بدين نام نناميدم و هيچ كس را پس از او نيز بدين نام نخواهم ناميد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 پادشاهي تا زمان قدرت و حيات ادامه دارد، در صورتي كه اميرالمؤمنين بودن آن حضرت تا هميشه عالم باقي است و منحصر به حكومت ظاهري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ارزشمند من لا يحضره الفقيه كه يكي از كتاب‌هاي چهارگانه از حيث ارزش و اعتبار حديثي شيعه است، آمده است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أشقي النّاس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شقاوت‌مندترين مردم پادشاهان هستند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النَّارَ افْتَخَرَتْ عَلَي الْجَنَّةِ فَقَالَتِ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تَسْكُنُنِى الْمُلُوكُ وَ الْجَبَابِرَةُ وَ أَنْتِ تَسْكُنُكِ الْفُقَرَاءُ 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فَشَكَتِ الْجَنَّةُ إِلَي رَبِّهَا فَأَوْحَي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أُسْكُنِى فَإِنِّى أُزَيِّنُكِ يَوْمَ الْقِيَامَةِ بِأَرْبَعَةِ أَرْكَانٍ بِمُحَمَّدٍ سَيِّدِالْأَنْبِيَاءِ وَ عَلِيٍّ سَيِّدِالْأَوْصِيَاءِ وَالْحَسَنِ وَالْحُسَيْنِ سَيِّدَيْ شَبَابِ أَهْلِ الْجَنَّةِ وَ شِيعَتِهِمْ فِي قُصُورِكَ مَعَ الْحُورِ الْعِينِ ـ آتش جهنم به بهشت فخرفروشي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ستمگران در من ساكن شدند و تو را فقيران و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به خداي خود</w:t>
      </w:r>
    </w:p>
    <w:p>
      <w:pPr>
        <w:pStyle w:val="BookText"/>
        <w:rPr/>
      </w:pP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وحي نمود كه آرام گير؛ همانا تو را روز قيامت به چهار ركن زينت خواهم بخشيد، به محمّد سرور پيامبران و علي سرور جانشينان و حسن و حسين و شيعيان آنان در قصرهاي تو همراه با زنان بهشتي</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النَّاسِ وَفَاءً الْمُلُوكُ وَ أَقَلُّ النَّاسِ صَدِيقاً الْمُلُوكُ وَ أَشْقَي النَّاسِ الْمُلُوكُ ـ كم وفاترين مردم و كم دوست‌ترين مردم و شقاوتمندترين مردم پادشاهان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جمله سخنان كوتاه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أَقَلُّ النَّاسِ وَفَاءً الْمَمْلُوكُ وَ أَقَلُّ النَّاسِ صَدِيقاً الْمَلِك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كم‌وفاترين مردم پادشاهان هستند و كسي كه دوست كمتري دارد، پادشاه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الْخَلْقِ الْمُلُوكُ وَذَلِكَ أَنَّهُ ضِدُّ صَاحِبِ الْحَقِّ ـ شرورترين خلق پادشاهان هستند زيرا آنان بر ضدّ صاحب حق</w:t>
      </w:r>
      <w:bookmarkStart w:id="28" w:name="pg2296_15301"/>
    </w:p>
    <w:p>
      <w:pPr>
        <w:pStyle w:val="BookText"/>
        <w:rPr/>
      </w:pPr>
      <w:bookmarkEnd w:id="28"/>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پادشاهي انتخاب توسط خلق است يا كودتا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مورد سيّد الأوصياء، مولى الموحّدين و امام المتّقين اميرالمؤمنين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نصب الهي است و لا غير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026484_3804643083"/>
      <w:bookmarkStart w:id="30" w:name="_Toc10"/>
      <w:bookmarkEnd w:id="29"/>
      <w:r>
        <w:rPr>
          <w:rtl w:val="true"/>
        </w:rPr>
        <w:t>مورد هفتم</w:t>
      </w:r>
      <w:r>
        <w:rPr>
          <w:rtl w:val="true"/>
        </w:rPr>
        <w:t>:</w:t>
      </w:r>
      <w:r>
        <w:rPr>
          <w:rtl w:val="true"/>
        </w:rPr>
        <w:t>سوگواري اهل سقيفه براي پيامبر</w:t>
      </w:r>
      <w:r>
        <w:rPr>
          <w:rtl w:val="true"/>
        </w:rPr>
        <w:t>(</w:t>
      </w:r>
      <w:r>
        <w:rPr>
          <w:rtl w:val="true"/>
        </w:rPr>
        <w:t>ص</w:t>
      </w:r>
      <w:r>
        <w:rPr>
          <w:rtl w:val="true"/>
        </w:rPr>
        <w:t>)...</w:t>
      </w:r>
      <w:r>
        <w:rPr>
          <w:rtl w:val="true"/>
        </w:rPr>
        <w:t>؟</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وصيت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تغسيل وتكفين وتدفين او پرداخت،و بني هاشم و صحابه مخصوص نيز اندوهگين و عزادار داخل وخارج خانه حضور داشتند، ومسلمانان ساكن مدينه هم به رسم متداول براي تجليل و يا سوگواري در محل سرپوشيده‌اي كه سقيفه ي بني ساعده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يكي از محل هايي مي بود كه مردم مدينه براي انجام گفتگوهاي مهم اجتماعي و رتق و فتق مشكلات جمعي در آنجا 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كسي كه اين ادّعا را كرده است، نويسنده‌ي اين ـ به اصطلاح ـ</w:t>
      </w:r>
    </w:p>
    <w:p>
      <w:pPr>
        <w:pStyle w:val="BookText"/>
        <w:rPr/>
      </w:pP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شيعيان و سنّي‌ها، هيچ كس را نيافته ايم كه چنين سخني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روايات و اخبار مطلبي كه گوياي اجتماع مسلمانان ساكن مدينه، در سرپوشيده بني ساعده، جهت تجليل و سوگواري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پيدا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همه به اتفاق نوشته‌اند از زمان شهادت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تجهيز آن حضرت بودند و طرفداران سعد بن عباده جهت بيعت گرفتن براي او، جهت خلافت، در سقيفه بني ساعده جمع شدند و سعد را در حالي كه در بستر بيماري بود به آنجا آوردند و ابوبكر، عمر و يارانشان لعنهم الله، فوراً خود را به آنجا رساندند و از ابزارهاي شيطاني تحميق و تطميع و ارعاب و ضرب و شتم مردم استفاده شاياني كردند و عاقبت خلافت را غصب نموده و اساس كژي‌ها و ستم‌ها و كفر و فساد را بنا نهادند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متحيّرم نويسنده چه جوابي دارد كه به خداي متعال و ائمّه ي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بدهد؟ به قدري اخبار و احاديث در اين باره در كتب مربوط شيعه و سنّي فراوان است كه از ذكر همه آنها در فرصت كم معذورم و تنها آدرس چند مورد را به عنوان نمونه ذكر مي‌نمايم كه</w:t>
      </w:r>
    </w:p>
    <w:p>
      <w:pPr>
        <w:pStyle w:val="BookText"/>
        <w:rPr/>
      </w:pPr>
      <w:r>
        <w:rPr>
          <w:rFonts w:ascii="Amiri" w:hAnsi="Amiri" w:eastAsia="Amiri" w:cs="Amiri"/>
          <w:color w:val="111111"/>
          <w:sz w:val="28"/>
          <w:sz w:val="28"/>
          <w:szCs w:val="28"/>
          <w:rtl w:val="true"/>
          <w:lang w:bidi="ar-SA"/>
        </w:rPr>
        <w:t>مي‌توانيد مراجعه نماييد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كثير مي‌گويد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ابوبكر و رخدادهاي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گذشت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وفات يافت و آن در آغاز روز بود، آن گاه مردم در سرپوشيده بني ساعده به بيعت با ابوبكر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باقيمانده از روز دوشنبه و صبح روز سه شنبه در مسجد نيز مشغول بيعت كردن بودند براي بيعت عمومي، همچنان كه مفصل اين وقايع پيش از اين گذشت، سپس باقيمانده از روز سه شنبه را شروع كردند به غسل دادن رسول خدا و كفن نمودن و نماز خواندن بر ايشان و آن حضرت را شب چهارشنبه به خاك سپردند، همچنانكه با دليل پيش از اين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كثير در اينجا پايان يافت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بيان ابن كثير به وضوح آشكار است كه مردم براي تجليل و</w:t>
      </w:r>
      <w:bookmarkStart w:id="31" w:name="pg2296_15306"/>
    </w:p>
    <w:p>
      <w:pPr>
        <w:pStyle w:val="BookText"/>
        <w:rPr/>
      </w:pPr>
      <w:bookmarkEnd w:id="31"/>
      <w:r>
        <w:rPr>
          <w:rFonts w:ascii="IRNazanin" w:hAnsi="IRNazanin" w:eastAsia="IRNazanin"/>
          <w:color w:val="111111"/>
          <w:sz w:val="28"/>
          <w:sz w:val="28"/>
          <w:szCs w:val="28"/>
          <w:rtl w:val="true"/>
          <w:lang w:bidi="fa-IR"/>
        </w:rPr>
        <w:t>سوگواري رسول خدا در سقيفه گرد هم نيامده بودند، بلكه بلافاصله پس از وقوع شهادت آن حضرت، براي بيعت با غاصبين در سقيفه جمع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026486_3804643083"/>
      <w:bookmarkStart w:id="33" w:name="_Toc11"/>
      <w:bookmarkEnd w:id="32"/>
      <w:r>
        <w:rPr>
          <w:rtl w:val="true"/>
        </w:rPr>
        <w:t>مورد هشتم</w:t>
      </w:r>
      <w:r>
        <w:rPr>
          <w:rtl w:val="true"/>
        </w:rPr>
        <w:t>:</w:t>
      </w:r>
      <w:r>
        <w:rPr>
          <w:rtl w:val="true"/>
        </w:rPr>
        <w:t>مصحف حضرت زهرا</w:t>
      </w:r>
      <w:r>
        <w:rPr/>
        <w:t></w:t>
      </w:r>
      <w:r>
        <w:rPr>
          <w:rtl w:val="true"/>
        </w:rPr>
        <w:t xml:space="preserve"> </w:t>
      </w:r>
      <w:r>
        <w:rPr>
          <w:rtl w:val="true"/>
        </w:rPr>
        <w:t>(</w:t>
      </w:r>
      <w:r>
        <w:rPr>
          <w:rtl w:val="true"/>
        </w:rPr>
        <w:t>س</w:t>
      </w:r>
      <w:r>
        <w:rPr>
          <w:rtl w:val="true"/>
        </w:rPr>
        <w:t>)</w:t>
      </w:r>
      <w:bookmarkEnd w:id="33"/>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 المومنين و حضرت 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وآنگاه صحيفه هايي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چه نوشته بود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مخصوص به فاطمه و شوهرش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مطلقا قرآن نبوده و به خدا قسم يك حرف از قرآن و از حلال و حرام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شيح المحدثين بل رئيسهم الكلينى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شريف و با عظمت كافى كه از افتخارات شيعه است، در مورد مصحف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سند صحيح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w:t>
      </w:r>
    </w:p>
    <w:p>
      <w:pPr>
        <w:pStyle w:val="BookText"/>
        <w:rPr/>
      </w:pPr>
      <w:r>
        <w:rPr>
          <w:rFonts w:ascii="IRNazanin" w:hAnsi="IRNazanin" w:eastAsia="IRNazanin"/>
          <w:color w:val="111111"/>
          <w:sz w:val="28"/>
          <w:sz w:val="28"/>
          <w:szCs w:val="28"/>
          <w:rtl w:val="true"/>
          <w:lang w:bidi="fa-IR"/>
        </w:rPr>
        <w:t>مَكَثَتْ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سَبْعِينَ يَوْماً وَ كَانَ دَخَلَهَا حُزْنٌ شَدِيدٌ عَلَي أَبِيهَا وَ كَانَ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يَأْتِيهَا فَيُحْسِنُ عَزَاءَهَا عَلَي أَبِيهَا وَ يُطَيِّبُ نَفْسَهَا وَ يُخْبِرُهَا عَنْ أَبِيهَا وَ مَكَانِهِ وَ يُخْبِرُهَا بِمَا يَكُونُ بَعْدَهَا فِى ذُرِّيَّتِهَا وَ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ذَلِكَ فَهَذَا مُصْحَفُ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به درستي كه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و پنج روز زنده ماندند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دچار اندوه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مي‌آمد و به سبب مرگ پدرشان به ايشان دلداري و تسلّي خاطر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از پدرشان و جايگاه آن حضرت و به كساني كه از نسل آن حضرت خواهند بود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را مي‌نوشتند و اين مصحف فاطمه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برخي از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استبعادي ندارد و جاي انكار نيست كه جبرئيل با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 گويد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بشنود و در كتابي كه به نام مصحف فاطمه است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اصحاب مورد وثوق اين سخنان را از امامان اهل بيت روايت كرده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 كساني كه اين امر را انكار كرده يا آن را بعيد مي‌شمرند و يا</w:t>
      </w:r>
      <w:bookmarkStart w:id="34" w:name="pg2296_15309"/>
    </w:p>
    <w:p>
      <w:pPr>
        <w:pStyle w:val="BookText"/>
        <w:rPr/>
      </w:pPr>
      <w:bookmarkEnd w:id="34"/>
      <w:r>
        <w:rPr>
          <w:rFonts w:ascii="IRNazanin" w:hAnsi="IRNazanin" w:eastAsia="IRNazanin"/>
          <w:color w:val="111111"/>
          <w:sz w:val="28"/>
          <w:sz w:val="28"/>
          <w:szCs w:val="28"/>
          <w:rtl w:val="true"/>
          <w:lang w:bidi="fa-IR"/>
        </w:rPr>
        <w:t>مبالغه گويي و دور از انصاف مي‌دانند،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قدرت خداي متعال شك دارند؟ يا در اينكه پاره 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شايسته اين كرامت باشد؟ يا در صحّت اين روايات، به رغم آنكه گفته ائمه هدي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ذريّه آن حضرت مورد وثوق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براي وزير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مسلّماً او نزد خداوند از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گرامي‌تر نيست</w:t>
      </w:r>
      <w:r>
        <w:rPr>
          <w:rFonts w:eastAsia="IRNazanin" w:cs="IRNazanin"/>
          <w:color w:val="111111"/>
          <w:sz w:val="28"/>
          <w:szCs w:val="28"/>
          <w:rtl w:val="true"/>
          <w:lang w:bidi="fa-IR"/>
        </w:rPr>
        <w:t>.</w:t>
      </w:r>
    </w:p>
    <w:p>
      <w:pPr>
        <w:pStyle w:val="Heading2"/>
        <w:numPr>
          <w:ilvl w:val="1"/>
          <w:numId w:val="1"/>
        </w:numPr>
        <w:rPr/>
      </w:pPr>
      <w:bookmarkStart w:id="35" w:name="__RefHeading___Toc2026488_3804643083"/>
      <w:bookmarkStart w:id="36" w:name="_Toc12"/>
      <w:bookmarkEnd w:id="35"/>
      <w:r>
        <w:rPr>
          <w:rtl w:val="true"/>
        </w:rPr>
        <w:t>مورد نهم</w:t>
      </w:r>
      <w:r>
        <w:rPr>
          <w:rtl w:val="true"/>
        </w:rPr>
        <w:t>:</w:t>
      </w:r>
      <w:r>
        <w:rPr>
          <w:rtl w:val="true"/>
        </w:rPr>
        <w:t>وجوه مالكيت فدك</w:t>
      </w:r>
      <w:bookmarkEnd w:id="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026490_3804643083"/>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در صفحات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واگذاري فدك از جانب پيا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از چهار صورت زير بيرون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 مهريه مادرش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محبتهاوگذشت هاي خديجه مي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فاطمه اين اعطا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درملكيت پيامبرباقي مانده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ديگري كه در صدر و از همه صحيح تر و مؤيّد به آيه نيز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حقّ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فرزندان ايشان است و</w:t>
      </w:r>
    </w:p>
    <w:p>
      <w:pPr>
        <w:pStyle w:val="BookText"/>
        <w:rPr/>
      </w:pPr>
      <w:r>
        <w:rPr>
          <w:rFonts w:ascii="IRNazanin" w:hAnsi="IRNazanin" w:eastAsia="IRNazanin"/>
          <w:color w:val="111111"/>
          <w:sz w:val="28"/>
          <w:sz w:val="28"/>
          <w:szCs w:val="28"/>
          <w:rtl w:val="true"/>
          <w:lang w:bidi="fa-IR"/>
        </w:rPr>
        <w:t>اين خداوند بود كه فدك را به ايشان هديه داد و پيامبر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بخشيدن فدك به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آتِ ذَا الْقُرْبى حَقَّهُ ـ وحقّ نزديكان را ادا نما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مباركه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حَقَّهُ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بيشتر دقت كرده و به احاديثي كه آورده مي‌شود بيشتر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تغلب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أعطي فاطمة فدكا؟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وَقفهَا، فَأَنْزَلَ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آتِ ذَا الْقُرْبى حَقَّهُ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فَأَعْطَاهَا رَسُولُ اللهِ حَقَّهَا،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أَعْطَاهَا ـ 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به حضرت فاطمه، فدك را هديه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فدك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نزديكان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پيامبر خدا، حقّ فاطمه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فدك را به فاطمه بخشيد؟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w:t>
      </w:r>
      <w:r>
        <w:rPr>
          <w:rStyle w:val="FootnoteAnchor"/>
          <w:rtl w:val="true"/>
        </w:rPr>
        <w:footnoteReference w:id="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تغلب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أعطي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فدكا؟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مِنَ اللَّهِ تَعَالَى ـ ابن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رابه فاطمه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بود از جانب خداي متعال</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لَمَّا نَزَلَتِ الْآيَةُ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آتِ ذَا الْقُرْبى حَقَّهُ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أَعْطَي رَسُولُ اللَّهِ صَلَّى اللَّهُ عَلَيْهِ وَ آلِهِ فَاطِمَةَ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أعطاها؟قال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أَعْطَاهَا ـ ابي مريم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نزديكان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پيامبرخدا فدك را به حضرت فاطمه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پيامبرخدا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سخن او غضب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فدك را به آن حضرت هديه نمود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بخشي از سخنان خود با عايشه دختر طلحه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أَدَلَّا بِفَدَكَ، فَيَا لَهَا كَمْ مِنْ مِلْكٍ مُلِكَ، إِنَّهَا عَطِيَّةُ الرَّبِّ الْأَعْلَى لِلنَّجِىِّ الْأَوْفَي، وَ لَقَدْ نَحَلَنِيهَا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فدك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هديه خداي عالي مرتبه به با وفا ترين نجات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پيامبر آن را به من هديه نمود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جهت تكميل پاسخ، لازم است روايت سند نوشته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در چهار سال آخر حيات پيامبر نوشته شده،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الْمَدِينَةَ دَخَلَ عَلَي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فَدَعَا بِأَدِيمٍ وَ دَعَا عَلِىَّ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لِفَاطِمَةَ بِفَدَكَ نِحْلَةً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عَلَي ذَلِكَ عَلِيُّ بْنُ أَبِي‌طَالِبٍ وَمَوْلًي لِرَسُولِ‌اللَّهِ وَأُمُّ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امْرَأَةٌ مِنْ أَهْلِ الْجَنَّةِ وَ جَاءَ أَهْلُ فَدَكَ إِلَي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فَقَاطَعَهُمْ عَلَى أَرْبَعَةٍ وَ عِشْرِينَ أَلْفَ دِينَارٍ فِى كُلِّ سَنَةٍ ـ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شدند، بر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داخل شده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پوستي خواستند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براي فاطمه بنويس، بخششي از جانب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غلامي از پيامبر و امّ ايمن به عنوان شاهد بودند، پس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 ايمن زني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فدك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پيمان بستند كه هر سال بابت محصولات فدك بيست و چهار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w:t>
      </w:r>
      <w:bookmarkStart w:id="39" w:name="pg2296_15315"/>
    </w:p>
    <w:p>
      <w:pPr>
        <w:pStyle w:val="BookText"/>
        <w:rPr/>
      </w:pPr>
      <w:bookmarkEnd w:id="39"/>
      <w:r>
        <w:rPr>
          <w:rFonts w:ascii="IRNazanin" w:hAnsi="IRNazanin" w:eastAsia="IRNazanin"/>
          <w:color w:val="111111"/>
          <w:sz w:val="28"/>
          <w:sz w:val="28"/>
          <w:szCs w:val="28"/>
          <w:rtl w:val="true"/>
          <w:lang w:bidi="fa-IR"/>
        </w:rPr>
        <w:t>يَأْمُرُكَ أَنْ تُؤْتِىَ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 مَنْ قُرْبَاىَ وَ مَا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فَأَعْطِهَا حَوَائِطَ فَدَكَ وَ مَا لِلَّهِ وَ لِرَسُولِهِ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كَتَبَ لَهَا كِتَاباً جَاءَتْ بِهِ بَعْدَ مَوْتِ أَبِيهَا إِلَى أَبِي بَكْرٍ وَ قَالَتْ هَذَا كِتَابُ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وَ لِابْنَيَّ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فرمان مي‌دهد حقّ ذوي القربي را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منظور از قربي چه كساني هستند و حقّ آنان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القربي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امر خداوند، فدك را به او بده وآنچه براي خدا و رسول در آن است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فرمان خداوند،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خواستند و براي آن حضرت سندي نوشتند كه پس از پيامبرخدا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نزد ابوبكر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رسول خداست براي من و فرزندانم</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40" w:name="__RefHeading___Toc2026492_3804643083"/>
      <w:bookmarkStart w:id="41" w:name="_Toc14"/>
      <w:bookmarkEnd w:id="40"/>
      <w:r>
        <w:rPr>
          <w:rtl w:val="true"/>
        </w:rPr>
        <w:t>حقيقت اين است كه</w:t>
      </w:r>
      <w:r>
        <w:rPr>
          <w:rtl w:val="true"/>
        </w:rPr>
        <w:t>...</w:t>
      </w:r>
      <w:bookmarkEnd w:id="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2026494_380464308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حقيقت اين است كه فدك، بخشوده‌اي از جانب خدا براي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چيز همين جا پايان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پيامبرخدا، فدك را با اين ادّعا كه آنچه پيامبر باقي گزارده است، مربوط به بيت المال است، از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گرفتند با آنكه مي‌دانستند،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آيات قرآن بر ايشان خواند، نپذيرفتند و از او كه تنها يادگار پيامبر خدا بود، شاهد براي ادّعا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 حسنين و امّ سلمه را به عنوان شهود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كه گواهي اهل عصمت را نپذيرفتند و به آنان افتراي ادّعاي باطل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بود كه قلب زهرا را مي‌سوزاند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است كه به اعتراف عامّه صحيح ترين كتاب پس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تمام روايات نقل شده در آن، صحيح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بخاري و بسياري كتاب‌هاي مهم و معتبر نزد سنّي‌ها چنين آورده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ملك شخصي حضرت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هديه خدا براي آن حضرت بود</w:t>
      </w:r>
      <w:r>
        <w:rPr>
          <w:rStyle w:val="FootnoteAnchor"/>
          <w:rtl w:val="true"/>
        </w:rPr>
        <w:footnoteReference w:id="75"/>
      </w:r>
      <w:r>
        <w:rPr>
          <w:rFonts w:ascii="Amiri" w:hAnsi="Amiri" w:eastAsia="Amiri" w:cs="Amiri"/>
          <w:color w:val="111111"/>
          <w:sz w:val="28"/>
          <w:sz w:val="28"/>
          <w:szCs w:val="28"/>
          <w:rtl w:val="true"/>
          <w:lang w:bidi="ar-SA"/>
        </w:rPr>
        <w:t>ـ و بعضي</w:t>
      </w:r>
    </w:p>
    <w:p>
      <w:pPr>
        <w:pStyle w:val="BookText"/>
        <w:rPr/>
      </w:pPr>
      <w:r>
        <w:rPr>
          <w:rFonts w:ascii="IRNazanin" w:hAnsi="IRNazanin" w:eastAsia="IRNazanin"/>
          <w:color w:val="111111"/>
          <w:sz w:val="28"/>
          <w:sz w:val="28"/>
          <w:szCs w:val="28"/>
          <w:rtl w:val="true"/>
          <w:lang w:bidi="fa-IR"/>
        </w:rPr>
        <w:t>چيزهاي ديگر ـ كه ارث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ـ را غصب كرده و حضرت را از آن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بخاري ـ كه از عايشه نقل مي‌كند ـ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 ابوبكر فرستاد و از او خواست آن اموال را به وي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ابوبكر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فاطمة علي ابي بكر في ذلك فهجرته فلم تكلّمه حتى توفّيت فلما توفّيت دفنها زوجها عليٌ ليلاً و لم يؤذن بها ابابكر و صلّي عليها ـ فاطمه در اين باره بر ابوبكر خشمگين و غضبناك شد و بدين جهت با او قطع رابطه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ابوبكر سخن نگفت، تا آنكه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درگذشت شوهرش علي، او را شبانه دفن نمود و ابوبكر را خبردار نكرد و خود بر او نماز گزاشت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دمشقي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صحيح و درست همان است كه در</w:t>
      </w:r>
      <w:bookmarkStart w:id="44" w:name="pg2296_15318"/>
    </w:p>
    <w:p>
      <w:pPr>
        <w:pStyle w:val="BookText"/>
        <w:rPr/>
      </w:pPr>
      <w:bookmarkEnd w:id="44"/>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عايشه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فاطمه شبانه دفن شد</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45" w:name="__RefHeading___Toc2026496_3804643083"/>
      <w:bookmarkStart w:id="46" w:name="_Toc16"/>
      <w:bookmarkEnd w:id="45"/>
      <w:r>
        <w:rPr>
          <w:rtl w:val="true"/>
        </w:rPr>
        <w:t>حقيقت؟</w:t>
      </w:r>
      <w:r>
        <w:rPr>
          <w:rtl w:val="true"/>
        </w:rPr>
        <w:t>...</w:t>
      </w:r>
      <w:bookmarkEnd w:id="46"/>
    </w:p>
    <w:p>
      <w:pPr>
        <w:pStyle w:val="BookText"/>
        <w:rPr/>
      </w:pPr>
      <w:r>
        <w:rPr>
          <w:rFonts w:ascii="IRNazanin" w:hAnsi="IRNazanin" w:eastAsia="IRNazanin"/>
          <w:color w:val="111111"/>
          <w:sz w:val="28"/>
          <w:sz w:val="28"/>
          <w:szCs w:val="28"/>
          <w:rtl w:val="true"/>
          <w:lang w:bidi="fa-IR"/>
        </w:rPr>
        <w:t>چطور اين سؤالات را ناديده بگيرم و چگونه فراموش كنم و چطور ممكن است اين داغ كه بر جگر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كهنه شود؟</w:t>
      </w:r>
    </w:p>
    <w:p>
      <w:pPr>
        <w:pStyle w:val="BookText"/>
        <w:rPr/>
      </w:pPr>
      <w:r>
        <w:rPr>
          <w:rFonts w:ascii="IRNazanin" w:hAnsi="IRNazanin" w:eastAsia="IRNazanin"/>
          <w:color w:val="111111"/>
          <w:sz w:val="28"/>
          <w:sz w:val="28"/>
          <w:szCs w:val="28"/>
          <w:rtl w:val="true"/>
          <w:lang w:bidi="fa-IR"/>
        </w:rPr>
        <w:t>عايشه خود اعتراف دارد كه حضرت فاطمه شهيده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دليل مخالفت ابوبكر با درخواست ايشان، بر وي غضب نمود و آشكارا با او قطع رابطه كرد و ديگر با او سخن نگفت تا دامن از اين عالم خاكي برچيد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نزول آيه تطهير در شأن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ايشان از اظهار باطل مطلقاً پاك هستند و اين گواهي به عصمت ايشان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رد كردن ادّعاي ايشان درباره فدك و ارث، كه ابوبكر ايشان را از آن محروم و از نايل آمدن حضرت به آن جلوگيري كرد و ادّعاي ايشان را در اين مورد نپذيرفت، خلاف كلام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خداست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مَنْ لَمْ يَحْكُمْ بِما أَنْزَلَ اللَّهُ فَأُولئِكَ هُمُ الْكافِرُونَ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مَنْ لَمْ يَحْكُمْ بِما أَنْزَلَ اللَّهُ فَأُولئِكَ هُمُ الظَّالِمُونَ ـ و هر آن كس كه به آنچه خداوند</w:t>
      </w:r>
    </w:p>
    <w:p>
      <w:pPr>
        <w:pStyle w:val="BookText"/>
        <w:rPr/>
      </w:pPr>
      <w:r>
        <w:rPr>
          <w:rFonts w:ascii="IRNazanin" w:hAnsi="IRNazanin" w:eastAsia="IRNazanin"/>
          <w:color w:val="111111"/>
          <w:sz w:val="28"/>
          <w:sz w:val="28"/>
          <w:szCs w:val="28"/>
          <w:rtl w:val="true"/>
          <w:lang w:bidi="fa-IR"/>
        </w:rPr>
        <w:t>نازل نموده است، حكم ننمايد، بدين جهت اينان گروه كافران هستند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هر كه به آنچه خداوند نازل فرموده است، حكم نكند، بدين جهت اينان گروه ظالمان هستند</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Style w:val="FootnoteAnchor"/>
        </w:rPr>
        <w:footnoteReference w:id="78"/>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لَمْ يَحْكُمْ بِما أَنْزَلَ اللَّهُ فَأُولئِكَ هُمُ الْفاسِقُونَ ـ و هر آن كس كه به آنچه خداوند نازل نموده است، حكم نكند، به سبب اين كار، اينان گروه فاسقان هستند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دوّمين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رضايت و نارضايتي صدّيقه كبري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قرين رضايت و نارضايتي حضرت باري تعالي است، بايد حضرت فاطمه از هر گونه گناه، خطا، سهو و اشتباهي پاك و منزّه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به تصريح آيات قرآن و احاديث و روايات،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بدين مضمون بسيار است، به عنوان نمونه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صحيحي كه در منابع شيعه و سنّي وجود دارد،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سبب غضب فاطمه غضب مي‌كند و به رضايت او راضي مي‌شود</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يا به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 به سبب</w:t>
      </w:r>
    </w:p>
    <w:p>
      <w:pPr>
        <w:pStyle w:val="BookText"/>
        <w:rPr/>
      </w:pPr>
      <w:r>
        <w:rPr>
          <w:rFonts w:ascii="IRNazanin" w:hAnsi="IRNazanin" w:eastAsia="IRNazanin"/>
          <w:color w:val="111111"/>
          <w:sz w:val="28"/>
          <w:sz w:val="28"/>
          <w:szCs w:val="28"/>
          <w:rtl w:val="true"/>
          <w:lang w:bidi="fa-IR"/>
        </w:rPr>
        <w:t>غضب تو، غضبناك شده و به سبب خشم تو خشمگين مي‌شود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نارضايتي حضرت فاطمه، علاوه بر اينكه قرين رضايت و غضب الهي است، با رضايت و نارضايتي پيامبر اكرم نيز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هم حديث، روايت و خبر بسيار است كه نمونه ي آن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دوّمين و سوّمين نكته و با عنايت به اين مطلب كه آزار فاطمه، آزار پيامبرخدا و خداست، و زهرا پاره‌اي از وجود پيامبر است و اعتراف عايشه در نارضايتي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ابوبكر؛ اين آيه قرآن جلوه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 ـ همانا كساني كه</w:t>
      </w:r>
    </w:p>
    <w:p>
      <w:pPr>
        <w:pStyle w:val="BookText"/>
        <w:rPr/>
      </w:pPr>
      <w:r>
        <w:rPr>
          <w:rFonts w:ascii="IRNazanin" w:hAnsi="IRNazanin" w:eastAsia="IRNazanin"/>
          <w:color w:val="111111"/>
          <w:sz w:val="28"/>
          <w:sz w:val="28"/>
          <w:szCs w:val="28"/>
          <w:rtl w:val="true"/>
          <w:lang w:bidi="fa-IR"/>
        </w:rPr>
        <w:t>خدا و پيامبرش را مي‌آزارند، خداوند آنان را در دنيا و آخرت لعنت فرموده و برايشان عذابي خوار كننده مهيّا نموده است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آيه‌اي ديگر اثر اين آيه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يَلْعَنِ اللَّهُ فَلَنْ تَجِدَ لَهُ نَصيراً ـ و آن كه خداوند او را لعنت نموده است، پس بدين جهت هرگز براي وي ياري گري نخواهي يافت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خلافت ابوبكر، رضايت ندادند و با او به عنوان امام و خليفه پيامبر بيعت نكردند و حتّي بخاري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زماني كه حضرت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زنده بودند، حضرت علي نيز با ابوبكر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شيعيان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از پيامبر نقل كرده اند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إِمَامَ زَمَانِهِ مَاتَ مِيتَةً جَاهِلِيَّةً ـ هر كس بميرد و امام زمان خود را نشناسد، به مرگ جاهليّت از دنيا رفته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مرگ جاهليّت، يعني كافر از دنيا رفتن و جايگاه كفّار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جهتي ديگر شيعيان و عامّه در معتبرترين كتاب‌هاي خود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سرور بانوان اهل بهشت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حال پرسشي از پي جواب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بدون امام از دنيا رفته و امامي براي خود نشناختند؟ آيا درست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مرگ جاهليّت از دنيا رفته اند؟ و جايگاه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به نظر شما، جايگاه زهرا كجاست؟؟؟ آن هم با اين سخنان ضد و نقيض؟ رضايت زهرا قرين رضاي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بيعت با ابوبكر تن در نداد در حالي كه اگر بيعت با او در راستاي رضاي خدا بود، فاطمه از آن عقب نمي‌افتاد و از پيشتازان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نمي‌توانيم ادّعا كنيم، جايگاه او جز فردوس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يقيناً زهرا با شناخت و معرفت نسبت به امام زمان خويش، از اين عالم رخت بربست و از آنجا كه ابوبكر را به امامت و خلافت نپذيرفت؛ بايد</w:t>
      </w:r>
      <w:bookmarkStart w:id="47" w:name="pg2296_15323"/>
    </w:p>
    <w:p>
      <w:pPr>
        <w:pStyle w:val="BookText"/>
        <w:rPr/>
      </w:pPr>
      <w:bookmarkEnd w:id="47"/>
      <w:r>
        <w:rPr>
          <w:rFonts w:ascii="IRNazanin" w:hAnsi="IRNazanin" w:eastAsia="IRNazanin"/>
          <w:color w:val="111111"/>
          <w:sz w:val="28"/>
          <w:sz w:val="28"/>
          <w:szCs w:val="28"/>
          <w:rtl w:val="true"/>
          <w:lang w:bidi="fa-IR"/>
        </w:rPr>
        <w:t>اين بانوي پاك به امامت شخص ديگري رضايت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رضايت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رضاي خداوند متعال است، بنابراين خداوند به خلافت كسي راضي است كه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خليفه بداند و او كسي نيست جز امام المتّقين و سيّد المسلمين مولي الموحّدين اميرالمؤمنين علي بن ابي 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تكليف آنان كه به امامت امام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رضايت ندادند، چيست؟ تكليف آنان كه نه تنها به امامت او رضايت نداده و اعتراف نكردند، بلكه جايگاه امامت او را از روي غصب و زور براي خود قرار دادند چيست؟ تكليف پيروان اين گروه چيست؟ مؤمن اند يا كافر؟ بهشتي هستند يا جهنّمي؟</w:t>
      </w:r>
    </w:p>
    <w:p>
      <w:pPr>
        <w:pStyle w:val="BookText"/>
        <w:rPr/>
      </w:pPr>
      <w:r>
        <w:rPr>
          <w:rFonts w:ascii="IRNazanin" w:hAnsi="IRNazanin" w:eastAsia="IRNazanin"/>
          <w:color w:val="111111"/>
          <w:sz w:val="28"/>
          <w:sz w:val="28"/>
          <w:szCs w:val="28"/>
          <w:rtl w:val="true"/>
          <w:lang w:bidi="fa-IR"/>
        </w:rPr>
        <w:t xml:space="preserve">اين‌ها حقيقت‌هايي است كه از ميان كتاب‌هاي شيعيان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ديده بگشاييم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 خواننده شايسته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026498_3804643083"/>
      <w:bookmarkStart w:id="49" w:name="_Toc17"/>
      <w:bookmarkEnd w:id="48"/>
      <w:r>
        <w:rPr>
          <w:rtl w:val="true"/>
        </w:rPr>
        <w:t>مورد دهم</w:t>
      </w:r>
      <w:r>
        <w:rPr>
          <w:rtl w:val="true"/>
        </w:rPr>
        <w:t>:</w:t>
      </w:r>
      <w:r>
        <w:rPr>
          <w:rtl w:val="true"/>
        </w:rPr>
        <w:t>تفسير غلط كلام عمر لعنه الله</w:t>
      </w:r>
      <w:bookmarkEnd w:id="49"/>
    </w:p>
    <w:p>
      <w:pPr>
        <w:pStyle w:val="BookText"/>
        <w:rPr/>
      </w:pPr>
      <w:r>
        <w:rPr>
          <w:rFonts w:ascii="Amiri" w:hAnsi="Amiri" w:eastAsia="Amiri" w:cs="Amiri"/>
          <w:color w:val="111111"/>
          <w:sz w:val="28"/>
          <w:sz w:val="28"/>
          <w:szCs w:val="28"/>
          <w:rtl w:val="true"/>
          <w:lang w:bidi="ar-SA"/>
        </w:rPr>
        <w:t>در صفحه</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متن كتاب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از نشان دادن كاغذ خودداري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كاغذ را به زور از دست فاطمه بيرون كشيد، ونظري به آن نامه افكند و سپس به آن آب دهان انداخت و پاره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اين فدك را پدرت با جنگ و خونريزي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ملك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چنين بود پس تو با اين مالي كه يافتي رشته هاي بندگي ما را در گردنمان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همه را از اين راه بنده خود قرار 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 اين فدك را هر چند مال وارث تو باشد بتو بدهيم، زيرا تو با اين مال صاحب ثروت مي گردي و مردم ظاهر بين طرفدار تو گشته، و ماهم ناچار بايد رشته بندگي تو را در گردن نهيم، وهرگز اقدام باسترداد فدك بتو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اشكال‌هاي اين قسمت بدين ترتيب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سخن عمر لعنه الله را چنين تفسير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ملك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لعنه الله فدك را ملك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مي‌دانست، پس چگونه آن را غصب كردند؟ آنان با اين ادّعا كه آنچه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گزارده است، از اموالي است كه خليفه بايد در خرج آن نظر بدهد و از بيت المال مسلمانان است ـ كه اين ادّعا در سخنان ابوبكر و عمر لعنهما الله آشكارا تكرار شده است ـ قصد غصب را داشتند و عاقبت نيز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عمر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ما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بدان معني نيست كه در متن كتاب در پرانتز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رشته هاي بندگي ما را در گردنمان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همه را از اين راه بنده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قسمتي ديگر از سخن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با اين مال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ظاهر بين طرفدار تو گشته، 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تفسير كردن كلام كسي مانند عمر، آشكار مي‌سازد كه يا پشت اين بيان غرض، خيانت به اهل بيت عصمت و طهارت است يا</w:t>
      </w:r>
      <w:bookmarkStart w:id="50" w:name="pg2296_15327"/>
    </w:p>
    <w:p>
      <w:pPr>
        <w:pStyle w:val="BookText"/>
        <w:rPr/>
      </w:pPr>
      <w:bookmarkEnd w:id="50"/>
      <w:r>
        <w:rPr>
          <w:rFonts w:ascii="IRNazanin" w:hAnsi="IRNazanin" w:eastAsia="IRNazanin"/>
          <w:color w:val="111111"/>
          <w:sz w:val="28"/>
          <w:sz w:val="28"/>
          <w:szCs w:val="28"/>
          <w:rtl w:val="true"/>
          <w:lang w:bidi="fa-IR"/>
        </w:rPr>
        <w:t>اينكه نويسنده شديداً بي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شدن در عرصه‌اي كه آگاهي كافي نسبت به اهميّت و پيچ و خم كافي در آن نداريم، خطاي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مسأله ي دنيا، بلكه عرصه‌ي دين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عرصه ي شخصي، بلكه به صورت مكتوب درآوردن چنين اعتقادات غلطي و نشر آن در ميان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026500_3804643083"/>
      <w:bookmarkStart w:id="52" w:name="_Toc18"/>
      <w:bookmarkEnd w:id="51"/>
      <w:r>
        <w:rPr>
          <w:rtl w:val="true"/>
        </w:rPr>
        <w:t>مورد يازدهم</w:t>
      </w:r>
      <w:r>
        <w:rPr>
          <w:rtl w:val="true"/>
        </w:rPr>
        <w:t>:</w:t>
      </w:r>
      <w:r>
        <w:rPr>
          <w:rtl w:val="true"/>
        </w:rPr>
        <w:t>ترجمه نادرست متنى تاريخى</w:t>
      </w:r>
      <w:bookmarkEnd w:id="52"/>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تتمة المنتهي از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نهج الحق نقل مي كند كه ابو هلال عسگري در كتاب اخبار الاوائل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كسي كه فدك را به ورثه 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رد كرد عمربن عبد العزيز بوده، و جريان اجمالي آن اين است كه بعد از اينكه معاويه آن را خاصه كرده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تااينكه عمر بن عبد العزيز اقدام بر رد آن به فرزندان و وارث ظاهري 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اين قسمت رعايت امانت داري در ترجمه را از ياد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نهج الحق و كشف الصدق آمده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ابوهلال العسكري في كتاب اخبار الاوائل ان اوّل من ردّ فدك</w:t>
      </w:r>
      <w:bookmarkStart w:id="53" w:name="pg2296_15330"/>
    </w:p>
    <w:p>
      <w:pPr>
        <w:pStyle w:val="BookText"/>
        <w:rPr/>
      </w:pPr>
      <w:bookmarkEnd w:id="53"/>
      <w:r>
        <w:rPr>
          <w:rFonts w:ascii="IRNazanin" w:hAnsi="IRNazanin" w:eastAsia="IRNazanin"/>
          <w:color w:val="111111"/>
          <w:sz w:val="28"/>
          <w:sz w:val="28"/>
          <w:szCs w:val="28"/>
          <w:rtl w:val="true"/>
          <w:lang w:bidi="fa-IR"/>
        </w:rPr>
        <w:t>علي اولاد فاطمه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ابوهلال عسكري در كتاب اخبارالاوائل ذكر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فدك را به فرزندان فاطمه بازگرداند عمربن عبدالعزيز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متن تنها ذكر اولاد فاطمه شده است و نه وارث ظاهري</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2026502_3804643083"/>
      <w:bookmarkStart w:id="55" w:name="_Toc19"/>
      <w:bookmarkEnd w:id="54"/>
      <w:r>
        <w:rPr>
          <w:rtl w:val="true"/>
        </w:rPr>
        <w:t>مورد دوازدهم</w:t>
      </w:r>
      <w:r>
        <w:rPr>
          <w:rtl w:val="true"/>
        </w:rPr>
        <w:t>:</w:t>
      </w:r>
      <w:r>
        <w:rPr>
          <w:rtl w:val="true"/>
        </w:rPr>
        <w:t xml:space="preserve">حضرت محسن شهيد </w:t>
      </w:r>
      <w:r>
        <w:rPr>
          <w:rtl w:val="true"/>
        </w:rPr>
        <w:t>(</w:t>
      </w:r>
      <w:r>
        <w:rPr>
          <w:rtl w:val="true"/>
        </w:rPr>
        <w:t>ع</w:t>
      </w:r>
      <w:r>
        <w:rPr>
          <w:rtl w:val="true"/>
        </w:rPr>
        <w:t xml:space="preserve">) </w:t>
      </w:r>
      <w:r>
        <w:rPr>
          <w:rtl w:val="true"/>
        </w:rPr>
        <w:t>از فرزندان</w:t>
      </w:r>
      <w:r>
        <w:rPr>
          <w:rtl w:val="true"/>
        </w:rPr>
        <w:t>...</w:t>
      </w:r>
      <w:r>
        <w:rPr>
          <w:rtl w:val="true"/>
        </w:rPr>
        <w:t>؟</w:t>
      </w:r>
      <w:bookmarkEnd w:id="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2026504_380464308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آن حضرت دو فرزند پسر به نامهاي حسن وحسين و دو دختر به نامهاي زينب و ام كلثوم بوده اند كه در ضمن اولاد علي نيز نامبرده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صدّيقه طاهره فاطمه زهرا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حسنين، زينبين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حضرت محسن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از مسلّمات تاريخي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آيه‌اي از قرآن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در احاديث بسيار اهل 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ايشان نام برده شده و تصريح بر سقط شدن ايشان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بعضي از آن ذكر مي‌شود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مَا تَقُولُ فِى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إِذَا الْمَوْؤُدَةُ سُئِلَتْ </w:t>
      </w:r>
      <w:r>
        <w:rPr>
          <w:rFonts w:ascii="Amiri" w:hAnsi="Amiri" w:eastAsia="Amiri" w:cs="Amiri"/>
          <w:color w:val="111111"/>
          <w:sz w:val="28"/>
          <w:sz w:val="28"/>
          <w:szCs w:val="28"/>
          <w:lang w:bidi="ar-SA"/>
        </w:rPr>
        <w:t></w:t>
      </w:r>
      <w:bookmarkStart w:id="58" w:name="pg2296_15332"/>
    </w:p>
    <w:p>
      <w:pPr>
        <w:pStyle w:val="BookText"/>
        <w:rPr/>
      </w:pPr>
      <w:bookmarkEnd w:id="58"/>
      <w:r>
        <w:rPr>
          <w:rFonts w:ascii="IRNazanin" w:hAnsi="IRNazanin" w:eastAsia="IRNazanin"/>
          <w:color w:val="111111"/>
          <w:sz w:val="28"/>
          <w:sz w:val="28"/>
          <w:szCs w:val="28"/>
          <w:rtl w:val="true"/>
          <w:lang w:bidi="fa-IR"/>
        </w:rPr>
        <w:t>بِأَىِّ ذَنْبٍ قُتِلَتْ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وَ الْمَوْؤُدَةُ وَ اللَّهِ مُحَسِّنٌ، لِأَنَّهُ مِنَّا لَا غَيْرُ، فَمَنْ قَالَ غَيْرَ هَذَا فَكَذِّبُوهُ ـ مفضّل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هنگامي كه زنده به گور شده، مورد سؤال قرار گيرد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به كدامين گناه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شده،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مصداق اين آيه از ما اهل بيت است، نه غير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جز اين بگويد، او را تكذيب كنيد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اينجا برخي از سخنان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كه به چگونگي شهادت ايشان تصريح دارد،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نيز برخي از بيانات صريح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بيان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به همين جا ختم نشده و جاي سؤالات بسياري را باز مي‌كند كه به برخي از آنها، اشاره خواهد شد</w:t>
      </w:r>
      <w:r>
        <w:rPr>
          <w:rFonts w:eastAsia="IRNazanin" w:cs="IRNazanin"/>
          <w:color w:val="111111"/>
          <w:sz w:val="28"/>
          <w:szCs w:val="28"/>
          <w:rtl w:val="true"/>
          <w:lang w:bidi="fa-IR"/>
        </w:rPr>
        <w:t>.</w:t>
      </w:r>
    </w:p>
    <w:p>
      <w:pPr>
        <w:pStyle w:val="Heading3"/>
        <w:numPr>
          <w:ilvl w:val="2"/>
          <w:numId w:val="1"/>
        </w:numPr>
        <w:rPr/>
      </w:pPr>
      <w:bookmarkStart w:id="59" w:name="__RefHeading___Toc2026506_3804643083"/>
      <w:bookmarkStart w:id="60" w:name="_Toc21"/>
      <w:bookmarkEnd w:id="59"/>
      <w:r>
        <w:rPr>
          <w:rtl w:val="true"/>
        </w:rPr>
        <w:t>آنچه پس از پيامبر</w:t>
      </w:r>
      <w:r>
        <w:rPr>
          <w:rtl w:val="true"/>
        </w:rPr>
        <w:t>(</w:t>
      </w:r>
      <w:r>
        <w:rPr>
          <w:rtl w:val="true"/>
        </w:rPr>
        <w:t>ص</w:t>
      </w:r>
      <w:r>
        <w:rPr>
          <w:rtl w:val="true"/>
        </w:rPr>
        <w:t xml:space="preserve">) </w:t>
      </w:r>
      <w:r>
        <w:rPr>
          <w:rtl w:val="true"/>
        </w:rPr>
        <w:t>رخ نمود</w:t>
      </w:r>
      <w:r>
        <w:rPr>
          <w:rtl w:val="true"/>
        </w:rPr>
        <w:t>:</w:t>
      </w:r>
      <w:bookmarkEnd w:id="60"/>
    </w:p>
    <w:p>
      <w:pPr>
        <w:pStyle w:val="Heading4"/>
        <w:numPr>
          <w:ilvl w:val="3"/>
          <w:numId w:val="1"/>
        </w:numPr>
        <w:rPr/>
      </w:pPr>
      <w:bookmarkStart w:id="61" w:name="__RefHeading___Toc2026508_3804643083"/>
      <w:bookmarkStart w:id="62" w:name="_Toc22"/>
      <w:bookmarkEnd w:id="61"/>
      <w:r>
        <w:rPr>
          <w:rtl w:val="true"/>
        </w:rPr>
        <w:t>غنچه‌اي در پشت در پژمرده شد</w:t>
      </w:r>
      <w:r>
        <w:rPr>
          <w:rtl w:val="true"/>
        </w:rPr>
        <w:t xml:space="preserve">... </w:t>
      </w:r>
      <w:r>
        <w:rPr>
          <w:rtl w:val="true"/>
        </w:rPr>
        <w:t>مادري هم در پي او كشته شد</w:t>
      </w:r>
      <w:r>
        <w:rPr>
          <w:rtl w:val="true"/>
        </w:rPr>
        <w:t>...</w:t>
      </w:r>
      <w:bookmarkEnd w:id="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2026510_3804643083"/>
      <w:bookmarkStart w:id="64" w:name="_Toc23"/>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من كلام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جَنْبَيْهَا حَتَّى أَلْقَتْ وَ 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فرمايشات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خواهد شد در حالى كه، غمگين و افسرده و پريشان است و حقّ او بر باد رفته و كشته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چنين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 كسي را كه به فاطمه ظلم كرد؛ و مجازات نما آنكه حقّ فاطمه را از او گرفت و خوار نما هر كه او را خوار نموده و در آتش قهر و غضب خودت جاودان گردان آن كسي را كه بر پهلوهايش ضربه زد تا فرزندش را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w:t>
      </w:r>
    </w:p>
    <w:p>
      <w:pPr>
        <w:pStyle w:val="BookText"/>
        <w:rPr/>
      </w:pPr>
      <w:r>
        <w:rPr>
          <w:rFonts w:ascii="IRNazanin" w:hAnsi="IRNazanin" w:eastAsia="IRNazanin"/>
          <w:color w:val="111111"/>
          <w:sz w:val="28"/>
          <w:sz w:val="28"/>
          <w:szCs w:val="28"/>
          <w:rtl w:val="true"/>
          <w:lang w:bidi="fa-IR"/>
        </w:rPr>
        <w:t>آمين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أَمِيرُ الْمُؤْمِنِينَ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مَوْلَاتَكِ فَاقْبَلِي مِنْهَا مَا تَقْبَلُهُ النِّسَاءُ فَقَدْ جَاءَهَا الْمَخَاضُ مِنَ الرَّفْسَةِ وَ رَدِّ الْبَابِ فَأَسْقَطَتْ مُحَسِّناً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لَاحِقٌ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فَيَشْكُوا إِلَيْهِ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فرمايشات اميرالمؤمنين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خود را درياب؛ چنانكه زنان را در هنگام زايمان دريابند، چرا كه فرزندش محسن را از ضرب لگد و فشار در بر شكمش، بينداخت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فرزند به پدربزرگش،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مي‌پيوندد و نزد ايشان شكايت مي‌كند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أَسْقَاطَكُمْ إِذَا لَقُوكُمْ يَوْمَ الْقِيَامَةِ وَ لَمْ تُسَمُّوهُمْ يَقُولُ السِّقْطُ لِأَبِيهِ أَلَّا سَمَّيْتَنِي وَ قَدْ سَمَّي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قَبْلَ أَنْ يُولَدَ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فرزندان سقط شده شما، روزِ قيامت شما را ببينند، در حالي كه آنان را نامگذاري نكرده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سقط شده به پدر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نام نگذاردي؟ و همانا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پيش از به دنيا آمدن نامگذاري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كلام الصدّيقة الشهيدة</w:t>
      </w:r>
      <w:r>
        <w:rPr>
          <w:rFonts w:ascii="Amiri" w:hAnsi="Amiri" w:eastAsia="Amiri" w:cs="Amiri"/>
          <w:color w:val="111111"/>
          <w:sz w:val="28"/>
          <w:sz w:val="28"/>
          <w:szCs w:val="28"/>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الْمَخَاضُ فَأَسْقَطْتُ مُحَسِّناً قَتِيلًا بِغَيْرِ جُرْمٍ، فَهَذِهِ أُمَّةٌ تُصلي عَلَيَّ وَ قَدْ تَبَرَّأَ اللَّهُ وَ رَسُولُهُ مِنْهُمْ، وَ تَبَرَّأتُ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بِوَصِيَّتِهَا وَ لَمْ يُعْلِمْ أَحَداً بِهَا</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از فرمايشات حضرت صديقه شهيده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صديقه شهيده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حال زايمان دست داد، آنگاه محسن را در حالي كه بى گناه كشته شده بود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امّتى اين چنين بر من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و پيامبرش و من از آنان بيزاري جسته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وصيت آن حضرت عمل فرمودند و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حضور آگاه نكرد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يُحْكَمُ فِيهِ مُحَسِّنُ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قَاتِلِهِ ثُمَّ فِي قُنْفُذٍ فَيُؤْتَيَانِ هُوَ وَ صَاحِبُهُ فَيُضْرَبَانِ بِسِيَاطٍ مِنْ نَارٍ لَوْ وَقَعَ سَوْطٌ مِنْهَا عَلَى الْبِحَارِلَغَلَتْ مِنْ مَشْرِقِهَا إِلَى مَغْرِبِهَا وَ لَوْ وُضِعَتْ عَلَى جِبَالِ الدُّنْيَا لَذَابَتْ حَتَّى تَصِيرَ رَمَاداً فَيُضْرَبَانِ بِهَا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يُقَالُ لَهُ الْكَمَدُ وَ هُوَ عَلَى وَادٍ مِنْ أَوْدِيَةِ جَهَنَّمَ وَ فِيهِ قَتَلَةُ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أَمِير الْمُؤْمِنِينَ وَ قَاتِلُ فَاطِمَةَ وَ مُحَسِّنٍ وَ قَاتِلُ الْحَسَنِ وَ الْحُسَيْنِ فَأَمَّا مُعَاوِيَةُ وَ عُمَرُ فَمَا يَطْمَعَانِ فِي الْخَلَاصِ وَ مَعَهُمْ كُلُّ مَنْ نَصَبَ لَنَا الْعَدَاوَةَ وَ أَعَانَ عَلَيْنَا بِلِسَانِهِ وَ يَدِه ِوَ مَالِهِ</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از فرمايشات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شب معراج به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نخستين دادگري در روز رستاخيز درباره محسن فرزند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درباره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قنفذ و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مي‌آورند و با شلاق‌هايى از آتش بر آن دو مي‌نوازند، تازيانه‌هايى كه اگر يكي از آنها بر درياها نواخته شود از خاور تا باختر آن به غليان در خواهد آمد و اگر بر كوه‌هاي دنيا نواخته شود حتماً ذوب گشته و خاكستر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با اين تازيانه‌ها مي‌زنند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يكي از پرتگاه‌هاي جهنم قرار گرفته است كه كشنده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كشنده فاطمه و محسن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كشنده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معاويه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اميد به نجات خود ندارند و همراه با آنان كساني هستند كه با ما اهل بيت دشمن اند؛ آن كساني كه با زبان و دست و مال خود با ما دشمني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كلام الإمام المهدى</w:t>
      </w:r>
      <w:r>
        <w:rPr>
          <w:rFonts w:ascii="Amiri" w:hAnsi="Amiri" w:eastAsia="Amiri" w:cs="Amiri"/>
          <w:color w:val="111111"/>
          <w:sz w:val="28"/>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عند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قَصَصَ فِعَالِهِمَا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كُورٍ وَ دُورٍحَتَّى يَقُصَّ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سَلْمَانَ الْفَارِسِيِّ وَ إشْعَالَ النَّارِ عَلَى بَابِ أمِير الْمُؤْمِنِينَ وَ فَاطِمَةَ وَ الْحَسَنِ وَ</w:t>
      </w:r>
    </w:p>
    <w:p>
      <w:pPr>
        <w:pStyle w:val="BookText"/>
        <w:rPr/>
      </w:pPr>
      <w:r>
        <w:rPr>
          <w:rFonts w:ascii="Amiri" w:hAnsi="Amiri" w:eastAsia="Amiri" w:cs="Amiri"/>
          <w:color w:val="111111"/>
          <w:sz w:val="28"/>
          <w:sz w:val="28"/>
          <w:szCs w:val="28"/>
          <w:rtl w:val="true"/>
          <w:lang w:bidi="ar-SA"/>
        </w:rPr>
        <w:t>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لِإِحْرَاقِهِمْ بِهَا وَضَرْبَ يَدِالصِّدِّيقَةِ الْكُبْرَى فَاطِمَةَ بِالسَّوْطِ وَ رَفْسَ بَطْنِهَا وَ إسْقَاطَهَا مُحَسِّناً وَ</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از فرمايشات امام مهدي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مهدي هنگام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كارهاي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گذرها و خانه‌ها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ماجراي كتك زدن سلمان فارسي و آتش زدن بر درب خانه اميرالمؤمنين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اينكه آنان را آتش بزنند و جريان كتك زدن بر دست صديقه كبري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شلاق و ماجراي فشار آوردن بر شكم آن حضرت و كشته شدن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روايات و كلام محدّثي و مؤرّخي العامّة</w:t>
      </w:r>
    </w:p>
    <w:p>
      <w:pPr>
        <w:pStyle w:val="BookText"/>
        <w:rPr/>
      </w:pPr>
      <w:r>
        <w:rPr>
          <w:rFonts w:ascii="Amiri" w:hAnsi="Amiri" w:eastAsia="Amiri" w:cs="Amiri"/>
          <w:color w:val="111111"/>
          <w:sz w:val="28"/>
          <w:sz w:val="28"/>
          <w:szCs w:val="28"/>
          <w:rtl w:val="true"/>
          <w:lang w:bidi="ar-SA"/>
        </w:rPr>
        <w:t xml:space="preserve">از روايات و سخنان محدّثين و مورّخين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شهرستاني و صفدي كه هر دو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كتاب‌هاي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ابن سيار نظّام معتزلي، چنين حكايت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ضَرَبَ بَطْنَ فاطِمَةَ يَومَ الْبَيْعَةِ حَتّي أَلْقَتْ الْجَنينَ مِنْ بَطْنِها وَ كانَ يَصيحُ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فيها وَ ما كان بِالدّارِ غَيْرَ عَلِيٍّ وَ فاطِمَةَ</w:t>
      </w:r>
    </w:p>
    <w:p>
      <w:pPr>
        <w:pStyle w:val="BookText"/>
        <w:rPr/>
      </w:pPr>
      <w:r>
        <w:rPr>
          <w:rFonts w:ascii="IRNazanin" w:hAnsi="IRNazanin" w:eastAsia="IRNazanin"/>
          <w:color w:val="111111"/>
          <w:sz w:val="28"/>
          <w:sz w:val="28"/>
          <w:szCs w:val="28"/>
          <w:rtl w:val="true"/>
          <w:lang w:bidi="fa-IR"/>
        </w:rPr>
        <w:t xml:space="preserve">وَ الْحَسَنِ وَ الْحُسَيْنِ ـ همانا عمر در روز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ايي به شكم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زد كه كودك درون شكمش سقط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فاطمه را با هر كه در آن است به آتش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خانه جز علي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كس ديگري نبود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علماي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ابن قتيبه ـ از عامّه ـ 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مُحْسِناً فَسَدَ مِنْ زَخْمِ قُنْفُذٍ الْعَدْوِي ـ محسن در اثر فشار شديد قنفذ، غلام عمر، نابود 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كتاب معتبر نزد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رَفَسَ فاطِمَةَ حَتّي أسْقَطَتْ بِمُحْسِنٍ ـ عمر لگدي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زد كه او بدين سبب محسن را سقط نمود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جويني ـ كه 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علماي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ائمه حديث و افتخارات شمرده و به دينداري و صلاح او شهادت مي‌دهد</w:t>
      </w:r>
      <w:r>
        <w:rPr>
          <w:rStyle w:val="FootnoteAnchor"/>
          <w:rtl w:val="true"/>
        </w:rPr>
        <w:footnoteReference w:id="98"/>
      </w:r>
      <w:r>
        <w:rPr>
          <w:rFonts w:ascii="IRNazanin" w:hAnsi="IRNazanin" w:eastAsia="IRNazanin"/>
          <w:color w:val="111111"/>
          <w:sz w:val="28"/>
          <w:sz w:val="28"/>
          <w:szCs w:val="28"/>
          <w:rtl w:val="true"/>
          <w:lang w:bidi="fa-IR"/>
        </w:rPr>
        <w:t>ـ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بِهَا وَ قَدْ دَخَلَ الذُّلُّ بَيْتَهَا وَ انْتُهِكَتْ حُرْمَتُهَا وَ غُصِبَتْ حَقَّهَا وَ مُنِعَتْ إِرْثَهَا وَ كُسِرَ جَنْبُهَا وَ أَسْقَطَتْ جَنِينَهَا وَ هِيَ تُنَادِي يَا مُحَمَّدَاهْ فَلَا تُجَابُ وَ تَسْتَغِيثُ فَلَا تُغَاثُ فَلَا تَزَالُ بَعْدِي مَحْزُونَةً مَكْرُوبَةً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گويا مى‌بينم ذلّت داخل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از دست رفته، حقّش غصب شده و از ارث خود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او شكسته و جنين وى سقط شده باشد در حالي كه ندا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به داد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مي‌طلبد و و كسى به فريادش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من مدام محزون، غصّه‌دار و گريان خواهد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دخلنا البيت الّا و قداسقطت جنيناً سمّاه رسول الله محسناً ـ اسماء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حضرت زهرا نشديم مگر وقتي</w:t>
      </w:r>
    </w:p>
    <w:p>
      <w:pPr>
        <w:pStyle w:val="BookText"/>
        <w:rPr/>
      </w:pPr>
      <w:r>
        <w:rPr>
          <w:rFonts w:ascii="IRNazanin" w:hAnsi="IRNazanin" w:eastAsia="IRNazanin"/>
          <w:color w:val="111111"/>
          <w:sz w:val="28"/>
          <w:sz w:val="28"/>
          <w:szCs w:val="28"/>
          <w:rtl w:val="true"/>
          <w:lang w:bidi="fa-IR"/>
        </w:rPr>
        <w:t>كه حضرت جنين خود را ـ همان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محسنش ناميده بودـ سقط كرده بودند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رواه البلاذري و اشتهر في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فاطمة في الباب حتى أسقطت محسنا مع علم كل أحد بقول أبيها لها ـ بلاذري نيز آنچه را كه ميان شيعه مشهور است،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پشت در فشار آورد تا اينكه فرزندش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 در حالى كه همه نسبت به سفارش‌هاي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مسعودي كه يك مورّخ بزرگ از عامّه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 من شيعته في منازلهم بما عهده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فوجّهوا إلى منزله فهجموا عليه و أحرقوا بابه و استخرجوه منه كرها و ضغطوا سيّدة النّساء بالباب حتّى أسقطت محسّنا و أخذوه ـ سپس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همراه او بنابر عهدي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بسته بود در خانه‌هايشان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w:t>
      </w:r>
      <w:bookmarkStart w:id="65" w:name="pg2296_15342"/>
    </w:p>
    <w:p>
      <w:pPr>
        <w:pStyle w:val="BookText"/>
        <w:rPr/>
      </w:pPr>
      <w:bookmarkEnd w:id="65"/>
      <w:r>
        <w:rPr>
          <w:rFonts w:ascii="IRNazanin" w:hAnsi="IRNazanin" w:eastAsia="IRNazanin"/>
          <w:color w:val="111111"/>
          <w:sz w:val="28"/>
          <w:sz w:val="28"/>
          <w:szCs w:val="28"/>
          <w:rtl w:val="true"/>
          <w:lang w:bidi="fa-IR"/>
        </w:rPr>
        <w:t>حمله آورده و درب خانه آن حضرت را سوزاندند و به زور او را از خانه بيرون آوردند و سرور زنان را با درب خانه چنان فشار دادند كه فرزندش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سقط نمود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66" w:name="__RefHeading___Toc2026512_3804643083"/>
      <w:bookmarkStart w:id="67" w:name="_Toc24"/>
      <w:bookmarkEnd w:id="66"/>
      <w:r>
        <w:rPr>
          <w:rtl w:val="true"/>
        </w:rPr>
        <w:t>حقيقت؟</w:t>
      </w:r>
      <w:r>
        <w:rPr>
          <w:rtl w:val="true"/>
        </w:rPr>
        <w:t>...</w:t>
      </w:r>
      <w:bookmarkEnd w:id="67"/>
    </w:p>
    <w:p>
      <w:pPr>
        <w:pStyle w:val="BookText"/>
        <w:rPr/>
      </w:pPr>
      <w:r>
        <w:rPr>
          <w:rFonts w:ascii="IRNazanin" w:hAnsi="IRNazanin" w:eastAsia="IRNazanin"/>
          <w:color w:val="111111"/>
          <w:sz w:val="28"/>
          <w:sz w:val="28"/>
          <w:szCs w:val="28"/>
          <w:rtl w:val="true"/>
          <w:lang w:bidi="fa-IR"/>
        </w:rPr>
        <w:t>اين واقعيّت‌ها، پرده از روي حقيقت‌ها بالا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دمشقي، يكي از مورّخان متعصب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خوانده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به مدينه هجرت مي‌كرد،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صخره‌اي كوبيد و به همين جهت كودكش در شكم سقط شد و در كام درد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يرونها ماتت شهيدةـ او از دنيا رفت و او را شهيده مي‌دانستند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سخني كه اين تاريخ دان سنّي مذهب، نقل كرده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پيامبر كه بر اثر ضربه ديگري سقط جنين كرد و از دنيا رفت؛ شهيده است و مرگ او كه به اين صورت رخ داده، شهادت</w:t>
      </w:r>
    </w:p>
    <w:p>
      <w:pPr>
        <w:pStyle w:val="BookText"/>
        <w:rPr/>
      </w:pPr>
      <w:r>
        <w:rPr>
          <w:rFonts w:ascii="IRNazanin" w:hAnsi="IRNazanin" w:eastAsia="IRNazanin"/>
          <w:color w:val="111111"/>
          <w:sz w:val="28"/>
          <w:sz w:val="28"/>
          <w:szCs w:val="28"/>
          <w:rtl w:val="true"/>
          <w:lang w:bidi="fa-IR"/>
        </w:rPr>
        <w:t>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قابل توجّه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روز فتح مكه، خون هبّار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هدر شمردند و ريختن آن را حلال اعلام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كجا ديديد،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سنّي معتزلي در شرح نهج البلاغه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حتماً ريختن خون كسي را كه باعث سقط جنين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 حلال مي‌شمردند و حكم به قتل او مي‌نمودند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توانستند چنين فرماني داده و آن را عملي كنند؟ صدّيقه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بر اثر ضربه‌هاي آنان، محسن شش ماهه اش را سقط كرد و در جواني با عالمي غم و اندوه، پشت به اين سراي خاكي كرده و بر بال شهادت در رياض قدس به پدر بزرگوارش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بايد پرسيد به كدامين گناه به ضرب لگد و غلاف شمشير، جنين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سقط كرده و مادر را كشتند؟ و اين است نقشي از شهادت طفل و مادر، در اوج بي گناهي، در ميان گفته‌ها و نوشته‌هاي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شكرگزارم كه در روز</w:t>
      </w:r>
    </w:p>
    <w:p>
      <w:pPr>
        <w:pStyle w:val="BookText"/>
        <w:rPr/>
      </w:pPr>
      <w:r>
        <w:rPr>
          <w:rFonts w:ascii="IRNazanin" w:hAnsi="IRNazanin" w:eastAsia="IRNazanin"/>
          <w:color w:val="111111"/>
          <w:sz w:val="28"/>
          <w:sz w:val="28"/>
          <w:szCs w:val="28"/>
          <w:rtl w:val="true"/>
          <w:lang w:bidi="fa-IR"/>
        </w:rPr>
        <w:t>جدايي، در دادگاه عدل الهي، از محسن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خواهد شد كه به كدامين گناه كشته شد؟</w:t>
      </w:r>
    </w:p>
    <w:p>
      <w:pPr>
        <w:pStyle w:val="BookText"/>
        <w:rPr/>
      </w:pPr>
      <w:r>
        <w:rPr>
          <w:rFonts w:ascii="IRNazanin" w:hAnsi="IRNazanin" w:eastAsia="IRNazanin"/>
          <w:color w:val="111111"/>
          <w:sz w:val="28"/>
          <w:sz w:val="28"/>
          <w:szCs w:val="28"/>
          <w:rtl w:val="true"/>
          <w:lang w:bidi="fa-IR"/>
        </w:rPr>
        <w:t>آيا اين خيانتي بسيار بزرگ به پيامبر و اميرالمؤمنين و زهرا و ذوي القربي نيست؟ آيا بايد اين چنين حقّ ايشان را كه مزد رسالت پيامبر است، ادا كنيم؟ در كتاب رنج‌هاي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كتاب المعارف</w:t>
      </w:r>
    </w:p>
    <w:p>
      <w:pPr>
        <w:pStyle w:val="BookText"/>
        <w:rPr/>
      </w:pP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قضيه سقط محسن از تحريف كتابها هم پروا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آنچه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بيان كرده، كتاب المعارف ابن قتيبه را تحريف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معارف ابن قتيبه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 اثر ضربه قنفذ عدوي سقط شد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شيخ مفيد مي‌گويد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 پسري سقط كرد كه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محسن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نزد هيچ يك از اهل نقل جز ابن قتيبه</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قرينه سخن ابن شهرآشوب، ظاهراً مقصود وي اين است كه ابن قتيبه آن را در المعارف نقل كرده، نه در 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المعارف چاپ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محسن بن علي، در كوچكي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ساير چاپ‌هايي كه امروز از معارف ابن قتيبه متداول است، همين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تحريف، و چرا خيانت به تاريخ و حقيقت؟ نظر شما چيست؟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براي آگاهي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 منابع عنوان‌هاي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سيّد جعفرمرتضي عاملي و 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رنج‌هاي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آقاي محمد سپهري صفحات</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صفحات، آدرس كامل كتابهايي كه در آنها ذكري از آن حضرت شده، آمده است و ما نيز به اجمال از آنجا ذكر مي‌كنيم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از دنيا رفتن حضرت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آدرس شصت و يك</w:t>
      </w:r>
      <w:bookmarkStart w:id="68" w:name="pg2296_15346"/>
    </w:p>
    <w:p>
      <w:pPr>
        <w:pStyle w:val="BookText"/>
        <w:rPr/>
      </w:pPr>
      <w:bookmarkEnd w:id="68"/>
      <w:r>
        <w:rPr>
          <w:rFonts w:ascii="Amiri" w:hAnsi="Amiri" w:eastAsia="Amiri" w:cs="Amiri"/>
          <w:color w:val="111111"/>
          <w:sz w:val="28"/>
          <w:sz w:val="28"/>
          <w:szCs w:val="28"/>
          <w:rtl w:val="true"/>
          <w:lang w:bidi="ar-SA"/>
        </w:rPr>
        <w:t>منبع از كتب حديثي وتاريخي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شيعه و سنّي آمده و موارد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منابعي كه در آن فقط نام آن حضرت برده شده است، بدون ذكر سقط و يا عدم سقط شدن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منابعي كه در آنها سقط شدن آن حضرت بدون ذكر سند آمده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منابعي كه در آنها سقط شدن آن حضرت با ذكر سبب آن آمده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سؤالي كه بايد پرسيده شود اينكه آيا اين همه، كفايت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نويسنده كتاب فاطمه و فدك، اصلاً نامي‌از حضرت محسن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 چه رسد به اينكه قائل به سقط شدن ايشان شود و شايد هم به همان جهت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نيز خيانتي است بالاتر از خيانت ذكر شده در كتاب رنج‌هاي زهرا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2026514_3804643083"/>
      <w:bookmarkStart w:id="70" w:name="_Toc25"/>
      <w:bookmarkEnd w:id="69"/>
      <w:r>
        <w:rPr>
          <w:rtl w:val="true"/>
        </w:rPr>
        <w:t>مورد سيزدهم</w:t>
      </w:r>
      <w:r>
        <w:rPr>
          <w:rtl w:val="true"/>
        </w:rPr>
        <w:t>:</w:t>
      </w:r>
      <w:r>
        <w:rPr>
          <w:rtl w:val="true"/>
        </w:rPr>
        <w:t>شهادت حضرت فاطمه</w:t>
      </w:r>
      <w:r>
        <w:rPr/>
        <w:t></w:t>
      </w:r>
      <w:r>
        <w:rPr>
          <w:rtl w:val="true"/>
        </w:rPr>
        <w:t xml:space="preserve"> </w:t>
      </w:r>
      <w:r>
        <w:rPr>
          <w:rtl w:val="true"/>
        </w:rPr>
        <w:t>(</w:t>
      </w:r>
      <w:r>
        <w:rPr>
          <w:rtl w:val="true"/>
        </w:rPr>
        <w:t>س</w:t>
      </w:r>
      <w:r>
        <w:rPr>
          <w:rtl w:val="true"/>
        </w:rPr>
        <w:t>)</w:t>
      </w:r>
      <w:bookmarkEnd w:id="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026516_380464308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فاطمه</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بيماري سختي دچار گرديد كه آن بيماري چهل شب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است كه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هنگام مرگ گريان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 به نقل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وفات حضرت فاطمه سلام الله عليها نزديك شد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نيز چنين كرد وپس از دقايقي همين كه او را صدا زد، جوابي</w:t>
      </w:r>
    </w:p>
    <w:p>
      <w:pPr>
        <w:pStyle w:val="BookText"/>
        <w:rPr/>
      </w:pPr>
      <w:r>
        <w:rPr>
          <w:rFonts w:ascii="Amiri" w:hAnsi="Amiri" w:eastAsia="Amiri" w:cs="Amiri"/>
          <w:color w:val="111111"/>
          <w:sz w:val="28"/>
          <w:sz w:val="28"/>
          <w:szCs w:val="28"/>
          <w:rtl w:val="true"/>
          <w:lang w:bidi="ar-SA"/>
        </w:rPr>
        <w:t>نشنيد، و جامه را از رويش برداشت، ديد فاطمه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اشكال‌هاي اين قسمت عبارت 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اين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حضرت فاطمه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ولي خبري كه از روضة الواعظين و كشف الغمة آورده شده است، تصريح به روز وفات حضرت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حالي است كه شهادت حضرت بعد از آن همه جسارت‌ها و ضربه‌ها به دست، بازو، صورت، كتف، كمر و پهلو، با دست و تازيانه و لگد و شمشير در غلاف و آتش، از مسلّمات تاريخي در كتب حديثي و تاريخي شيعه و عامّه بوده و جاي هيچ ترديدي در صحّت آن نيست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كلماتي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فاطمه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كه انسان براي عزيزان خود نيز</w:t>
      </w:r>
      <w:bookmarkStart w:id="73" w:name="pg2296_15349"/>
    </w:p>
    <w:p>
      <w:pPr>
        <w:pStyle w:val="BookText"/>
        <w:rPr/>
      </w:pPr>
      <w:bookmarkEnd w:id="73"/>
      <w:r>
        <w:rPr>
          <w:rFonts w:ascii="IRNazanin" w:hAnsi="IRNazanin" w:eastAsia="IRNazanin"/>
          <w:color w:val="111111"/>
          <w:sz w:val="28"/>
          <w:sz w:val="28"/>
          <w:szCs w:val="28"/>
          <w:rtl w:val="true"/>
          <w:lang w:bidi="fa-IR"/>
        </w:rPr>
        <w:t>استفاده نمي‌كند تا چه رسد به حببيه ي خداي متعال و جگرگوشه ي پيامبرخدا و همسر ثاني خلقت و مادر ائمه 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بخش، نه تنها از احاديث بسياري كه درباره شهادت آن حضرت نقل شده است، نياورده، بلكه از علّت شهادت و كيفيّت آن و مسائل بسيار ديگر، نه ذكري و نه اشاره‌اي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حساب نويسنده اش با خداي حضرت فاطمه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p>
    <w:p>
      <w:pPr>
        <w:pStyle w:val="Heading3"/>
        <w:numPr>
          <w:ilvl w:val="2"/>
          <w:numId w:val="1"/>
        </w:numPr>
        <w:rPr/>
      </w:pPr>
      <w:bookmarkStart w:id="74" w:name="__RefHeading___Toc2026518_3804643083"/>
      <w:bookmarkStart w:id="75" w:name="_Toc27"/>
      <w:bookmarkEnd w:id="74"/>
      <w:r>
        <w:rPr>
          <w:rtl w:val="true"/>
        </w:rPr>
        <w:t>شنيدن صداي واقعيّت از زبان تاريخ</w:t>
      </w:r>
      <w:bookmarkEnd w:id="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سؤال، تاريخ اسلام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بايد تاريخ را بيان كرد نه چيزي جز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بوده و هستند كساني كه ترسي از منحرف كردن تاريخ نداشته و ندارند و به هر نام و بهانه و روشي، تاريخ را آن گونه كه مطلوب خواسته‌هاي مشخّصي است،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تاريخ را تغيير داد؟ آيا اين گونه تاريخ تغيير مي‌كند؟ با ناديده گرفتن برخي واقعيّت‌ها يا جا به جا كردن كلمات و دست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بي طرفانه در پي يافتن روي راست تاريخ اند، آناني كه پي بردن به راستي‌ها برايشان از شصت سال اعتقاد كه در وجودشان كهنه شده، بيشتر اهمّيّت دارد و جواناني كه تشنه ي جرعه‌اي از جام حقيقت اند، خستگاني كه نداي اين سو و آن سو، جز ملال برايشان به ارمغان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مخاطب‌هاي سخن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سخنان زبان حقيقت گوي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مي‌شود براي قضاوت كردن كساني است كه شايستگي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چشم تحميل‌كننده اعتقاد، به بيانگر حقيقت‌هاي تاريخ مي‌نگرند و نه بي‌اطّلاع حكم صادر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براي قضاوت لياقت دارد كه گوش عقل و چشم قلب خود را كر و كور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آنكه واقعيّت واقعيّت‌ها را بي آنكه كور و كر باشد يا با چشم و گوش محدودي آن را دنبال كند،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يافت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بيان شده است كه شهادت زهرا افسانه‌اي بيش نيست و حقيقت ندارد و ساخته شيعياني همچون علّامه مجلسي است و گرنه در غير منابع شيعه از آن خبر و اثري نيست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گاهي نيز بياناتي، شهادت آن بانو را ناديده مي‌گيرند؟؟؟ بيان تاريخ، به پي بردن به</w:t>
      </w:r>
      <w:bookmarkStart w:id="76" w:name="pg2296_15351"/>
    </w:p>
    <w:p>
      <w:pPr>
        <w:pStyle w:val="BookText"/>
        <w:rPr/>
      </w:pPr>
      <w:bookmarkEnd w:id="76"/>
      <w:r>
        <w:rPr>
          <w:rFonts w:ascii="IRNazanin" w:hAnsi="IRNazanin" w:eastAsia="IRNazanin"/>
          <w:color w:val="111111"/>
          <w:sz w:val="28"/>
          <w:sz w:val="28"/>
          <w:szCs w:val="28"/>
          <w:rtl w:val="true"/>
          <w:lang w:bidi="fa-IR"/>
        </w:rPr>
        <w:t>واقعيّت كمك وافري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نمي‌پردازم چرا كه داغ دل فزون تر از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تاريخ مي‌رويم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بيان واقعيّت، نتايجي نيز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بخوانيم و بشنويم و بدانيم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026520_3804643083"/>
      <w:bookmarkStart w:id="78" w:name="_Toc28"/>
      <w:bookmarkEnd w:id="77"/>
      <w:r>
        <w:rPr>
          <w:rtl w:val="true"/>
        </w:rPr>
        <w:t>آنچه پس از پيامبر</w:t>
      </w:r>
      <w:r>
        <w:rPr>
          <w:rtl w:val="true"/>
        </w:rPr>
        <w:t>(</w:t>
      </w:r>
      <w:r>
        <w:rPr>
          <w:rtl w:val="true"/>
        </w:rPr>
        <w:t>ص</w:t>
      </w:r>
      <w:r>
        <w:rPr>
          <w:rtl w:val="true"/>
        </w:rPr>
        <w:t xml:space="preserve">) </w:t>
      </w:r>
      <w:r>
        <w:rPr>
          <w:rtl w:val="true"/>
        </w:rPr>
        <w:t>رخ نمود</w:t>
      </w:r>
      <w:r>
        <w:rPr>
          <w:rtl w:val="true"/>
        </w:rPr>
        <w:t>:</w:t>
      </w:r>
      <w:bookmarkEnd w:id="78"/>
    </w:p>
    <w:p>
      <w:pPr>
        <w:pStyle w:val="Heading4"/>
        <w:numPr>
          <w:ilvl w:val="3"/>
          <w:numId w:val="1"/>
        </w:numPr>
        <w:rPr/>
      </w:pPr>
      <w:bookmarkStart w:id="79" w:name="__RefHeading___Toc2026522_3804643083"/>
      <w:bookmarkStart w:id="80" w:name="_Toc29"/>
      <w:bookmarkEnd w:id="79"/>
      <w:r>
        <w:rPr>
          <w:rtl w:val="true"/>
        </w:rPr>
        <w:t>دستور حمله و اجراي حمله و چه حمله اي</w:t>
      </w:r>
      <w:r>
        <w:rPr>
          <w:rtl w:val="true"/>
        </w:rPr>
        <w:t xml:space="preserve">!!! ... </w:t>
      </w:r>
      <w:r>
        <w:rPr>
          <w:rtl w:val="true"/>
        </w:rPr>
        <w:t>به خانه وحي؟</w:t>
      </w:r>
      <w:r>
        <w:rPr>
          <w:rtl w:val="true"/>
        </w:rPr>
        <w:t>...</w:t>
      </w:r>
      <w:bookmarkEnd w:id="80"/>
    </w:p>
    <w:p>
      <w:pPr>
        <w:pStyle w:val="Heading5"/>
        <w:numPr>
          <w:ilvl w:val="4"/>
          <w:numId w:val="1"/>
        </w:numPr>
        <w:rPr/>
      </w:pPr>
      <w:bookmarkStart w:id="81" w:name="__RefHeading___Toc2026524_3804643083"/>
      <w:bookmarkStart w:id="82" w:name="_Toc30"/>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در اينجا برخي از احاديث و كلام تاريخ دانان و حديث شناسان در زمينه هجوم به خانه وحي و مضروب و مجروح ساختن حضرت فاطمه از كتاب‌هاي شيعيان و سنّي‌ها آورده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قدسي ربّاني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يَمَسُّهَا هَوَانٌ وَ ذُلٌّ ثُمَّ لَا تَجِدُ مَانِعاً وَ تَطْرَحُ مَا فِي بَطْنِهَا مِنَ الضَّرْبِ وَ تَمُوتُ مِنْ ذَلِكَ الضَّرْبِ</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شهادت 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بيان خداوند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در شب معراج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ستم شده و از حقّ خود محروم مي‌شود، آنچه را كه تو به او اعطا نموده‌اي از وي گرفته مي‌شود و او را در</w:t>
      </w:r>
    </w:p>
    <w:p>
      <w:pPr>
        <w:pStyle w:val="BookText"/>
        <w:rPr/>
      </w:pPr>
      <w:r>
        <w:rPr>
          <w:rFonts w:ascii="IRNazanin" w:hAnsi="IRNazanin" w:eastAsia="IRNazanin"/>
          <w:color w:val="111111"/>
          <w:sz w:val="28"/>
          <w:sz w:val="28"/>
          <w:szCs w:val="28"/>
          <w:rtl w:val="true"/>
          <w:lang w:bidi="fa-IR"/>
        </w:rPr>
        <w:t>حالى كه باردار است، كتك مي‌زنند و بدون اجازه او وارد خانه‌اش شده وحقّش را پايمال مي‌كنند و پس از آن ذلّت و خواري او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فرزندي را كه در شكم دارد، مي اندازد و بر اثر آن ضربه‌ها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خواهد 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كلام الصّدّيقة الشّهيدة</w:t>
      </w:r>
    </w:p>
    <w:p>
      <w:pPr>
        <w:pStyle w:val="BookText"/>
        <w:rPr/>
      </w:pPr>
      <w:r>
        <w:rPr>
          <w:rFonts w:ascii="Amiri" w:hAnsi="Amiri" w:eastAsia="Amiri" w:cs="Amiri"/>
          <w:color w:val="111111"/>
          <w:sz w:val="28"/>
          <w:sz w:val="28"/>
          <w:szCs w:val="28"/>
          <w:rtl w:val="true"/>
          <w:lang w:bidi="ar-SA"/>
        </w:rPr>
        <w:t>از سخنان صدّيقه ي شهيده</w:t>
      </w:r>
    </w:p>
    <w:p>
      <w:pPr>
        <w:pStyle w:val="BookText"/>
        <w:rPr/>
      </w:pPr>
      <w:r>
        <w:rPr>
          <w:rFonts w:ascii="IRNazanin" w:hAnsi="IRNazanin" w:eastAsia="IRNazanin"/>
          <w:color w:val="111111"/>
          <w:sz w:val="28"/>
          <w:sz w:val="28"/>
          <w:szCs w:val="28"/>
          <w:rtl w:val="true"/>
          <w:lang w:bidi="fa-IR"/>
        </w:rPr>
        <w:t>اين سخن آن نور بي‌مثال است در آستانه در خانه، در آن لحظه‌هايي كه دود مي‌پيچيد در چرخ كبود،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لَقينا بَعدَكَ مِن اِبنِ الخَطّابِ وَ ابنِ اَبي قُحافَةَ ـ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از فرزند خطّاب و پسر ابي‌قحافه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ستم‌ها كشيديم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اين نيز شعري كه از جگر تفتيده اش برخاست و موجي كه از درياي غصه‌ها و رنج‌هاي او بالا گرفت و شعله‌اي كه از سينه سوخته اش شراره كشيد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عَلَيَّّ مَصائبٌ لَوْ أنَّها صُبَّتْ عَلَي الْأيّامِ صِرْنَ لَيالِياً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ريخته چندان غم و رنج و مصيبت‌ها</w:t>
      </w:r>
    </w:p>
    <w:p>
      <w:pPr>
        <w:pStyle w:val="BookText"/>
        <w:rPr/>
      </w:pPr>
      <w:r>
        <w:rPr>
          <w:rFonts w:ascii="IRNazanin" w:hAnsi="IRNazanin" w:eastAsia="IRNazanin"/>
          <w:color w:val="111111"/>
          <w:sz w:val="28"/>
          <w:sz w:val="28"/>
          <w:szCs w:val="28"/>
          <w:rtl w:val="true"/>
          <w:lang w:bidi="fa-IR"/>
        </w:rPr>
        <w:t>كه گر بر روزها ريزند بگردد تيره چون شبها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الْأزْرَقَ وَ زُرَيْقَ 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يُحْرِقُهُما بِالْحَطَبِ الَّذي جَمَعاهُ لِيُحْرِقا بِهِ عَلِيّاً وَ فاطِمَةَ وَ الْحَسَنَ وَ الْحُسَيْنَ وَ ذلِكَ الْحَطَبُ عِنْدَنا نَتَوارَثُهُ</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از فرمايشات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قيام كننده از ما به حق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ازرق و زريق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لعنت خدا بر آنان باد از قبر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همان هيزمي كه براي آتش زدن خانه علي وفاطمه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كردند، آتش خواهد زد و آن هيزم‌ها نزد ما به ارث مانده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كلام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صِدِّيقَةٌ شَهِيدَةٌ وَ إِنَّ بَنَاتِ الْأَنْبِيَاءِ لَايَطْمَثْنَ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از فرمايشات امام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صدّيقه و شهيده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دختران پيامبران هرگز عادت زنانه نمي‌شوند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كلام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اُمٌّ صالِحَةٌ ماتَتْ وَهِيَ عَلَيْهِما ساخِطَةٌ وَ لَمْ يَأْتِنا بَعْدَ مَوْتِها خَبَرٌ أنَّها رَضِيَتْ عَنْهُما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از فرمايشات امام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 نيكوكار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دنيا رفت در حالى كه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ناراضي بود و پس از شهادت وي، هرگز به ما خبري مبني بر رضايت حضرت از آنان،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كلام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بِأُمِّي فَاطِمَةَ أَمَا وَ اللَّهِ لَأُخْرِجَنَّهُمَا ثُمَّ لَاُحْرِقَنَّهُمَا ثُمَّ لَأُذْرِيَنَّهُمَا ثُمَّ لَأَنْسِفَنَّهُمَا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فَاسْتَدْنَاهُ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أَنْتَ لَهَا، يَعْنِي الْإِمَامَةَ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از فرمايشات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زكريا بن آدم از اصحاب برجسته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در حالى كه عمر شريفش كمتر از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بر زمين زده و سر شريفش را به سوي آسمان بلند فرموده و به انديشه طولانى فرو رفت، آنگاه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انديشيدن شما به درازا كشيد؟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آنچه در حقّ مادرم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قبر بيرون آورده، به آتش مي‌كشم، ريز ريزشان مي‌كنم و آنها را در درياها پراكنده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 تو باد، تو سزاوار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امامت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إحراق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طلب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إحراق بيت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أمير المؤمنين و فاطمة و ابناهما و جماعة من بني هاشم لأجل ترك مبايعة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الطّبريّ في تاريخه قال أتى عمر بن الخطّاب منزل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الواقديّ أنّ عمر بن الخطّاب جاء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عصابة فيهم أسيد بن حضير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لنحرقنّها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نقل ابن خنزابة في غرره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حين امتنع عليّ و أصحابه عن البيعة، 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في البيت أو لأحرقنّه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عليّ و فاطمة و الحسن و الحسين و جماعة من أصحاب‌النّبيّ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تُحْرِقُ عَلِيّاً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ليخرجنّ و ليبايعنّ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ربه و هو من أعيان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و العباس فقعدوا في بيت فاطمة و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روي مصنف كتاب المحاسن و أنفاس الجواهر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علّامه حلّي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درخواست سوزاندن خانه علي صلوات الله عليه</w:t>
      </w:r>
    </w:p>
    <w:p>
      <w:pPr>
        <w:pStyle w:val="BookText"/>
        <w:rPr/>
      </w:pPr>
      <w:r>
        <w:rPr>
          <w:rFonts w:ascii="IRNazanin" w:hAnsi="IRNazanin" w:eastAsia="IRNazanin"/>
          <w:color w:val="111111"/>
          <w:sz w:val="28"/>
          <w:sz w:val="28"/>
          <w:szCs w:val="28"/>
          <w:rtl w:val="true"/>
          <w:lang w:bidi="fa-IR"/>
        </w:rPr>
        <w:t>و از جمله كارهاي نارواي ابوبكر اينكه او و عمر خواستند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او و فاطمه و پسرانش و گروهي از بنى هاشم براي بيعت نكردن با ابوبكر در آنجا گرد آمده بودند، آتش بزنند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طبري در تاريخ خود روايت كرده كه عمر بن الخطاب به سوي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سر شما آتش</w:t>
      </w:r>
    </w:p>
    <w:p>
      <w:pPr>
        <w:pStyle w:val="BookText"/>
        <w:rPr/>
      </w:pPr>
      <w:r>
        <w:rPr>
          <w:rFonts w:ascii="IRNazanin" w:hAnsi="IRNazanin" w:eastAsia="IRNazanin"/>
          <w:color w:val="111111"/>
          <w:sz w:val="28"/>
          <w:sz w:val="28"/>
          <w:szCs w:val="28"/>
          <w:rtl w:val="true"/>
          <w:lang w:bidi="fa-IR"/>
        </w:rPr>
        <w:t>مي‌زنم مگر اينكه براي بيعت نمودن بيرون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خنزابه در كتاب غرر خود نقل مي‌كند كه زيد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با عمر هيزم به سوي خانه فاطمه آورديم، آنگاه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از بيعت نمودن سرباز زدند، پس 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خانه است، بيرون كن يا خانه و هر كه در آن است را،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خانه جز علي و فاطمه و حسن و حسين و گروهي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علي و فرزندانم را آتش خواهي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 مگر اينكه بيعت نماييد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عبد ربه كه از بزرگان سنّيان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علي و عباس، در خانه فاطمه نشستند و ابوبكر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براي بيعت كردن نيامدند، بدين جهت با آنان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با مشعلي آتشين آمد تا خانه را بر سر آن دو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آمده‌اي تا خانه ما را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اين روايت را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علم الهدى، علي بن الحسين الموسوي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أبو الحسن أحمد بن يحيى بن جابر البلاذريّ و حاله في الثّقة عند العامّة و البعد عن مقاربة الشّيعة و الضّبط لما يرويه معروفة، قال حدّثني بكر بن الهيثم عن عبد الرّزّاق عن معمّر عن الكلبيّ عن أبي صالح عن ابن عبّاس قال بعث أبو بكر عمر بن الخطّاب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قعد عن بيعته و قال ائتني به بأعنف العنف فلمّا أتاه جرى بينهما 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 حلبا لك شطره و اللّه ما حرصك على إمارته اليوم إلّا ليؤمّرك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يتضمّن ما جرت عليه الحال و ما تقوله الشيعة بعينه و قد أنطق الله به رواتهم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البلاذريّ عن المدائنيّ عن مسلمة بن محارب عن سليمان التّيميّ عن ابن عون أنّ أبا بكر أرسل عمر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 إلى البيعة فلم يبايع فجاء عمر و معه قبس فتلقّته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قد روته الشيعة من طرق كثيرة و إنما الطريف أن يرويه شيوخ محدثي العامة لكنهم كانوا يروون ما سمعوا بالسلامة و ربّما تنبّهوا على ما في بعض ما يروونه عليهم فكفّوا عنه و أيّ اختيار لمن يحرق عليه بابه حتى يبايع؟ و قد روى إبراهيم بن سعيد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الدّخان قد دخل بيته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سيّد مرتضي علم الهدي از علماي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بلاذري سنّي ـ كه حال او در وثاقت و اعتبار در ميان سنّي‌ها و دوري اش از نزديكي به شيعيان و دقت در آنچه روايت كرده، معروف و شناخته شده است ـ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را فرستاد به سوي علي آن هنگام كه از بيعت كردن سرباز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به بدترين صورت كشان كشان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او را آورد، سخنى ميان علي و عمر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كه نيمي از آن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بيعت گرفتن را براي ابوبكر سخت بگير، تا آنكه فردا خلافت را به تو بازگرداند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بلاذري از مدائنى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را به سوي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براي بيعت گرفتن از وي، ولى او بيعت نكرد، پس عمر همراه با شعله‌اي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منزل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آستانه در، با عمر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پسرخطاب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درب خانه ام را بر من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و اين از آنچه پدرت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خبر را شيعيان نيز به سندهاي بسيار نقل نموده اند و از نكات جالب اينكه بزرگان محدّث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لكن آنان آنچه را به سلامت شنيده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تاريخي خلاف ميل و تعصّباتشان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مي‌كنند و چه بسا نسبت به برخي از آنچه روايت مي‌كنند، آگاه شوند و روايت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درب خانه اش را آتش مي‌زنند چه اختياري دارد جز اينكه ناچار به بيعت نمودن شود؟ وابراهيم ثقفي به سند خود از 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ننمود، تا اينكه دود آتش را ديد كه داخل خانه اش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من كلام محدّثي و مورّخي العامّه</w:t>
      </w:r>
    </w:p>
    <w:p>
      <w:pPr>
        <w:pStyle w:val="BookText"/>
        <w:rPr/>
      </w:pPr>
      <w:r>
        <w:rPr>
          <w:rFonts w:ascii="Amiri" w:hAnsi="Amiri" w:eastAsia="Amiri" w:cs="Amiri"/>
          <w:color w:val="111111"/>
          <w:sz w:val="28"/>
          <w:sz w:val="28"/>
          <w:szCs w:val="28"/>
          <w:rtl w:val="true"/>
          <w:lang w:bidi="ar-SA"/>
        </w:rPr>
        <w:t xml:space="preserve">از كلام محدّثان و مورّخان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بخاري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صحيح بخاري را از قرآن بيشتر قابل اعتماد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شيبه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اسلم، از پدرش غلام عمر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مردم با ابوبكر بيعت كردند علي و زبير نزد فاطمه دختر پيامبر، رفت و آمد كرده و با او درباره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نكردن با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عمر بن خطاب رسيد، از خانه خارج گشت و بر فاطمه وارد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كسي نزد ما از پدرت محبوب تر نيست ولي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من نمي‌شود كه اگر اينها نزد تو جمع شوند، دستور دهم كه خانه تو را بر سر آنان بسوزانند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از تاريخ نويسان و مفسّران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تاريخ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سوي منزل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حالي كه طلحه و زبير و عدّه‌اي از مهاجرين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سرتان آتش مي‌ريزم، مگر اينكه براي بيعت كردن بيرون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حالي كه شمشيرش را برهنه كرده بود، از خانه به سوي او دويد و پايش لغزيد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بر او حمله بردند و شمشير را از او گرفتند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قديمي‌ترين تاريخ دانان عامّه، 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يك تاريخ دان بزرگ عامّه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به دنبال علي فرستاد تا از او بيعت بگيرد، ولي او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در حالي كه فتيله‌اي آتشين در دست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آستانه در با او برخورد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خانه مرا به آتش بكشي؟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و اين از آنچه پدرت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تر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تاريخ دانان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جريان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زبير در خانه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نشستند، تا اينكه ابوبكر به دنبال آنها فرستاد تا از خانه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نخواستند خارج شوند آنها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 با پاره ايي آتش آمد تا خانه را بر سرشان</w:t>
      </w:r>
    </w:p>
    <w:p>
      <w:pPr>
        <w:pStyle w:val="BookText"/>
        <w:rPr/>
      </w:pPr>
      <w:r>
        <w:rPr>
          <w:rFonts w:ascii="IRNazanin" w:hAnsi="IRNazanin" w:eastAsia="IRNazanin"/>
          <w:color w:val="111111"/>
          <w:sz w:val="28"/>
          <w:sz w:val="28"/>
          <w:szCs w:val="28"/>
          <w:rtl w:val="true"/>
          <w:lang w:bidi="fa-IR"/>
        </w:rPr>
        <w:t>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او روبرو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 خانه ما را بسوزاني؟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مگر اينكه شما نيز از در بيعتي كه امّت وارد شدند وارد شويد و بيعت نماييد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تاريخ نويس‌هاي بزرگ عامّه، ابن شحنه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عمر به در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آن را بر سر اهلش 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برخورد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در بيعتي كه امّت درآمدند، درآييد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بيعت نماييد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مورّخ معروفي است كه مورد اعتماد شيعه و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ابي الحديد سنّي معتزلي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عمر هيزم‌ها را آماده ساخت تا خانه را بر سر كساني كه از بيعت ابوبكر سرباز</w:t>
      </w:r>
    </w:p>
    <w:p>
      <w:pPr>
        <w:pStyle w:val="BookText"/>
        <w:rPr/>
      </w:pPr>
      <w:r>
        <w:rPr>
          <w:rFonts w:ascii="Amiri" w:hAnsi="Amiri" w:eastAsia="Amiri" w:cs="Amiri"/>
          <w:color w:val="111111"/>
          <w:sz w:val="28"/>
          <w:sz w:val="28"/>
          <w:szCs w:val="28"/>
          <w:rtl w:val="true"/>
          <w:lang w:bidi="ar-SA"/>
        </w:rPr>
        <w:t>زدند، به آتش بكشد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شارح نهج البلاغه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حديث الهجوم على بيت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فقد تقدّم الكلام فيه و الظاهر عندي صحّة ما يرويه المرتضى و الشيعة و لكن لا كلّ ما يزعمونه بل كان بعض ذلك و حقّ لأبي بكر أن يندم و يتأسّف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خبر هجوم بردن به خانه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سخن درباره آن پيش از اين گذشت و ظاهر نزد من صحيح بودن آنچه كه سيّد مرتضي و شيعيان روايت كرده اند، است، ولي نه همه آنچه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بعضي از آن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ابوبكر سزاوار بود كه پشيمان شود و بر آنچه گذشت متأسّف گردد</w:t>
      </w:r>
      <w:r>
        <w:rPr>
          <w:rFonts w:eastAsia="IRNazanin" w:cs="IRNazanin"/>
          <w:color w:val="111111"/>
          <w:sz w:val="28"/>
          <w:szCs w:val="28"/>
          <w:rtl w:val="true"/>
          <w:lang w:bidi="fa-IR"/>
        </w:rPr>
        <w:t>... .</w:t>
      </w:r>
      <w:r>
        <w:rPr>
          <w:rStyle w:val="FootnoteAnchor"/>
          <w:rtl w:val="true"/>
        </w:rPr>
        <w:footnoteReference w:id="1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كلام أبي المعالي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 إن بيت فاطمة إنما دخل و سترها إنما كشف حفظاً لنظام الإسلام و كي لا ينتشر الأمر و يخرج قوم من المسلمين أعناقهم من ربقة الطاعة و لزوم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لكم و كذلك ستر عايشة إنما كشف و هودجها إنما هتك لانّها نشرت حبل الطاعة و شقّت عصا المسلمين و أراقت دماء المسلمين من قبل وصول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و جرى لها مع عثمان بن</w:t>
      </w:r>
    </w:p>
    <w:p>
      <w:pPr>
        <w:pStyle w:val="BookText"/>
        <w:rPr/>
      </w:pPr>
      <w:r>
        <w:rPr>
          <w:rFonts w:ascii="Amiri" w:hAnsi="Amiri" w:eastAsia="Amiri" w:cs="Amiri"/>
          <w:color w:val="111111"/>
          <w:sz w:val="28"/>
          <w:sz w:val="28"/>
          <w:szCs w:val="28"/>
          <w:rtl w:val="true"/>
          <w:lang w:bidi="ar-SA"/>
        </w:rPr>
        <w:t>حنيف و حكيم بن جبلة و من كان معهما من المسلمين الصالحين من القتل و سفك الدماء ما تنطق به كتب التواريخ و السير فإذا جاز دخول بيت فاطمة لأمر لم يقع بعد جاز كشف ستر عايشة على ما قد وقع و تحقق فكيف صار هتك ستر عائشة من الكبائر التي يجب معها التخليد في النار</w:t>
      </w:r>
      <w:r>
        <w:rPr>
          <w:rFonts w:eastAsia="Amiri" w:cs="Amiri" w:ascii="Amiri" w:hAnsi="Amiri"/>
          <w:color w:val="111111"/>
          <w:sz w:val="28"/>
          <w:szCs w:val="28"/>
          <w:rtl w:val="true"/>
          <w:lang w:bidi="ar-SA"/>
        </w:rPr>
        <w:t>... .</w:t>
      </w:r>
      <w:r>
        <w:rPr>
          <w:rStyle w:val="FootnoteAnchor"/>
          <w:rtl w:val="true"/>
        </w:rPr>
        <w:footnoteReference w:id="1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ابوالمعالي 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و ردّ بر او، از سخنان او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بگوييد، دريدن پرده‌ي حرمت فاطمه و ورود به خانه‌ي او براي حفظ نظام اسلام صورت گرفته است و براي اين بوده كه مبادا آن كار منتشر شود و گروهي از مسلمانان گردن خود را از حلقه‌ي اطاعت و رعايت حمايت بيرون كشند؛ به شما پاسخ داده خواهد شد پرده‌ي حرمت عايشه هم به همين سبب دريده شد و در جنگ جمل به كجاوه او هتك حرمت شد چرا كه او خود ريسمان فرمانبرداري را از گردن خود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خليفه رسمي مسلمانان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پيوستگي مسلمانان را از هم گسيخت و پيش از رسيدن علي بن ابي‌طالب عليه‌السلام به بصره، خون‌هاي مسلمانان را ريخت و ميان</w:t>
      </w:r>
      <w:bookmarkStart w:id="83" w:name="pg2296_15366"/>
    </w:p>
    <w:p>
      <w:pPr>
        <w:pStyle w:val="BookText"/>
        <w:rPr/>
      </w:pPr>
      <w:bookmarkEnd w:id="83"/>
      <w:r>
        <w:rPr>
          <w:rFonts w:ascii="IRNazanin" w:hAnsi="IRNazanin" w:eastAsia="IRNazanin"/>
          <w:color w:val="111111"/>
          <w:sz w:val="28"/>
          <w:sz w:val="28"/>
          <w:szCs w:val="28"/>
          <w:rtl w:val="true"/>
          <w:lang w:bidi="fa-IR"/>
        </w:rPr>
        <w:t>او و عثمان بن حنيف و حكيم بن جبله و مسلمانان نيكوكاري كه همراه آن دو بودند، خونريزي و كشتاري اتفاق افتاد كه كتاب‌هاي تاريخ و سيره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ورود به خانه‌ي فاطمه آن هم براي كاري كه هنوز صورت نگرفته است، جايز باشد، دريدن پرده‌ي حرمت عايشه براي كاري كه صورت گرفته است و تحقّق پيدا كرده است جايز خواهد بود و چگونه ممكن است دريدن پرده‌ي حرمت عايشه از گناهان كبيره‌اي باشد كه موجب جاودانگي در آتش شود</w:t>
      </w:r>
      <w:r>
        <w:rPr>
          <w:rFonts w:eastAsia="IRNazanin" w:cs="IRNazanin"/>
          <w:color w:val="111111"/>
          <w:sz w:val="28"/>
          <w:szCs w:val="28"/>
          <w:rtl w:val="true"/>
          <w:lang w:bidi="fa-IR"/>
        </w:rPr>
        <w:t>... .</w:t>
      </w:r>
    </w:p>
    <w:p>
      <w:pPr>
        <w:pStyle w:val="Heading5"/>
        <w:numPr>
          <w:ilvl w:val="4"/>
          <w:numId w:val="1"/>
        </w:numPr>
        <w:rPr/>
      </w:pPr>
      <w:bookmarkStart w:id="84" w:name="__RefHeading___Toc2026526_3804643083"/>
      <w:bookmarkStart w:id="85" w:name="_Toc31"/>
      <w:bookmarkEnd w:id="84"/>
      <w:r>
        <w:rPr>
          <w:rtl w:val="true"/>
        </w:rPr>
        <w:t>حقيقت؟</w:t>
      </w:r>
      <w:r>
        <w:rPr>
          <w:rtl w:val="true"/>
        </w:rPr>
        <w:t>...</w:t>
      </w:r>
      <w:bookmarkEnd w:id="85"/>
    </w:p>
    <w:p>
      <w:pPr>
        <w:pStyle w:val="BookText"/>
        <w:rPr/>
      </w:pPr>
      <w:r>
        <w:rPr>
          <w:rFonts w:ascii="Amiri" w:hAnsi="Amiri" w:eastAsia="Amiri" w:cs="Amiri"/>
          <w:color w:val="111111"/>
          <w:sz w:val="28"/>
          <w:sz w:val="28"/>
          <w:szCs w:val="28"/>
          <w:rtl w:val="true"/>
          <w:lang w:bidi="ar-SA"/>
        </w:rPr>
        <w:t>اين مطالب، از جنبه‌هاي مختلف و متفاوتي قابل برّرسي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خانه‌ي فاطمه، خانه‌اي است كه با ديگر خانه‌ها بسيار متفاوت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بَيْتِ عَلِيٍّ وَ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w:t>
      </w:r>
    </w:p>
    <w:p>
      <w:pPr>
        <w:pStyle w:val="BookText"/>
        <w:rPr/>
      </w:pPr>
      <w:r>
        <w:rPr>
          <w:rFonts w:ascii="Amiri" w:hAnsi="Amiri" w:eastAsia="Amiri" w:cs="Amiri"/>
          <w:color w:val="111111"/>
          <w:sz w:val="28"/>
          <w:sz w:val="28"/>
          <w:szCs w:val="28"/>
          <w:rtl w:val="true"/>
          <w:lang w:bidi="ar-SA"/>
        </w:rPr>
        <w:t>أَفْضَلِهَا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را تلاوت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خانه‌هايى كه خدا اجازه داده بالا روند و در آن نام خدا برده شود و هر صبح و شام در آن تسبيح او گويند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كدام خانه‌ها هستند؟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نيز از آن خانه‌ها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حال به منزل علي و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از برترين آن خانه‌ها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پي درپي بر آستان منزل حضرت فاطمه، به احترام ايستاده و اين آيه را تلاوت مي‌فرمودند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ـ همانا خداوند اراده فرموده است كه هر گونه ناپاكي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 و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كرده و مخصوصاً شما را به طوري ويژه پاك گرداند</w:t>
      </w:r>
      <w:r>
        <w:rPr>
          <w:rStyle w:val="FootnoteAnchor"/>
        </w:rPr>
        <w:footnoteReference w:id="128"/>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موارد متعدّد ديگر از آيات قرآن و احاديث و روايات كه در مورد جايگاه بلند اين خانه وارد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وجود اوصاف بي نظيري كه جز براي اين آستان، ذكر نشده است، چگونه كسي اجازه دارد اين طور صريح و قاطع، امر هجوم به آن را صادر كند؟ و چطور كسي جرأت مي‌كند اين دستور را اجرا</w:t>
      </w:r>
    </w:p>
    <w:p>
      <w:pPr>
        <w:pStyle w:val="BookText"/>
        <w:rPr/>
      </w:pPr>
      <w:r>
        <w:rPr>
          <w:rFonts w:ascii="IRNazanin" w:hAnsi="IRNazanin" w:eastAsia="IRNazanin"/>
          <w:color w:val="111111"/>
          <w:sz w:val="28"/>
          <w:sz w:val="28"/>
          <w:szCs w:val="28"/>
          <w:rtl w:val="true"/>
          <w:lang w:bidi="fa-IR"/>
        </w:rPr>
        <w:t>كند؟ از كجا تهديد به آتش زدن خانه‌اي مي‌كنند كه پيامبر براي ورود به آن، اجازه مي‌گرفتند؟ و به كدام اجازه اين تهديد را عملي مي‌كنند؟</w:t>
      </w:r>
    </w:p>
    <w:p>
      <w:pPr>
        <w:pStyle w:val="BookText"/>
        <w:rPr/>
      </w:pPr>
      <w:r>
        <w:rPr>
          <w:rFonts w:ascii="IRNazanin" w:hAnsi="IRNazanin" w:eastAsia="IRNazanin"/>
          <w:color w:val="111111"/>
          <w:sz w:val="28"/>
          <w:sz w:val="28"/>
          <w:szCs w:val="28"/>
          <w:rtl w:val="true"/>
          <w:lang w:bidi="fa-IR"/>
        </w:rPr>
        <w:t>چطور كسي مي‌تواند به ناحق بر فراز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بزند و چنين دستوري بدهد؟ و ديگري كه براي دوّمين بار به ناحق بر آن مقام بلند تكيه مي‌زند، مي‌تواند با جرأت و جسارت چنين دستوري را با آن وصف تاريخي، عملي سازد؟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پيامبر درباره كيستي و چيستي علي و فاطمه و فرزندانِ ايشان، آن قدر مشهور است كه همه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خانه، كسي جز فاطمه و علي، حسنين و زينبين و عدّه‌اي از ياران پيامبر، كس ديگري بود؟</w:t>
      </w:r>
    </w:p>
    <w:p>
      <w:pPr>
        <w:pStyle w:val="BookText"/>
        <w:rPr/>
      </w:pPr>
      <w:r>
        <w:rPr>
          <w:rFonts w:ascii="IRNazanin" w:hAnsi="IRNazanin" w:eastAsia="IRNazanin"/>
          <w:color w:val="111111"/>
          <w:sz w:val="28"/>
          <w:sz w:val="28"/>
          <w:szCs w:val="28"/>
          <w:rtl w:val="true"/>
          <w:lang w:bidi="fa-IR"/>
        </w:rPr>
        <w:t>علي و فاطمه و حسنين كه هنگام نزول آيه تطهير پيامبر براي دعا در حقّ آنان به خداوند چنين عرض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و خاصّتي و حامّتي لحمهم لحمي و دمهم دمي يؤلمني ما يؤلمهم و يحزنني ما يحزنهم أنا حرب لمن حاربهم و سلم لمن سالمهم و عدو لمن عاداهم و محبّ لمن أحبّهم إنّهم منّي و أنا منهم فاجعل صلواتك و بركاتك و رحمتك وغفرانك و رضوانك عليّ و</w:t>
      </w:r>
    </w:p>
    <w:p>
      <w:pPr>
        <w:pStyle w:val="BookText"/>
        <w:rPr/>
      </w:pPr>
      <w:r>
        <w:rPr>
          <w:rFonts w:ascii="Amiri" w:hAnsi="Amiri" w:eastAsia="Amiri" w:cs="Amiri"/>
          <w:color w:val="111111"/>
          <w:sz w:val="28"/>
          <w:sz w:val="28"/>
          <w:szCs w:val="28"/>
          <w:rtl w:val="true"/>
          <w:lang w:bidi="ar-SA"/>
        </w:rPr>
        <w:t>عليهم و أذهب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من و ياران ويژه وحاميان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آنان گوشت من و خون آنان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موجب رنجش وآزار ايشان شود، موجب رنجش من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ايشان را اندوهگين سازد مرا اندوهناك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ايشان جنگ و ستيز كند، من نيز با او در ستيز خواهم بود، و هركس كه با ايشان در صلح و دوستى باشد، من نيز با او در صلح و دوستى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اينان دشمن بوده و با دوستان ايشان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هستند و من نيز از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بركت‌ها و رحمت و آمرزش و رضوان خودت را بر من و بر ايشان فرود بياور، هرگونه پليدي و ناپاكي را از ايشان دور كرده و ايشان را مخصوصاً از تمامي آلودگي‌ها پاك گردان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يگانه يادگار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يگانه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فاطمه‌اي كه پيامبر او را مي‌بوسيد و مي‌بوييد و از او بوي بهشت</w:t>
      </w:r>
    </w:p>
    <w:p>
      <w:pPr>
        <w:pStyle w:val="BookText"/>
        <w:rPr/>
      </w:pPr>
      <w:r>
        <w:rPr>
          <w:rFonts w:ascii="IRNazanin" w:hAnsi="IRNazanin" w:eastAsia="IRNazanin"/>
          <w:color w:val="111111"/>
          <w:sz w:val="28"/>
          <w:sz w:val="28"/>
          <w:szCs w:val="28"/>
          <w:rtl w:val="true"/>
          <w:lang w:bidi="fa-IR"/>
        </w:rPr>
        <w:t>استشمام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فاطمه‌اي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فاطِمَةُ بَضْعَةٌ مِنّي فَمَن اَغضَبَها فَقَد اَغضَبَني ـ به درستي كه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هركس او را به خشم آورد مرا خشمگين ساخته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يرضيني ما أرضاها و يؤذيني ما آذاهاـ مرا خشنود ساخته است آنچه او را رضايت بخشد و به حقيقت مرا آزرده است آنچه وي را بيازارد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گواهي آشكار زهرا به چشم مي‌خورد در ميان گواهي عامّه، كه خود به نارضايتي‌اش از آنان، خبر مي‌دهد و زهرا از آنان ناراضي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همانكه در مباهله به منزله جان پيامبر خوانده شد و زهرايي كه پيامبر براي مباهله او را از ميان تمام زنان عالم، برگزيد و امام حسن و امام حسين كه در اين آيه از آنان 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ـ پس هر كه با تو، پس از دانشى كه به تو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ستيز و محاجّه برخيزد،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پسرانمان و پسرانتان و زنانمان و زنانتان و جانمان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جانتان را بخوانيم،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كنيم و لعنت خدا را بر دروغگويان قرار دهيم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3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قرآن 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هم قرين معرّفي نمود كه لزوم توأم بودن اين دو با يكديگر، معصوم بودن</w:t>
      </w:r>
    </w:p>
    <w:p>
      <w:pPr>
        <w:pStyle w:val="BookText"/>
        <w:rPr/>
      </w:pPr>
      <w:r>
        <w:rPr>
          <w:rFonts w:ascii="IRNazanin" w:hAnsi="IRNazanin" w:eastAsia="IRNazanin"/>
          <w:color w:val="111111"/>
          <w:sz w:val="28"/>
          <w:sz w:val="28"/>
          <w:szCs w:val="28"/>
          <w:rtl w:val="true"/>
          <w:lang w:bidi="fa-IR"/>
        </w:rPr>
        <w:t>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خطاست تا تمسّك به آنها، موجب هدايت شده و انسان را براي هميشه از گمراهي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آنان هستند و همانان اند ريسمان خدا كه چنگ زدن به آن، باعث نجات از گمراهي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قرين بودن رضايت و نارضايتي ايشان با خشنودي و ناخشنودي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ديگري بر عصمت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عظيم ترين فضيلت هاي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متحيّرم چگونه چنين اعمالي ممكن است از گروهي سر بزند كه پيامبر را ديدند و سخنان ايشان را در مورد اهل بيت،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اجر رسالتي كه براي ايشان ابلاغ نمود؟؟؟</w:t>
      </w:r>
    </w:p>
    <w:p>
      <w:pPr>
        <w:pStyle w:val="BookText"/>
        <w:rPr/>
      </w:pPr>
      <w:r>
        <w:rPr>
          <w:rFonts w:ascii="IRNazanin" w:hAnsi="IRNazanin" w:eastAsia="IRNazanin"/>
          <w:color w:val="111111"/>
          <w:sz w:val="28"/>
          <w:sz w:val="28"/>
          <w:szCs w:val="28"/>
          <w:rtl w:val="true"/>
          <w:lang w:bidi="fa-IR"/>
        </w:rPr>
        <w:t>تحيّرم از اين بيشتر مي‌شود آنجا كه بسياري محدّثين و مورّخين عامّه چون به اينجا رسيدند، براي پاك جلوه دادن دامن قاتلان آن بانوي ستمديده ي شهيده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مسير قلم را به سويي ديگر منحرف ساختند و در يك جمله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جواني بيمار شد و درگذشت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آيا وجدان بيدار پاكان، همواره آنان را زير سؤال نخواهد برد و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تاريخ را چنان نوشته ايد كه حتّي ريزترين</w:t>
      </w:r>
      <w:bookmarkStart w:id="86" w:name="pg2296_15374"/>
    </w:p>
    <w:p>
      <w:pPr>
        <w:pStyle w:val="BookText"/>
        <w:rPr/>
      </w:pPr>
      <w:bookmarkEnd w:id="86"/>
      <w:r>
        <w:rPr>
          <w:rFonts w:ascii="IRNazanin" w:hAnsi="IRNazanin" w:eastAsia="IRNazanin"/>
          <w:color w:val="111111"/>
          <w:sz w:val="28"/>
          <w:sz w:val="28"/>
          <w:szCs w:val="28"/>
          <w:rtl w:val="true"/>
          <w:lang w:bidi="fa-IR"/>
        </w:rPr>
        <w:t>نقاط زندگي افراد آن عصر، در كتاب‌هايتان درج شده و احوالات يهوديان و مسيحيان و مشركان زمان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نگاشته و تاريخ هايي به بلندي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نوشته ايد، چگونه است كه چون به اينجا مي‌رسيد، هيچ اشاره ايي به كيفيت شهادت آن طفل معصوم و مادر معصومه اش نمي‌كنيد؟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پيروان ستمگران، انتظاري نيست، چرا با نام و نشان زهرا، اين چنين به او ظلم مي‌كنند؟ چرا؟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2026528_3804643083"/>
      <w:bookmarkStart w:id="88" w:name="_Toc32"/>
      <w:bookmarkEnd w:id="87"/>
      <w:r>
        <w:rPr>
          <w:rtl w:val="true"/>
        </w:rPr>
        <w:t>مورد چهاردهم</w:t>
      </w:r>
      <w:r>
        <w:rPr>
          <w:rtl w:val="true"/>
        </w:rPr>
        <w:t>:</w:t>
      </w:r>
      <w:r>
        <w:rPr>
          <w:rtl w:val="true"/>
        </w:rPr>
        <w:t>تاريخ شهادت حضرت فاطمه</w:t>
      </w:r>
      <w:r>
        <w:rPr/>
        <w:t></w:t>
      </w:r>
      <w:r>
        <w:rPr>
          <w:rtl w:val="true"/>
        </w:rPr>
        <w:t xml:space="preserve"> </w:t>
      </w:r>
      <w:r>
        <w:rPr>
          <w:rtl w:val="true"/>
        </w:rPr>
        <w:t>(</w:t>
      </w:r>
      <w:r>
        <w:rPr>
          <w:rtl w:val="true"/>
        </w:rPr>
        <w:t>س</w:t>
      </w:r>
      <w:r>
        <w:rPr>
          <w:rtl w:val="true"/>
        </w:rPr>
        <w:t>)</w:t>
      </w:r>
      <w:bookmarkEnd w:id="88"/>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سلام الله عليها در روز سه شنبه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الاخر سال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وفات يافت، وعلي امير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طبق وصيت او رفتار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شهادت آن حضرت اختلاف است و به يقين نمي‌توان هيچ كدام را بر ديگري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اختلاف حكمت و رازي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 اثر همين اختلاف، بركات بسياري در اقامه مجالس بزرگداشت و تعظيم حضرت و نشر معارف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دارد و به جز چهل روز و هفتاد و پنج روز پس از شهادت پيامبر، مواردي ديگر نيز در احاديث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bookmarkStart w:id="89" w:name="pg2296_15376"/>
    </w:p>
    <w:p>
      <w:pPr>
        <w:pStyle w:val="BookText"/>
        <w:rPr/>
      </w:pPr>
      <w:bookmarkEnd w:id="89"/>
      <w:r>
        <w:rPr>
          <w:rFonts w:ascii="Amiri" w:hAnsi="Amiri" w:eastAsia="Amiri" w:cs="Amiri"/>
          <w:color w:val="111111"/>
          <w:sz w:val="28"/>
          <w:sz w:val="28"/>
          <w:szCs w:val="28"/>
          <w:rtl w:val="true"/>
          <w:lang w:bidi="ar-SA"/>
        </w:rPr>
        <w:t>و اما اختلاف در تاريخ شهادت آن حضرت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جمادي الاخر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بيستم جمادي الاخر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روز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صد روز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روز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پنج روز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ماه رمضان</w:t>
      </w:r>
    </w:p>
    <w:p>
      <w:pPr>
        <w:pStyle w:val="BookText"/>
        <w:rPr/>
      </w:pPr>
      <w:r>
        <w:rPr>
          <w:rFonts w:ascii="IRNazanin" w:hAnsi="IRNazanin" w:eastAsia="IRNazanin"/>
          <w:color w:val="111111"/>
          <w:sz w:val="28"/>
          <w:sz w:val="28"/>
          <w:szCs w:val="28"/>
          <w:rtl w:val="true"/>
          <w:lang w:bidi="fa-IR"/>
        </w:rPr>
        <w:t xml:space="preserve">براي توضيح هر چه بيشتر به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شادماني دل پيامبر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Heading2"/>
        <w:numPr>
          <w:ilvl w:val="1"/>
          <w:numId w:val="1"/>
        </w:numPr>
        <w:rPr/>
      </w:pPr>
      <w:bookmarkStart w:id="90" w:name="__RefHeading___Toc2026530_3804643083"/>
      <w:bookmarkStart w:id="91" w:name="_Toc33"/>
      <w:bookmarkEnd w:id="90"/>
      <w:r>
        <w:rPr>
          <w:rtl w:val="true"/>
        </w:rPr>
        <w:t>مورد پانزدهم</w:t>
      </w:r>
      <w:r>
        <w:rPr>
          <w:rtl w:val="true"/>
        </w:rPr>
        <w:t xml:space="preserve">: </w:t>
      </w:r>
      <w:r>
        <w:rPr>
          <w:rtl w:val="true"/>
        </w:rPr>
        <w:t>محلّ قبر حضرت فاطمه</w:t>
      </w:r>
      <w:r>
        <w:rPr/>
        <w:t></w:t>
      </w:r>
      <w:r>
        <w:rPr>
          <w:rtl w:val="true"/>
        </w:rPr>
        <w:t xml:space="preserve"> </w:t>
      </w:r>
      <w:r>
        <w:rPr>
          <w:rtl w:val="true"/>
        </w:rPr>
        <w:t>(</w:t>
      </w:r>
      <w:r>
        <w:rPr>
          <w:rtl w:val="true"/>
        </w:rPr>
        <w:t>س</w:t>
      </w:r>
      <w:r>
        <w:rPr>
          <w:rtl w:val="true"/>
        </w:rPr>
        <w:t>)</w:t>
      </w:r>
      <w:bookmarkEnd w:id="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026532_3804643083"/>
      <w:bookmarkStart w:id="93" w:name="_Toc34"/>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جملات اخير مولا در اين خطبه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حديدي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عني وعن ابنتك النازلة في جوارك، 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طاهره سلام الله عليها را در جوار مرقد مطهر رسول خدا شبانه دفن نموده است، و قبر آن حضرت در كنارقبر پدر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اصح محل دفن فاطمه همين خواهد بود، نه آنچه مرحوم حاج شيخ عباس قمي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قبر اورا بنا بر قول اصح خانه خويش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موجود در اين قسمت استفاده از فرمايش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94" w:name="pg2296_15378"/>
    </w:p>
    <w:p>
      <w:pPr>
        <w:pStyle w:val="BookText"/>
        <w:rPr/>
      </w:pPr>
      <w:bookmarkEnd w:id="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ابنتك النازلة في جوارك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بر اينكه قبر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نظر فاصله مادّي در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نويسنده كتاب فكر نمي‌كند كه فاصله مكاني براي اميرالمؤمنين معنا و مفهومي ندارد؟ و آيا احتمال نمي‌دهد كه امام قصد تقيّه فرموده باشند؟ مگر نه اينكه خواسته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كه قبر مرا بر كسي آشكار مكن و آن را با زمين هم 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اظهارنظر كردن‌ها، خلاف خواسته آن حضرت نيست؟ مگر نه اينكه بايد اين مطلب تا زمان ظهور حضرت صاحب الامر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پنهان بماند؟</w:t>
      </w:r>
    </w:p>
    <w:p>
      <w:pPr>
        <w:pStyle w:val="BookText"/>
        <w:rPr/>
      </w:pPr>
      <w:r>
        <w:rPr>
          <w:rFonts w:ascii="IRNazanin" w:hAnsi="IRNazanin" w:eastAsia="IRNazanin"/>
          <w:color w:val="111111"/>
          <w:sz w:val="28"/>
          <w:sz w:val="28"/>
          <w:szCs w:val="28"/>
          <w:rtl w:val="true"/>
          <w:lang w:bidi="fa-IR"/>
        </w:rPr>
        <w:t xml:space="preserve">چگونه ايشان با اين سرعت و صراحت اظهار نظر مي‌كند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اصح محل دفن فاطمه همين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ايشان از محدّثي با ورع و مورّخي متتبّع همچون محدث قمّي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آگاه تر است؟ آيا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بهتر است ما نيز تحقيق و بحث در اين باره را بگذاريم تا صاحب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برسد و خود چنانچه مأمور است عمل فرمايد</w:t>
      </w:r>
      <w:r>
        <w:rPr>
          <w:rFonts w:eastAsia="IRNazanin" w:cs="IRNazanin"/>
          <w:color w:val="111111"/>
          <w:sz w:val="28"/>
          <w:szCs w:val="28"/>
          <w:rtl w:val="true"/>
          <w:lang w:bidi="fa-IR"/>
        </w:rPr>
        <w:t>.</w:t>
      </w:r>
    </w:p>
    <w:p>
      <w:pPr>
        <w:pStyle w:val="Heading3"/>
        <w:numPr>
          <w:ilvl w:val="2"/>
          <w:numId w:val="1"/>
        </w:numPr>
        <w:rPr/>
      </w:pPr>
      <w:bookmarkStart w:id="95" w:name="__RefHeading___Toc2026534_3804643083"/>
      <w:bookmarkStart w:id="96" w:name="_Toc35"/>
      <w:bookmarkEnd w:id="95"/>
      <w:r>
        <w:rPr>
          <w:rtl w:val="true"/>
        </w:rPr>
        <w:t>سفارش مي‌كنم</w:t>
      </w:r>
      <w:r>
        <w:rPr>
          <w:rtl w:val="true"/>
        </w:rPr>
        <w:t>...</w:t>
      </w:r>
      <w:bookmarkEnd w:id="9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2026536_3804643083"/>
      <w:bookmarkStart w:id="98" w:name="_Toc36"/>
      <w:bookmarkEnd w:id="97"/>
      <w:r>
        <w:rPr>
          <w:rtl w:val="true"/>
        </w:rPr>
        <w:t>اشاره</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 مَا أَوْصَتْ بِهِ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وَ هِيَ تَشْهَدُ أَنْ لَا إِلَهَ إِلَّا اللَّهُ وَ أَنَّ مُحَمَّداً عَبْدُهُ وَ رَسُولُهُ وَ أَنَّ الْجَنَّةَ حَقٌّ وَ النَّارَ حَقٌّ وَ أَنَّ السَّاعَةَ آتِيَةٌ لا رَيْبَ فِيها وَ أَنَّ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فَاطِمَةُ بِنْتُ مُحَمَّدٍ، زَوَّجَنِيَ اللَّهُ مِنْكَ لِأَكُونَ لَكَ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بِي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حَنِّطْنِي وَ غَسِّلْنِي وَ كَفِّنِّي بِاللَّيْلِ وَ صَلِّ عَلَيَّ وَ ادْفِنِّي بِاللَّيْلِ وَ لَاتُعْلِمْ أَحَداً وَ أَسْتَوْدِعُكَ اللَّهَ وَ أَقْرَأُ عَلَى وُلْدِيَ السَّلَامَ إِلَى يَوْمِ الْقِيَامَة ـ بسم الله الرّحمن الرّحيم، اين وصيّتى است كه فاطمه دختر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شهادت مى‌دهد خدايى جز خداى يگانه نيست و حضرت محمّد بنده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حق و دوزخ حق است، و روز قيامت خواهد آمد و در آن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كساني را كه در قبرها مدفون هستند، برخواهد انگيخت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دنيا و آخرت براى تو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ديگران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حنوط كن، غسل بده، و شبانه كفنم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نماز گزار و شبانه مرا به خاك بسپار، و هيچ كس را آگاه</w:t>
      </w:r>
      <w:bookmarkStart w:id="99" w:name="pg2296_15380"/>
    </w:p>
    <w:p>
      <w:pPr>
        <w:pStyle w:val="BookText"/>
        <w:rPr/>
      </w:pPr>
      <w:bookmarkEnd w:id="99"/>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مى‌سپارم و به فرزندانم سلام مي‌رسانم تا روز قيامت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فاطمه را دفن كرديد؟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پاره‌اي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كسي بر او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00" w:name="__RefHeading___Toc2026538_3804643083"/>
      <w:bookmarkStart w:id="101" w:name="_Toc37"/>
      <w:bookmarkEnd w:id="100"/>
      <w:r>
        <w:rPr>
          <w:rtl w:val="true"/>
        </w:rPr>
        <w:t>حقيقت؟</w:t>
      </w:r>
      <w:r>
        <w:rPr>
          <w:rtl w:val="true"/>
        </w:rPr>
        <w:t>...</w:t>
      </w:r>
      <w:bookmarkEnd w:id="1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زمان،خواندن نماز بر جنازه مردگان، خصوصاً اگر از بزرگان دين يا اصحاب پيامبر بودند، از شئونات خليفه و كارهاي مربوط به امير مدينه به شمار مي‌آمد و كسي حقّ تقدّم بر خليفه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اجازه‌اي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عبدالله بن مسعود، كه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دنيا رفت و</w:t>
      </w:r>
    </w:p>
    <w:p>
      <w:pPr>
        <w:pStyle w:val="BookText"/>
        <w:rPr/>
      </w:pPr>
      <w:r>
        <w:rPr>
          <w:rFonts w:ascii="IRNazanin" w:hAnsi="IRNazanin" w:eastAsia="IRNazanin"/>
          <w:color w:val="111111"/>
          <w:sz w:val="28"/>
          <w:sz w:val="28"/>
          <w:szCs w:val="28"/>
          <w:rtl w:val="true"/>
          <w:lang w:bidi="fa-IR"/>
        </w:rPr>
        <w:t>عمّار ياسر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جنازه او نماز خواند و بدون اطّلاع عثمان او را به خاك سپردند؛ عثمان بسيار ناراحت شد وعمّار را خواست و او را به شدّت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بنابر وصيّت نامه حضرت فاطمه و اعتراف عايشه كه در خلال بحث در مورد قبل و اين مورد، آمد،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پيكر پاك همسر خود، شبانه و بدون اطّلاع ابوبكر، نماز خوانده و آن حضرت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ابن كثير نيز بر اين قضيه مهر تاييد مي‌زند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آيا اين كار حضرت علي و حضرت 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نشانه مردود شمردن خلافت ابوبكر نيست؟ كه در اين مورد در صفحه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توضيح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شدن حضرت فاطمه، يك امر معمولي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كه يكي از سران وهّابيّت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مردم را شبانه دفن مي‌كنند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نمي‌دانم چه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براي اين آبرو ريزي جوابي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بسياري شبانه دفن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چون</w:t>
      </w:r>
    </w:p>
    <w:p>
      <w:pPr>
        <w:pStyle w:val="BookText"/>
        <w:rPr/>
      </w:pPr>
      <w:r>
        <w:rPr>
          <w:rFonts w:ascii="IRNazanin" w:hAnsi="IRNazanin" w:eastAsia="IRNazanin"/>
          <w:color w:val="111111"/>
          <w:sz w:val="28"/>
          <w:sz w:val="28"/>
          <w:szCs w:val="28"/>
          <w:rtl w:val="true"/>
          <w:lang w:bidi="fa-IR"/>
        </w:rPr>
        <w:t>خيلي از مردم است؟ از شما 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عادي يك سو و فاطمه آن سوي ديگر باشد، كدام ارزشمندتر است؟ و اگر به شما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اين دو بپيوند، به كدام سو مي‌رويد؟</w:t>
      </w:r>
    </w:p>
    <w:p>
      <w:pPr>
        <w:pStyle w:val="BookText"/>
        <w:rPr/>
      </w:pPr>
      <w:r>
        <w:rPr>
          <w:rFonts w:ascii="IRNazanin" w:hAnsi="IRNazanin" w:eastAsia="IRNazanin"/>
          <w:color w:val="111111"/>
          <w:sz w:val="28"/>
          <w:sz w:val="28"/>
          <w:szCs w:val="28"/>
          <w:rtl w:val="true"/>
          <w:lang w:bidi="fa-IR"/>
        </w:rPr>
        <w:t>آيا برترين بانوي بهشت مانند خيلي از مردم است؟ كسي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دستش را مي‌بوسيد و او را به شوق بوي بهشت مي‌بوييد، چون خيلي از مردم است؟ آيا تنها يادگار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خدا به عصمت و طهارت او گواهي مي‌دهد، مانند خيلي از مردم است؟ او كه در بالاترين قلّه‌هاي انسانيّت جاي گرفته و خالق هستي با غضب او به خشم آيد و به رضايت او خشنود گردد، مانند ديگر مردم است؟ نه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يك بشر معمولي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پيكر پاك و رنج كشيده اش بايد همه مسلمانان، پير و جوان، خرد و كلان از دور و نزديك، با پاي برهنه، بر سر و سينه زنان، بدوند و چون ابر بهاري، سيل اشك جاري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كه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غسل داده و كفن نمايد و شبانه بر او نماز گزارد و در دل شب به خاكش 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يك از آناني را كه او را آزردند، باخبر نسازد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 زهرا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فرياد او در اوج غربت است كه از سينه تفتيده و</w:t>
      </w:r>
      <w:bookmarkStart w:id="102" w:name="pg2296_15383"/>
    </w:p>
    <w:p>
      <w:pPr>
        <w:pStyle w:val="BookText"/>
        <w:rPr/>
      </w:pPr>
      <w:bookmarkEnd w:id="102"/>
      <w:r>
        <w:rPr>
          <w:rFonts w:ascii="IRNazanin" w:hAnsi="IRNazanin" w:eastAsia="IRNazanin"/>
          <w:color w:val="111111"/>
          <w:sz w:val="28"/>
          <w:sz w:val="28"/>
          <w:szCs w:val="28"/>
          <w:rtl w:val="true"/>
          <w:lang w:bidi="fa-IR"/>
        </w:rPr>
        <w:t>پر از درد او، در صفحات تاريخ و پهنه روزگاران طنين افكن شده است تا براي هميشه روزگار، اين سؤال بر صفحه خاطر انسان‌ها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يادگار يگانه، چرا دفن شبانه؟</w:t>
      </w:r>
      <w:r>
        <w:rPr>
          <w:rFonts w:eastAsia="IRNazanin" w:cs="IRNazanin"/>
          <w:color w:val="111111"/>
          <w:sz w:val="28"/>
          <w:szCs w:val="28"/>
          <w:rtl w:val="true"/>
          <w:lang w:bidi="fa-IR"/>
        </w:rPr>
        <w:t>!</w:t>
      </w:r>
    </w:p>
    <w:p>
      <w:pPr>
        <w:pStyle w:val="Heading3"/>
        <w:numPr>
          <w:ilvl w:val="2"/>
          <w:numId w:val="1"/>
        </w:numPr>
        <w:rPr/>
      </w:pPr>
      <w:bookmarkStart w:id="103" w:name="__RefHeading___Toc2026540_3804643083"/>
      <w:bookmarkStart w:id="104" w:name="_Toc38"/>
      <w:bookmarkEnd w:id="103"/>
      <w:r>
        <w:rPr>
          <w:rtl w:val="true"/>
        </w:rPr>
        <w:t>نشان قبر زهرا</w:t>
      </w:r>
      <w:r>
        <w:rPr>
          <w:rtl w:val="true"/>
        </w:rPr>
        <w:t>...</w:t>
      </w:r>
      <w:r>
        <w:rPr>
          <w:rtl w:val="true"/>
        </w:rPr>
        <w:t>؟؟؟</w:t>
      </w:r>
      <w:bookmarkEnd w:id="104"/>
    </w:p>
    <w:p>
      <w:pPr>
        <w:pStyle w:val="BookText"/>
        <w:rPr/>
      </w:pPr>
      <w:r>
        <w:rPr>
          <w:rFonts w:ascii="IRNazanin" w:hAnsi="IRNazanin" w:eastAsia="IRNazanin"/>
          <w:color w:val="111111"/>
          <w:sz w:val="28"/>
          <w:sz w:val="28"/>
          <w:szCs w:val="28"/>
          <w:rtl w:val="true"/>
          <w:lang w:bidi="fa-IR"/>
        </w:rPr>
        <w:t>نگاشته‌هاي تاريخ، شهادت فاطمه را ندا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گروهي اين واقعه را، افسانه و عدّه‌اي دروغ مي‌خوانند و گواهي تاريخ را چونان خوابي گذرا پندار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اوج غربت به شهادت رسيد و در ميان انبوهي از مصيبت‌هاي جانكاه روزگار، غريبانه جان سپرد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از هر كسي كه خود را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روي به سوي كعبه نماز گزارده و قرآن را تلاوت مي‌كند، مرد يا زن، از هر ملّيّت و نژاد و قوم و قبيله‌اي كه باشد و به هر زباني كه سخن بگويد،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تنها يادگار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صدّيقه كبري،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كجاست، آيا جوابي دارد كه بدهد؟ با مراجعه به كتاب‌هايي كه صحاح مي‌نامند، كتب مسانيد، حديث و تاريخ، كه نزد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حتّي غير معتبرها، و</w:t>
      </w:r>
    </w:p>
    <w:p>
      <w:pPr>
        <w:pStyle w:val="BookText"/>
        <w:rPr/>
      </w:pPr>
      <w:r>
        <w:rPr>
          <w:rFonts w:ascii="IRNazanin" w:hAnsi="IRNazanin" w:eastAsia="IRNazanin"/>
          <w:color w:val="111111"/>
          <w:sz w:val="28"/>
          <w:sz w:val="28"/>
          <w:szCs w:val="28"/>
          <w:rtl w:val="true"/>
          <w:lang w:bidi="fa-IR"/>
        </w:rPr>
        <w:t>كتب رجال آنان، قديمي‌ترين و آخرين نوشته‌ها، جز اختلاف شديد ميان احتمال‌هايي كه درباره محلّ قبر اين بانوي شهيده داده اند، چيز ديگري به دست نمي‌آيد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 مظلوميّت اين بانو آنجا بيشتر آشكار مي‌شود كه محلّ قبر عادي ترين افراد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مقبره‌هاي ائمه حديث و ساير علماي آنان، در جاي جاي اين كره خاكي با چنان تشريفاتي خودنمايي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كه شرح حال او گذشت، يكي از ائمه حديث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اينكه تنها يك محدّث است، ولي مقبره و بارگاه او با چنان وصفي در شهر خوقند است كه محلّ تردّد و زيارت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سوز آه را فزون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 همه احاديث در عصمت و فضيلت‌هاي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بين كتاب‌هاي مسلمانان، باز جرأت دارند فاطمه را يك زن معمولي بدانند؟ يا اينكه مي‌خواهند تمام فضيلت‌هاي اين بانو را ناديده بگيرند و انكار كنند؟</w:t>
      </w:r>
      <w:bookmarkStart w:id="105" w:name="pg2296_15385"/>
    </w:p>
    <w:p>
      <w:pPr>
        <w:pStyle w:val="BookText"/>
        <w:rPr/>
      </w:pPr>
      <w:bookmarkEnd w:id="105"/>
      <w:r>
        <w:rPr>
          <w:rFonts w:ascii="IRNazanin" w:hAnsi="IRNazanin" w:eastAsia="IRNazanin"/>
          <w:color w:val="111111"/>
          <w:sz w:val="28"/>
          <w:sz w:val="28"/>
          <w:szCs w:val="28"/>
          <w:rtl w:val="true"/>
          <w:lang w:bidi="fa-IR"/>
        </w:rPr>
        <w:t>حضرت فاطمه شهيده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وصيّت جاودان خود، مظلوميّت و غربت خود را در معرض ديد تمام جهانيان نهاد و اين گونه شد تا غربت و مظلوميّت او با گذشت روزگاران، به دست فراموشي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فاطمه قبر خويش را از ديد مردم مخفي داشت تا براي تمام عالم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ستمديده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فرياد جگرسوز مظلوميّتش در كوچه‌هاي مدينه غريبانه خاموش شد، بگذار تا قبرش نيز از ديد مردماني كه به او جفا كردند، مخفي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ذريّه آن شهيده مظلومه، حق دارند از جگر فرياد بكشند و اين فرياد را تا اوج فلك و به گوش ملك برسانند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شهيده ما كجاست؟</w:t>
      </w:r>
    </w:p>
    <w:p>
      <w:pPr>
        <w:pStyle w:val="Heading3"/>
        <w:numPr>
          <w:ilvl w:val="2"/>
          <w:numId w:val="1"/>
        </w:numPr>
        <w:rPr/>
      </w:pPr>
      <w:bookmarkStart w:id="106" w:name="__RefHeading___Toc2026542_3804643083"/>
      <w:bookmarkStart w:id="107" w:name="_Toc39"/>
      <w:bookmarkEnd w:id="106"/>
      <w:r>
        <w:rPr>
          <w:rtl w:val="true"/>
        </w:rPr>
        <w:t>هيزم و آتش و حور</w:t>
      </w:r>
      <w:r>
        <w:rPr>
          <w:rtl w:val="true"/>
        </w:rPr>
        <w:t>!!!...</w:t>
      </w:r>
      <w:bookmarkEnd w:id="1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2026544_3804643083"/>
      <w:bookmarkStart w:id="109" w:name="_Toc40"/>
      <w:bookmarkEnd w:id="108"/>
      <w:r>
        <w:rPr>
          <w:rtl w:val="true"/>
        </w:rPr>
        <w:t>اشاره</w:t>
      </w:r>
      <w:bookmarkEnd w:id="1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عَلَيَّ أُمَّةٌ نَقَضَتْ عَهْدَ اللَّهِ وَ عَهْدَ أَبِي رَسُولِ اللَّهِ صَلَّى اللَّهُ عَلَيْهِ وَ آلِهِ فِي أَمِيرِالْمُؤْمِنِينَ عَلِيٍّ عَلَيْهِ السَّلَامُ، وَ ظَلَمُونِي حَقِّي، وَ أَخَذُوا إِرْثِي، وَ خَرَقُوا صَحِيفَتِيَ الَّتِي كَتَبَهَا لِي أَبِي بِمِلْكِ فَدَكٍ، وَ كَذَّبُوا شُهُودِي وَ هُمْ وَ اللَّهِ جَبْرَئِيلُ وَ مِيكَائِيلُ وَ أَمِيرُ الْمُؤْمِنِينَ عَلَيْهِ السَّلَامُ وَ أُمُّ أَيْمَنَ، وَ طُفْتُ عَلَيْهِمْ فِي بُيُوتِهِمْ وَ أَمِيرُ الْمُؤْمِنِينَ عَلَيْهِ السَّلَامُ يَحْمِلُنِي وَ مَعِيَ الْحَسَنُ وَ الْحُسَيْنُ لَيْلًا وَ نَهَاراً إِلَى مَنَازِلِهِمْ أُذَكِّرُهُمْ بِاللَّهِ وَ بِرَسُولِهِ أَلَّا تَظْلِمُونَا وَ لَا تَغْصِبُونَا حَقَّنَا الَّذِي جَعَلَهُ اللَّهُ لَنَا، فَيُجِيبُونَّا لَيْلًا وَ يَقْعُدُونَ عَنْ نُصْرَتِنَا نَهَاراً، ثُمَّ يُنْفِذُونَ إِلَى دَارِنَا قُنْفُذاً وَ مَعَهُ عُمَرُ بْنُ الْخَطَّابِ وَ خَالِدُ بْنُ الْوَلِيدِ لِيُخْرِجُوا ابْنَ عَمِّي عَلِيّاً إِلَى سَقِيفَةِ بَنِي سَاعِدَةَ لِبَيْعَتِهِمُ الْخَاسِرَةِ، فَلَا يَخْرُجُ إِلَيْهِمْ مُتَشَاغِلًا بِمَا أَوْصَاهُ بِهِ رَسُولُ اللَّهِ صَلَّى اللَّهُ عَلَيْهِ وَ آلِهِ وَ بِأَزْوَاجِهِ وَ بِتَأْلِيفِ الْقُرْآنِ وَ قَضَاءِ ثَمَانِينَ أَلْفَ دِرْهَمٍ وَصَّاهُ بِقَضَائِهَا عَنْهُ عِدَاتٍ وَ دَيْناً، فَجَمَعُوا الْحَطَبَ الْجَزْلَ عَلَى بَابِنَا وَ أَتَوْا بِالنَّارِ لِيُحْرِقُوهُ وَ يُحْرِقُونَا، فَوَقَفْتُ بِعَضَادَةِ الْبَابِ وَ نَاشَدْتُهُمْ بِاللَّهِ وَ بِأَبِي أَنْ يَكُفُّوا عَنَّا وَ يَنْصُرُونَا، 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 فَضَرَبَنِي بِيَدِهِ حَتَّى انْتَثَرَ قُرْطِي مِنْ أُذُنِي، وَ جَاءَنِي الْمَخَاضُ فَأَسْقَطْتُ مُحَسِّناً قَتِيلًا بِغَيْرِ جُرْمٍ، فَهَذِهِ أُمَّةٌ تُصلي عَلَيَّ وَ قَدْ تَبَرَّأَ اللَّهُ</w:t>
      </w:r>
    </w:p>
    <w:p>
      <w:pPr>
        <w:pStyle w:val="BookText"/>
        <w:rPr/>
      </w:pPr>
      <w:r>
        <w:rPr>
          <w:rFonts w:ascii="Amiri" w:hAnsi="Amiri" w:eastAsia="Amiri" w:cs="Amiri"/>
          <w:color w:val="111111"/>
          <w:sz w:val="28"/>
          <w:sz w:val="28"/>
          <w:szCs w:val="28"/>
          <w:rtl w:val="true"/>
          <w:lang w:bidi="ar-SA"/>
        </w:rPr>
        <w:t>وَ رَسُولُهُ مِنْهُمْ، وَ تَبَرَّأْتُ مِنْهُمْ</w:t>
      </w:r>
      <w:r>
        <w:rPr>
          <w:rFonts w:eastAsia="Amiri" w:cs="Amiri" w:ascii="Amiri" w:hAnsi="Amiri"/>
          <w:color w:val="111111"/>
          <w:sz w:val="28"/>
          <w:szCs w:val="28"/>
          <w:rtl w:val="true"/>
          <w:lang w:bidi="ar-SA"/>
        </w:rPr>
        <w:t>... .</w:t>
      </w:r>
      <w:r>
        <w:rPr>
          <w:rStyle w:val="FootnoteAnchor"/>
          <w:rtl w:val="true"/>
        </w:rPr>
        <w:footnoteReference w:id="13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امّتي كه پيمان خدا و پدرم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درباره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شكستند، بر من نماز گزارند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بر من نماز گزارند 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حقّم به من ستم كردند و ارثم را از من گرفتند و نامه‌اي را كه پدرم درباره مالكيّت فدك برايم نوشتند، پاره كردند و شاهدهايم را ـ كه به خدا سوگند جبرئيل و ميكائيل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ايمن بودند ـ تكذيب كردند و آناني كه شب‌ها و روزها همراه امام حسن و امام حسين به خانه‌هايشان رفتم در حالي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خدا و پيامبرش تذكّر مي‌دادم كه به ما ستم نكنيد و حقّ ما را كه خدا برايمان قرار داده است، غصب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شب‌ها ما را اجابت كرده و روزها از ياري ما باز مي‌ايستادند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قنفذ را در حالي كه با عمر بن خطاب و خالد بن وليد همراه او بودند، به در خانه ما مي‌فرستادند تا پسر عمويم علي را براي بيعت زيان بارشان، به سقيفه بني ساعده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w:t>
      </w:r>
      <w:bookmarkStart w:id="110" w:name="pg2296_15388"/>
    </w:p>
    <w:p>
      <w:pPr>
        <w:pStyle w:val="BookText"/>
        <w:rPr/>
      </w:pPr>
      <w:bookmarkEnd w:id="110"/>
      <w:r>
        <w:rPr>
          <w:rFonts w:ascii="IRNazanin" w:hAnsi="IRNazanin" w:eastAsia="IRNazanin"/>
          <w:color w:val="111111"/>
          <w:sz w:val="28"/>
          <w:sz w:val="28"/>
          <w:szCs w:val="28"/>
          <w:rtl w:val="true"/>
          <w:lang w:bidi="fa-IR"/>
        </w:rPr>
        <w:t>آنان نرفت چرا كه مشغول رسيدگي به كاري بود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دستور داده بود و مشغول رسيدگي به همسران پيامبر و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قضا نمودن هشتاد هزار درهم بدهي و وعده‌هايي كه پيامبر داده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هيزم خشك فراواني بر در خانه ي ما جمع كردند و آتش براي سوزاندن در خانه و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چارچوب در ايستادم و آنان را به خدا و پدرم سوگند دادم كه دست از آزار ما بردارند و ما را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 تازيانه را از دست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بر بازويم زد و جاي آن مانند بازوبندي بر بازويم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پايش لگدي به در خانه زد و در را بر روي من انداخت در حالي كه آبستن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افتادم و آتش بر صورتم زبانه مي‌كشيد و مي‌سوزاند، آنگاه عمر چنان سيلي‌اي بر گونه ام نواخت كه گوشواره از گوشم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زايمان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سقط گشت و او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وي كشته‌اي بي جرم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چنين امّتي بر من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 و پيامبرش از آنان بيزاري جسته اند و من نيز از آنان بيزاري جسته ام</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2026546_3804643083"/>
      <w:bookmarkStart w:id="112" w:name="_Toc41"/>
      <w:bookmarkEnd w:id="111"/>
      <w:r>
        <w:rPr>
          <w:rtl w:val="true"/>
        </w:rPr>
        <w:t>حقيقت؟</w:t>
      </w:r>
      <w:bookmarkStart w:id="113" w:name="pg2296_15389"/>
      <w:bookmarkEnd w:id="112"/>
    </w:p>
    <w:p>
      <w:pPr>
        <w:pStyle w:val="BookText"/>
        <w:rPr/>
      </w:pPr>
      <w:bookmarkEnd w:id="113"/>
      <w:r>
        <w:rPr>
          <w:rFonts w:ascii="IRNazanin" w:hAnsi="IRNazanin" w:eastAsia="IRNazanin"/>
          <w:color w:val="111111"/>
          <w:sz w:val="28"/>
          <w:sz w:val="28"/>
          <w:szCs w:val="28"/>
          <w:rtl w:val="true"/>
          <w:lang w:bidi="fa-IR"/>
        </w:rPr>
        <w:t>اين بيانات زهرا، جايي براي سخن باقي نمي‌گزارد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 در آخر آوردم و واقعيّت اين است كه اين حديث به چندين مورد تعلّق دارد امّا اينجا كه تمام سخنان گفته شده، آن را مي‌آورم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حرمت مجازات با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اعتقاد، اختلافي نيست و همه بر حرمت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براي بردن علي و آنان كه در خانه جمع شدند، آمده بودند و آنان از خانه خارج نشدند، به چه مجوّزي، تهديد كردند خانه را با هر كس در آن است، مي‌سوزانند و بر همين اساس گرداگرد خانه هيزم نهاده و هيزم‌ها را آتش زدند؟ فاطمه پشت در ايستاده بود و با عمر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اين را مي‌دانست، از كجا جرأت كرد با لگد به در نيم سوخته بزند و به آن فشار بياورد؟ تا آنجا كه زهرا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به صورتم برخورد كرد و</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2026548_3804643083"/>
      <w:bookmarkStart w:id="115" w:name="_Toc42"/>
      <w:bookmarkEnd w:id="114"/>
      <w:r>
        <w:rPr>
          <w:rtl w:val="true"/>
        </w:rPr>
        <w:t>مورد شانزدهم</w:t>
      </w:r>
      <w:r>
        <w:rPr>
          <w:rtl w:val="true"/>
        </w:rPr>
        <w:t>:</w:t>
      </w:r>
      <w:r>
        <w:rPr>
          <w:rtl w:val="true"/>
        </w:rPr>
        <w:t xml:space="preserve">بيعت امير المؤمنين </w:t>
      </w:r>
      <w:r>
        <w:rPr>
          <w:rtl w:val="true"/>
        </w:rPr>
        <w:t>(</w:t>
      </w:r>
      <w:r>
        <w:rPr>
          <w:rtl w:val="true"/>
        </w:rPr>
        <w:t>ع</w:t>
      </w:r>
      <w:r>
        <w:rPr>
          <w:rtl w:val="true"/>
        </w:rPr>
        <w:t xml:space="preserve">) </w:t>
      </w:r>
      <w:r>
        <w:rPr>
          <w:rtl w:val="true"/>
        </w:rPr>
        <w:t>با</w:t>
      </w:r>
      <w:r>
        <w:rPr>
          <w:rtl w:val="true"/>
        </w:rPr>
        <w:t>...</w:t>
      </w:r>
      <w:r>
        <w:rPr>
          <w:rtl w:val="true"/>
        </w:rPr>
        <w:t>؟</w:t>
      </w:r>
      <w:r>
        <w:rPr>
          <w:rtl w:val="true"/>
        </w:rPr>
        <w:t>!!</w:t>
      </w:r>
      <w:bookmarkEnd w:id="115"/>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بعد از بيعت ظاهري به نماز جماعت ابي بكر حاضر مي شد، پشت سر ابي بكربه نماز ايستاد، وخالد هم پهلوي او با شمشيري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هرگز بيعت نكرد، بلكه عباس عموي ايشان، دست ابوبكر لعنه الله را، به دستِ پيچيده در دستمال آن حضرت، ماليد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پشت سر ابوبكر به نماز ايستادند، از اين جهت اهمّيّت دارد كه امامت كافر مرتدّ غاصبي، چون ابوبكر لعنه الله، براي عوام جايز نيست، چه رسد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مفضول بر فاضل نيز جايز نيست، چه رسد به امامت او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p>
    <w:p>
      <w:pPr>
        <w:pStyle w:val="BookText"/>
        <w:rPr/>
      </w:pPr>
      <w:r>
        <w:rPr>
          <w:rFonts w:ascii="Amiri" w:hAnsi="Amiri" w:eastAsia="Amiri" w:cs="Amiri"/>
          <w:color w:val="111111"/>
          <w:sz w:val="28"/>
          <w:sz w:val="28"/>
          <w:szCs w:val="28"/>
          <w:rtl w:val="true"/>
          <w:lang w:bidi="ar-SA"/>
        </w:rPr>
        <w:t>سيّد الأوصياء و ثاني خلقت در تمامي فضايل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غافل هستيم كه بر فرض ايستادن حضرت در صف جماعت ـ كه با دقت در روايات مربوط، خلاف آن ثابت مي‌شود و اين جاي خود دارد ـ از كجا معلوم كه حضرت اقامه نماز فرمودند؟</w:t>
      </w:r>
    </w:p>
    <w:p>
      <w:pPr>
        <w:pStyle w:val="BookText"/>
        <w:rPr/>
      </w:pPr>
      <w:r>
        <w:rPr>
          <w:rFonts w:ascii="Amiri" w:hAnsi="Amiri" w:eastAsia="Amiri" w:cs="Amiri"/>
          <w:color w:val="111111"/>
          <w:sz w:val="28"/>
          <w:sz w:val="28"/>
          <w:szCs w:val="28"/>
          <w:rtl w:val="true"/>
          <w:lang w:bidi="ar-SA"/>
        </w:rPr>
        <w:t>صادق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فَأُصَلِّى مَعَهُمْ وَ أُرِيهِمْ أَنِّى أَسْجُدُ وَ مَا أَسْجُدُ ـ من به ايشان نشان مي‌دهم نماز مي‌خوانم، امّا نماز نمي‌خوانم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ايشان نشان مي‌دهم سجده مي‌كنم در حالي كه سجده نمي‌كنم</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آنها تظاهر به نماز خواندن مي‌كنم ولي نماز نمي‌خوانم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 ديگر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سليم صريحاً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 خالد بن وليد بجنبي متقلداً من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ابوبكر فى الصّلاة ـ خالد بن وليد لعنه الله كنار من به نماز ايستاد درحالي كه شمشير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ابوبكر براي نماز برخاست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 ديگر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خالد بن وليد لعنه الله متقلداً بالسيف حتى قام الى جانب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خالد بن وليد لعنه الله در</w:t>
      </w:r>
    </w:p>
    <w:p>
      <w:pPr>
        <w:pStyle w:val="BookText"/>
        <w:rPr/>
      </w:pPr>
      <w:r>
        <w:rPr>
          <w:rFonts w:ascii="Amiri" w:hAnsi="Amiri" w:eastAsia="Amiri" w:cs="Amiri"/>
          <w:color w:val="111111"/>
          <w:sz w:val="28"/>
          <w:sz w:val="28"/>
          <w:szCs w:val="28"/>
          <w:rtl w:val="true"/>
          <w:lang w:bidi="ar-SA"/>
        </w:rPr>
        <w:t>حالي كه شمشير بسته بود، در كنار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آورد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متن كتاب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عباس دست ابي بكر را گرفت و به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سپس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در حال غضبناكي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خبري كه نويسنده نقل كرده است عبارت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اخذ بيد عليّ فمسحها على يد ابي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علي را گرفته، به دست ابي بكر ماليد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به دست ابي بكر گذارد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 اين خبر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و روايات و اخبار مخالف بسيار هستند و تصريح دارند كه تا زماني كه</w:t>
      </w:r>
      <w:bookmarkStart w:id="116" w:name="pg2296_15394"/>
    </w:p>
    <w:p>
      <w:pPr>
        <w:pStyle w:val="BookText"/>
        <w:rPr/>
      </w:pPr>
      <w:bookmarkEnd w:id="116"/>
      <w:r>
        <w:rPr>
          <w:rFonts w:ascii="Amiri" w:hAnsi="Amiri" w:eastAsia="Amiri" w:cs="Amiri"/>
          <w:color w:val="111111"/>
          <w:sz w:val="28"/>
          <w:sz w:val="28"/>
          <w:szCs w:val="28"/>
          <w:rtl w:val="true"/>
          <w:lang w:bidi="ar-SA"/>
        </w:rPr>
        <w:t>حضرت زهرا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زنده بودند،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نكردند و بعضي بر عدم بيعت آن حضرت تصريح دارند و اين صحيح تر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2026550_3804643083"/>
      <w:bookmarkStart w:id="118" w:name="_Toc43"/>
      <w:bookmarkEnd w:id="117"/>
      <w:r>
        <w:rPr>
          <w:rtl w:val="true"/>
        </w:rPr>
        <w:t>مورد هفدهم</w:t>
      </w:r>
      <w:r>
        <w:rPr>
          <w:rtl w:val="true"/>
        </w:rPr>
        <w:t>:</w:t>
      </w:r>
      <w:r>
        <w:rPr>
          <w:rtl w:val="true"/>
        </w:rPr>
        <w:t xml:space="preserve">سكوت اميرالمؤمنين </w:t>
      </w:r>
      <w:r>
        <w:rPr>
          <w:rtl w:val="true"/>
        </w:rPr>
        <w:t>(</w:t>
      </w:r>
      <w:r>
        <w:rPr>
          <w:rtl w:val="true"/>
        </w:rPr>
        <w:t>ع</w:t>
      </w:r>
      <w:r>
        <w:rPr>
          <w:rtl w:val="true"/>
        </w:rPr>
        <w:t>)</w:t>
      </w:r>
      <w:r>
        <w:rPr>
          <w:rtl w:val="true"/>
        </w:rPr>
        <w:t>؟</w:t>
      </w:r>
      <w:r>
        <w:rPr>
          <w:rtl w:val="true"/>
        </w:rPr>
        <w:t>!!</w:t>
      </w:r>
      <w:bookmarkEnd w:id="118"/>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ازسويي همانطوري كه قبلااشاره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خود را كم يار و ياور و بي طرفدار كافي ديد از بيم اين كه بر اثر بروز جنگ و درگيري و اختلافات بين مسلمانان ضربه به اصل دين وارد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باره به او وصيت فرموده بود، از اين رو دست به شمشير نتاخت، ولب فروبست، و خانه نشين گرديد و مخالفين و دشمنان او آشكارا حق او را تصاحب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تهمت نارواي ديگري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روايات متعددي در كتاب‌هاي شيعه و سنّي وجود دارد كه گوياي اين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اميرالمؤمنين، بلكه صدّيقه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مكرّر وتندي كردند وحتي براي براندازي غاصبين اعلام آمادگي كردند ولكن؟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معصومين نه مجتهد هستند نه افراد سياسي نه مصلحت طلب، بلكه طبق دستورات الهي ـ كه در ضمن نامه‌هايي به نام وصيّت مهر و موم شده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جبرييل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براي هر كدام از ايشان آمد ـ رفتار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احاديث فراواني در كتاب هاي ما آمده است مبني بر اينكه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تجهيز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اجبار به بيعت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دفاع از حضرت زهرا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حقّ فدك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اقدام غاصبان براي بيعت گرفتن از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رويارويي با ابوبكر لعنه الله، بردن او به مسجد قبا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دادن و برخورد پيامبر با ابوبكر لعنه الله 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برخوردهاي افشاگرانه و تندي با آنها كرده و در دوران حكومت غاصبانه آنها اقدامات لازم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هدايت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نجات گرفتاران از اجراي حكم‌هاي ناروا بر آنان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ايجاد و ترويج بدعت‌ها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آگاهي بيشتر از اقدامات حضرت و عدم سكوت ايشان در برابر مقاصد شوم غاصبان و نابود كردن اين اهداف، مي‌توانيد به كتاب‌هايي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و زمامداران نوشته علي محمد ميرجليلي مراجعه نماييد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براي توضيح بيشتر دو روايت بعد را با دقت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فِئَةً تُقَاتِلُ بِهِمْ فَاطْلُبْ حَقَّكَ وَ إِلَّا فَالْزَمْ بَيْتَكَ فَإِنِّى قَدْ أَخَذْتُ لَكَ الْعَهْدَ يَوْمَ غَدِيرِ خُمٍّ بِأَنَّكَ خَلِيفَتِى وَ وَصِيِّى وَ أَوْلَي النَّاسِ بِالنَّاسِ مِنْ بَعْدِى فَمَثَلُكَ كَمَثَلِ بَيْتِ اللَّهِ الْحَرَامِ يَأْتُونَكَ النَّاسُ وَ لَا تَأْتِيهِم</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گروهي را پيدا كردي كه با همراهي آنها بجنگي، حقّ خود را طلب نما و گرنه در خانه ات بنشين؛ زيرا من براي تو روز غديرخم از مردم پيمان</w:t>
      </w:r>
    </w:p>
    <w:p>
      <w:pPr>
        <w:pStyle w:val="BookText"/>
        <w:rPr/>
      </w:pPr>
      <w:r>
        <w:rPr>
          <w:rFonts w:ascii="IRNazanin" w:hAnsi="IRNazanin" w:eastAsia="IRNazanin"/>
          <w:color w:val="111111"/>
          <w:sz w:val="28"/>
          <w:sz w:val="28"/>
          <w:szCs w:val="28"/>
          <w:rtl w:val="true"/>
          <w:lang w:bidi="fa-IR"/>
        </w:rPr>
        <w:t>گرفته ام بر اينكه تو جانشين من و وصيّ من وسزاوارترين مردم پس از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همانند خانه خداست كه مردم بايد به سوي تو آيند و نه اينكه تو به سوي آنان بروي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احاديثي كه از آشكارترين مصاديق مقاومت‌هاي حضرت در برابر غاصبان بوده و برخورد افشاگرانه وتند حضرت را با امّت فريب خورده فريبكار وغاصبان خلافت بيان مي‌كند،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معتبرترين كتاب حديثي شيعه يعني جلد هشتم كتاب شريف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سند خود از اَبي هَيثَم بن تيَّهان نقل مي‌كند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براي مردم چنين خطبه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 الطّالوتيّة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معمر عن محمّد بن عليّ قال حدّثنا عبدالله بن أيّوب الأشعريّ عن عمرو الأوزاعيّ عن عمرو بن شمر عن سلمة بن كهيل عن أبي الهيثم بن التّيّهان 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بالمدينة 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الْأُمَّةُ الَّتِي خُدِعَتْ فَانْخَدَعَتْ وَ عَرَفَتْ خَدِيعَةَ مَنْ خَدَعَهَا فَأَصَرَّتْ عَلَي مَا عَرَفَتْ وَ اتَّبَعَتْ أَهْوَاءَهَا وَ ضَرَبَتْ فِى عَشْوَاءِ غَوَايَتِهَا وَ قَدِ اسْتَبَانَ لَهَا الْحَقُّ فَصَدَّتْ عَنْهُ وَ الطَّرِيقُ الْوَاضِحُ فَتَنَكَّبَتْهُ أَمَا وَ الَّذِى فَلَقَ الْحَبَّةَ وَ بَرَأَ النَّسَمَةَ لَوِ اقْتَبَسْتُمُ الْعِلْمَ</w:t>
      </w:r>
    </w:p>
    <w:p>
      <w:pPr>
        <w:pStyle w:val="BookText"/>
        <w:rPr/>
      </w:pPr>
      <w:r>
        <w:rPr>
          <w:rFonts w:ascii="Amiri" w:hAnsi="Amiri" w:eastAsia="Amiri" w:cs="Amiri"/>
          <w:color w:val="111111"/>
          <w:sz w:val="28"/>
          <w:sz w:val="28"/>
          <w:szCs w:val="28"/>
          <w:rtl w:val="true"/>
          <w:lang w:bidi="ar-SA"/>
        </w:rPr>
        <w:t>مِنْ مَعْدِنِهِ وَ شَرِبْتُمُ الْمَاءَ بِعُذُوبَتِهِ وَ ادَّخَرْتُمُ الْخَيْرَ مِنْ مَوْضِعِهِ وَ أَخَذْتُمُ الطَّرِيقَ مِنْ وَاضِحِهِ وَ سَلَكْتُمْ مِنَ الْحَقِّ نَهْجَهُ لَنَهَجَتْ بِكُمُ السُّبُلُ وَ بَدَتْ لَكُمُ الْأَعْلَامُ وَ أَضَاءَ لَكُمُ الْإِسْلَامُ فَأَكَلْتُمْ رَغَداً وَ مَا عَالَ فِيكُمْ عَائِلٌ وَ لَا ظُلِمَ مِنْكُمْ مُسْلِمٌ وَ لَا مُعَاهَدٌ وَ لَكِنْ سَلَكْتُمْ سَبِيلَ الظَّلَامِ فَأَظْلَمَتْ عَلَيْكُمْ دُنْيَاكُمْ بِرُحْبِهَا وَ سُدَّتْ عَلَيْكُمْ أَبْوَابُ الْعِلْمِ فَقُلْتُمْ بِأَهْوَائِكُمْ وَ اخْتَلَفْتُمْ فِي دِينِكُمْ فَأَفْتَيْتُمْ فِي دِينِ اللَّهِ بِغَيْرِ عِلْمٍ وَ اتَّبَعْتُمُ الْغُوَاةَ فَأَغْوَتْكُمْ وَ تَرَكْتُمُ الْأَئِمَّةَ فَتَرَكُوكُمْ فَأَصْبَحْتُمْ تَحْكُمُونَ بِأَهْوَائِكُمْ إِذَا ذُكِرَ الْأَمْرُ سَأَلْتُمْ أَهْلَ الذِّكْرِ فَإِذَا أَفْتَوْكُمْ قُلْتُمْ هُوَ الْعِلْمُ بِعَيْنِهِ فَكَيْفَ وَ قَدْ تَرَكْتُمُوهُ وَ نَبَذْتُمُوهُ وَ خَالَفْتُمُوهُ رُوَيْداً عَمَّا قَلِيلٍ تَحْصُدُونَ جَمِيعَ مَا زَرَعْتُمْ وَ تَجِدُونَ وَخِيمَ مَا اجْتَرَمْتُمْ وَ مَا اجْتَلَبْتُمْ وَ الَّذِي فَلَقَ الْحَبَّةَ وَ بَرَأَ النَّسَمَةَ لَقَدْ عَلِمْتُمْ أَنِّى صَاحِبُكُمْ وَ الَّذِى بِهِ أُمِرْتُمْ وَ أَنِّي عَالِمُكُمْ وَ الَّذِي بِعِلْمِهِ نَجَاتُكُمْ وَ وَصِيُّ نَبِيِّكُمْ وَ خِيَرَةُ رَبِّكُمْ وَ لِسَانُ نُورِكُمْ وَ الْعَالِمُ بِمَا يُصْلِحُكُمْ فَعَنْ قَلِيلٍ رُوَيْداً يَنْزِلُ بِكُمْ مَا وُعِدْتُمْ وَ مَا نَزَلَ بِالْأُمَمِ قَبْلَكُمْ وَ سَيَسْأَلُكُمُ اللَّهُ عَزَّوَجَلَّ عَنْ أَئِمَّتِكُمْ مَعَهُمْ تُحْشَرُونَ وَ إِلَى اللَّهِ عَزَّ وَ جَلَّ غَداً تَصِيرُونَ أَمَا وَ اللَّهِ لَوْ كَانَ لِي عِدَّةُ أَصْحَابِ طَالُوتَ أَوْ عِدَّةُ أَهْلِ بَدْرٍ وَ هُمْ أَعْدَاؤُكُمْ لَضَرَبْتُكُمْ بِالسَّيْفِ حَتَّى تَئُولُوا إِلَى الْحَقِّ وَ تُنِيبُوا لِلصِّدْقِ فَكَانَ أَرْتَقَ لِلْفَتْقِ وَ آخَذَ بِالرِّفْقِ اللَّهُمَّ فَاحْكُمْ بَيْنَنَا بِالْحَقِّ وَ أَنْتَ خَيْرُ الْحَاكِمِينَ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الْمَسْجِدِ فَمَرَّ بِصِيرَةٍ فِيهَا نَحْوٌ مِنْ ثَلَاثِينَ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لِي رِجَالًا يَنْصَحُونَ لِلَّهِ عَزَّوَجَلَّ وَ لِرَسُولِهِ بِعَدَدِ هَذِهِ الشِّيَاهِ</w:t>
      </w:r>
    </w:p>
    <w:p>
      <w:pPr>
        <w:pStyle w:val="BookText"/>
        <w:rPr/>
      </w:pPr>
      <w:r>
        <w:rPr>
          <w:rFonts w:ascii="Amiri" w:hAnsi="Amiri" w:eastAsia="Amiri" w:cs="Amiri"/>
          <w:color w:val="111111"/>
          <w:sz w:val="28"/>
          <w:sz w:val="28"/>
          <w:szCs w:val="28"/>
          <w:rtl w:val="true"/>
          <w:lang w:bidi="ar-SA"/>
        </w:rPr>
        <w:t>لَأَزَلْتُ ابْنَ آكِلَةِ الذِّبَّانِ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بَايَعَهُ ثَلَاثُمِائَةٍ وَ سِتُّونَ رَجُلًا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بِنَا إِلَى أَحْجَارِ الزَّيْتِ مُحَلِّقِينَ وَ حَلَقَ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وَافَى مِنَ الْقَوْمِ مُحَلِّقاً إِلَّا أَبُو ذَرٍّ وَ الْمِقْدَادُ وَ حُذَيْفَةُ بْنُ الْيَمَانِ وَ عَمَّارُ بْنُ يَاسِرٍ وَ جَاءَ سَلْمَانُ فِي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الْقَوْمَ اسْتَضْعَفُونِي كَمَا اسْتَضْعَفَتْ بَنُو إِسْرَائِيلَ هَارُونَ، اللَّهُمَّ فَإِنَّكَ تَعْلَمُ مَا نُخْفِي وَ مَا نُعْلِنُ وَ مَا يَخْفَى عَلَيْكَ شَيْ‌ءٌ فِي الْأَرْضِ وَ لَا فِي السَّمَاءِ تَوَفَّنِي مُسْلِماً وَ أَلْحِقْنِي بِالصَّالِحِينَ أَمَا وَ الْبَيْتِ وَ الْمُفْضِي إِلَى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وَ الْمُزْدَلِفَةِ وَ الْخِفَافِ إِلَى التَّجْمِيرِ لَوْ لَا عَهْدٌ عَهِدَهُ إِلَيَّ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لَأَوْرَدْتُ الْمُخَالِفِينَ خَلِيجَ الْمَنِيَّةِ وَ لَأَرْسَلْتُ عَلَيْهِمْ شَآبِيبَ صَوَاعِقِ الْمَوْتِ وَ عَنْ قَلِيلٍ سَيَعْلَمُونَ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سپاس براي خداوندي است كه جز او خدايي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امّتي كه فريبش دادند و فريب خورد و فريب فريبكار خود را فهميد و دانسته بر پذيرش اين فريب پافشاري كرد و از هوي و هوس خويش پيروي نمود و خود را به تاريكي گمراهي افكند و با اينكه حق و راستي برايش هويدا بود، از آن روي برتافت و به راه</w:t>
      </w:r>
    </w:p>
    <w:p>
      <w:pPr>
        <w:pStyle w:val="BookText"/>
        <w:rPr/>
      </w:pPr>
      <w:r>
        <w:rPr>
          <w:rFonts w:ascii="IRNazanin" w:hAnsi="IRNazanin" w:eastAsia="IRNazanin"/>
          <w:color w:val="111111"/>
          <w:sz w:val="28"/>
          <w:sz w:val="28"/>
          <w:szCs w:val="28"/>
          <w:rtl w:val="true"/>
          <w:lang w:bidi="fa-IR"/>
        </w:rPr>
        <w:t>روشن پشت كرد و از آن به بيراهه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آنكه دانه را شكافت و جاندار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دانش را از معدنش كسب مي‌كرديد و آب را گوارا و شيرين نوش كرده و خوبي را از جايگاه آن ذخيره مي‌گرفتيد و راه را از آنجا كه روشن است مي‌پيموديد و به روش درست مي‌رفتيد، راه‌ها در برابر شما هموار بود و نشانه‌ها در برابر شما پديدار و اسلام براي شما مي‌درخشيد و خوش و فراوان مي‌خورديد و ديگر در ميان شما كسي يافت نمي‌شد كه گرسنه باشد و ديگر بر مسلمان يا هم كيش شما ستم روا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راه تاريكي پيموديد و دنيا با تمام گستردگي بر شما تيره وتار شد و درهاي علم و دانش به روي شما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هواي نفس سخن گفتيد و در دين اختلاف كرديد و ندانسته به احكام دين فتوا داده و در پي گمراهان به راه افتاديد، تا شما را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بر حق را رها كرديد و آنها نيز شما را وانهادند و به وضعي افتاديد كه به دلخواه خود داوري كنيد، نه به حق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مسأله ايي پيش مي‌آمد، از اهل‌ذكر مي‌پرسيديد و چون نظري براي شما مي‌دادند، سخن ايشان را همان دانش تلقّي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شد كه آنها را رها كرده و پشت سر نهاديد و با ايشان به</w:t>
      </w:r>
    </w:p>
    <w:p>
      <w:pPr>
        <w:pStyle w:val="BookText"/>
        <w:rPr/>
      </w:pPr>
      <w:r>
        <w:rPr>
          <w:rFonts w:ascii="Amiri" w:hAnsi="Amiri" w:eastAsia="Amiri" w:cs="Amiri"/>
          <w:color w:val="111111"/>
          <w:sz w:val="28"/>
          <w:sz w:val="28"/>
          <w:szCs w:val="28"/>
          <w:rtl w:val="true"/>
          <w:lang w:bidi="ar-SA"/>
        </w:rPr>
        <w:t>مخالفت برخاستيد؟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 باشيد كه به زودي آنچه را كِشتيد، خواهيد درويد و سرانجام جرم‌هاي خود را و هرآنچه را به سوي خود جلب كرديد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آنكه دانه را شكافت و سبز كرد و جاندار را آفريد و بدان روح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مي‌دانيد كه منم صاحب الامر و پيشواي شما و كسي كه بايد از او فرمان بريد و پيروي اش كنيد و منم دانشمند و عالِم شما در آنچه شما را اصلاح كند، و آنكه به وسيله دانشش شما را نجات تواند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وصيّ پيامبر شما و برگزيده ي پروردگارتان و زبان قرآنتان و دانا به مصلحت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اندك مدّتي، آرام آرام بر شما فرود خواهد آمد آنچه بدان وعده داده شده ايد و آنچه به امّت‌هاي پيش از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شما را درباره امامانتان بازپرسي كند، با آنان محشور خواهيد شد و فردا به درگاه خداوند عزّوجل خواهيد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شماره ياران طالوت، يا شماره ياران بدر، ياور داشتم، هر آينه با تيغ شما را مي‌زدم تا به حق برگرديد و به راستي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براي پيوند شكاف و نرمش بهتر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ميان ما به حق حكم فرما كه تو بهترين حاكم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بيرون رفت و به آغلي رسيد كه در آن حدود سي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اين گوسفندان براي من مرداني بود كه براي خداوند عزّوجل و رسولش خيرخواه بودند، پسرِ زنِ مگس خوار را از سلطنتش برمي‌داشتم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سيصد و شصت نفر با او تا دم مرگ بيعت كردند، پس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بامداد در محل احجار الزّيت گرد آييد و براي نشاني، همگي سرها را بتراشيد و خود امير المؤمينين هم سرش را تراشيد و از آن جمع سر تراشيده در وعده گاه حاضر نشدند مگر ابوذر و مقداد و حذيفه بن يمان و عمار بن ياسر و سلمان هم در آخر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مرا خوار شمردند، چونان كه بني اسرائيل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آنچه را آشكار و پنهان مي‌داريم و هيچ چيز در زمين و آسمان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از دنيا ببر و به نيكان برسان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خداي كعبه و آنكه دست به كعبه ساييد و سوگند به مزدلفه و گام‌هايي كه براي رمي جمره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سفارش و عهدي كه</w:t>
      </w:r>
      <w:bookmarkStart w:id="119" w:name="pg2296_15404"/>
    </w:p>
    <w:p>
      <w:pPr>
        <w:pStyle w:val="BookText"/>
        <w:rPr/>
      </w:pPr>
      <w:bookmarkEnd w:id="119"/>
      <w:r>
        <w:rPr>
          <w:rFonts w:ascii="IRNazanin" w:hAnsi="IRNazanin" w:eastAsia="IRNazanin"/>
          <w:color w:val="111111"/>
          <w:sz w:val="28"/>
          <w:sz w:val="28"/>
          <w:szCs w:val="28"/>
          <w:rtl w:val="true"/>
          <w:lang w:bidi="fa-IR"/>
        </w:rPr>
        <w:t>پيغمبر امّي به من كرده است، من همه مخالفان را به درّه مرگ مي‌باراندم و به همين زودي خواهيد دانست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و ماجرا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سيد ابوطالب يحيي بن الحسين الحسني كه از محدّثين زيدي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صورت مسند از حميد بن مسلم از ابي هيثم بن تيّهان از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نهج السعادة نيز حديث را به نقل از كافي و تيسيرالمطالب آورده است</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محدّث بزرگوار مجلسي دوم حديث را از كافي شريف آورده است و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بلاغت كلام و غريب بودن اسلوب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صدور آن از غير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مرحوم محدّث قمي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حديث را از كافي آورده است</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2026552_3804643083"/>
      <w:bookmarkStart w:id="121" w:name="_Toc44"/>
      <w:bookmarkEnd w:id="120"/>
      <w:r>
        <w:rPr>
          <w:rtl w:val="true"/>
        </w:rPr>
        <w:t>ضميمه به مورد دوّم</w:t>
      </w:r>
      <w:r>
        <w:rPr>
          <w:rtl w:val="true"/>
        </w:rPr>
        <w:t xml:space="preserve">: </w:t>
      </w:r>
      <w:r>
        <w:rPr>
          <w:rtl w:val="true"/>
        </w:rPr>
        <w:t>طهارت حضرت زهرا</w:t>
      </w:r>
      <w:r>
        <w:rPr/>
        <w:t></w:t>
      </w:r>
      <w:r>
        <w:rPr>
          <w:rtl w:val="true"/>
        </w:rPr>
        <w:t xml:space="preserve"> </w:t>
      </w:r>
      <w:r>
        <w:rPr>
          <w:rtl w:val="true"/>
        </w:rPr>
        <w:t>(</w:t>
      </w:r>
      <w:r>
        <w:rPr>
          <w:rtl w:val="true"/>
        </w:rPr>
        <w:t>س</w:t>
      </w:r>
      <w:r>
        <w:rPr>
          <w:rtl w:val="true"/>
        </w:rPr>
        <w:t>)</w:t>
      </w:r>
      <w:bookmarkEnd w:id="121"/>
    </w:p>
    <w:p>
      <w:pPr>
        <w:pStyle w:val="BookText"/>
        <w:rPr/>
      </w:pPr>
      <w:r>
        <w:rPr>
          <w:rFonts w:ascii="IRNazanin" w:hAnsi="IRNazanin" w:eastAsia="IRNazanin"/>
          <w:color w:val="111111"/>
          <w:sz w:val="28"/>
          <w:sz w:val="28"/>
          <w:szCs w:val="28"/>
          <w:rtl w:val="true"/>
          <w:lang w:bidi="fa-IR"/>
        </w:rPr>
        <w:t>قال الشيخ المولي محمد علي بن احمد القراچه داغي التبريزي الانصاري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حول طهارة دم و فضولات اهل البيت عليهم الصلاة و السلام و بعض اختصاصاتهم</w:t>
      </w:r>
      <w:r>
        <w:rPr>
          <w:rFonts w:eastAsia="IRNazanin" w:cs="IRNazanin"/>
          <w:color w:val="111111"/>
          <w:sz w:val="28"/>
          <w:szCs w:val="28"/>
          <w:rtl w:val="true"/>
          <w:lang w:bidi="fa-IR"/>
        </w:rPr>
        <w:t>:</w:t>
      </w:r>
      <w:r>
        <w:rPr>
          <w:rStyle w:val="FootnoteAnchor"/>
          <w:rtl w:val="true"/>
        </w:rPr>
        <w:footnoteReference w:id="15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حيث الحقيقة فليس في دم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خباثة بالمرة لاظاهرية و لا باطنية، بل هو طهر طاهر مطهر من طهر طاهر مطهر في غاية الطهارة، و آية التطهير أيضا تدل على حكم المسألة، كما ان السكر المغصوب ليس فيه خباثة ذاتية بل هو في غاية اللطافة، لكن عرض عليه حكم الاجتناب عنه من جهة المصالح الخارجية،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الاجتناب فيه انما هو من الاحكام التعبدية لا انه من جهة الخباثة و النجاسة و أي خبيث يتجاسر أن يقول بخباثة دم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الخمر و دم الخنزير و لحم الميتة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سماع تلك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و ألطف من كل لطيف و نظيف بمراتب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ان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من نور أجسامهم</w:t>
      </w:r>
    </w:p>
    <w:p>
      <w:pPr>
        <w:pStyle w:val="BookText"/>
        <w:rPr/>
      </w:pPr>
      <w:r>
        <w:rPr>
          <w:rFonts w:ascii="Amiri" w:hAnsi="Amiri" w:eastAsia="Amiri" w:cs="Amiri"/>
          <w:color w:val="111111"/>
          <w:sz w:val="28"/>
          <w:sz w:val="28"/>
          <w:szCs w:val="28"/>
          <w:rtl w:val="true"/>
          <w:lang w:bidi="ar-SA"/>
        </w:rPr>
        <w:t xml:space="preserve">اللطيفة، و أجسادهم الشريفة، و دماؤهم من جملة أجزائهم في عالم الجسمية، و لا معنى لطروء النجاسة بالنسبة الى العقول الصافية، فكيف بما هو أعلى منها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فالانوار اللطيفة في غاية اللطافة لا تعرضها الخباثة و الكثافة، و كذا الحكم في البول و الغائط، و لذا كان رائحتهما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الاذفر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النطفة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مادة هذه الامور من الاغذية الدنيوية الكثيفة، الا انها بمجاورة جسم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مخالطته و مصاحبته تكتسب اللطافة الكاملة بالتبعية، و لذا كان اللباس و العباء على جسم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منهما أيضا ظل تبعا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هيزم تيره حريف نار شد تيرگى رفت و همه انوار شد</w:t>
      </w:r>
    </w:p>
    <w:p>
      <w:pPr>
        <w:pStyle w:val="BookText"/>
        <w:rPr/>
      </w:pPr>
      <w:r>
        <w:rPr>
          <w:rFonts w:ascii="Amiri" w:hAnsi="Amiri" w:eastAsia="Amiri" w:cs="Amiri"/>
          <w:color w:val="111111"/>
          <w:sz w:val="28"/>
          <w:sz w:val="28"/>
          <w:szCs w:val="28"/>
          <w:rtl w:val="true"/>
          <w:lang w:bidi="ar-SA"/>
        </w:rPr>
        <w:t>فكل شئ منهم نورحتى الدم و البول و الغائط و النطفة، فأجسامهم البشرية المرئية مظاهر الصفات اللاهوتية، و الصورة لا تضر في الحقيقة، و إذا كان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بصورة دحية الكلبي، كان له لحم و دم و عظام بمقتضى الصورة الجسمية، لكن المتبدل لم يكن الاالصورة و الا كان كل جزء منه نورا محضا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لايغفل و لاينام، و يرى من خلف كمايرى من أمام، فهل يجوز ذلك الا بأن يكون كل أعضائه نورا بالتمام، فلايذهب بك الصورة عن الحقيقة الى الصورة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گـر به ظـاهر مثـلكم باشـد بشـر با دل يـوحى الـيّ ديـده ور</w:t>
      </w:r>
    </w:p>
    <w:p>
      <w:pPr>
        <w:pStyle w:val="BookText"/>
        <w:rPr/>
      </w:pPr>
      <w:r>
        <w:rPr>
          <w:rFonts w:ascii="Amiri" w:hAnsi="Amiri" w:eastAsia="Amiri" w:cs="Amiri"/>
          <w:color w:val="111111"/>
          <w:sz w:val="28"/>
          <w:sz w:val="28"/>
          <w:szCs w:val="28"/>
          <w:rtl w:val="true"/>
          <w:lang w:bidi="ar-SA"/>
        </w:rPr>
        <w:t>اى بسا كس را كه صورت راه زد قصد صورت كرد و بر الله زد</w:t>
      </w:r>
    </w:p>
    <w:p>
      <w:pPr>
        <w:pStyle w:val="BookText"/>
        <w:rPr/>
      </w:pPr>
      <w:r>
        <w:rPr>
          <w:rFonts w:ascii="Amiri" w:hAnsi="Amiri" w:eastAsia="Amiri" w:cs="Amiri"/>
          <w:color w:val="111111"/>
          <w:sz w:val="28"/>
          <w:sz w:val="28"/>
          <w:szCs w:val="28"/>
          <w:rtl w:val="true"/>
          <w:lang w:bidi="ar-SA"/>
        </w:rPr>
        <w:t>كـل شـئ مـن المليـح مـلـيــح كـل شئ من القبيح قبيح</w:t>
      </w:r>
    </w:p>
    <w:p>
      <w:pPr>
        <w:pStyle w:val="BookText"/>
        <w:rPr/>
      </w:pPr>
      <w:r>
        <w:rPr>
          <w:rFonts w:ascii="Amiri" w:hAnsi="Amiri" w:eastAsia="Amiri" w:cs="Amiri"/>
          <w:color w:val="111111"/>
          <w:sz w:val="28"/>
          <w:sz w:val="28"/>
          <w:szCs w:val="28"/>
          <w:rtl w:val="true"/>
          <w:lang w:bidi="ar-SA"/>
        </w:rPr>
        <w:t xml:space="preserve">و وجه الطهارة في جميع ما ذكر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الحكمة، ان أصل منشأ النجاسة و نحوها انما هو جهة النفسانية، و لذا كان فضلة الحيوان المأكول اللحم كالغنم مثلا طاهرة دون الانسان، و ليس في تلك الانوار الاسفهيدية جهة النفسانية بالمرة و لو مثقال ذرة، و ما ورد في طهارة أجسادهم الشريفة انما هو محمول على أجزائها الظاهرية و الباطنية من كل حيثية، و الا فظواهر الاجساد طاهرة من كل مسلم أيضا، فلا يكون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فضل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الاستدلال على طهارة دمائهم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الذي ورد، انه ما من مسجد بني الا على قبر نبي أو وصي نبي، فأصابت تلك البقعة رشة من دمه فأحب الله أن يذكر فيها</w:t>
      </w:r>
      <w:r>
        <w:rPr>
          <w:rStyle w:val="FootnoteAnchor"/>
          <w:rtl w:val="true"/>
        </w:rPr>
        <w:footnoteReference w:id="153"/>
      </w:r>
      <w:r>
        <w:rPr>
          <w:rFonts w:ascii="Amiri" w:hAnsi="Amiri" w:eastAsia="Amiri" w:cs="Amiri"/>
          <w:color w:val="111111"/>
          <w:sz w:val="28"/>
          <w:sz w:val="28"/>
          <w:szCs w:val="28"/>
          <w:rtl w:val="true"/>
          <w:lang w:bidi="ar-SA"/>
        </w:rPr>
        <w:t>، بتقريب ان الله لايحب الرجس فلابد أن يكون الدم منهم طاهرا حتى يحب الله محل ملاقاته لحبه، فضعيف كما لا يخفى، لجواز أن يكون هذه المحبة من جهة كون هذا الدم مصبوبا مراقا في سبيل الله من أجساد هؤلاء الانبياء العظام و الاوصياء الكرام، لا لذات تلك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الخبر أشار بحر العلوم في الدرة النجفية بقوله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فضل صلاة المسجد قبرٌ لمعصوم به مستشهد</w:t>
      </w:r>
    </w:p>
    <w:p>
      <w:pPr>
        <w:pStyle w:val="BookText"/>
        <w:rPr/>
      </w:pPr>
      <w:r>
        <w:rPr>
          <w:rFonts w:ascii="Amiri" w:hAnsi="Amiri" w:eastAsia="Amiri" w:cs="Amiri"/>
          <w:color w:val="111111"/>
          <w:sz w:val="28"/>
          <w:sz w:val="28"/>
          <w:szCs w:val="28"/>
          <w:rtl w:val="true"/>
          <w:lang w:bidi="ar-SA"/>
        </w:rPr>
        <w:t>بـقـطـرةٍ مـن دمـه مـطـهّرة طــهّـره الـلّـه لعـبـد ذكـره</w:t>
      </w:r>
    </w:p>
    <w:p>
      <w:pPr>
        <w:pStyle w:val="BookText"/>
        <w:rPr/>
      </w:pPr>
      <w:r>
        <w:rPr>
          <w:rFonts w:ascii="Amiri" w:hAnsi="Amiri" w:eastAsia="Amiri" w:cs="Amiri"/>
          <w:color w:val="111111"/>
          <w:sz w:val="28"/>
          <w:sz w:val="28"/>
          <w:szCs w:val="28"/>
          <w:rtl w:val="true"/>
          <w:lang w:bidi="ar-SA"/>
        </w:rPr>
        <w:t>و هي بـيـوت أذن اللّـه بـأن ترفع حتى يذكر اسمه الحسن</w:t>
      </w:r>
      <w:r>
        <w:rPr>
          <w:rStyle w:val="FootnoteAnchor"/>
          <w:rtl w:val="true"/>
        </w:rPr>
        <w:footnoteReference w:id="15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الدالة علي طهارة دم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يشير إليها، أى الى طهارة دم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يدل عليها ما رواه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الراوندي في قصص الانبياء، و الحسين بن بسطام في طب ألائمة، عن أبي طيبة الحجام،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حجمت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دينارا و شربت دمه، فلما اطلع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أمانا من الاوجاع، و الاسقام، و الفقر، و الفاقة، و لا يمسك النار أبدا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قد علل حرمة الدم في الاخبار بكثرة مضاره، مثل انه يمرض البدن، و يغير اللون، و يورث البخر، و الصفراء، و الجنون، و سوء الخلق، و القسوة و نحو ذلك، و إذ ليس في دم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المفاسد، بل صرح باشتماله على المصالح المقابلة لها، فلا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المناقب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الدم لاهريقه، فلما برزت حسوته، فلما رجعت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في أخفى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وعاء حريز</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الدم، و في خبر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الى مثله</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و ابن شهرآشوب في كتاب المناقب عن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جارية ورثها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فأعتقها و جعلها حاضنة أولاده، و قد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أيمن قومي و اهرقي ما في الفخارة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شربت ما فيها و كنت عطشى،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لا يجع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بطنك، و في خبر آخر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تعودي</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فيستفاد تقريره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دمه و بوله و تقريرالمعصوم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كفعله و قوله، فالظاهر من سكوت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نهيه سيما مع ذكر منافعه الرضا به المستلزم للطهارة لحرمة شرب النجس و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الاخبار الدالة على الامر بغسل الدم و البول مطلقة أو عامة، فيشمل دم المعصوم أيضا و بوله مع 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يغسلون دماءهم و أبوالهم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الاخبار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لا كلام في لزوم اجراء هذه الاحكام الشرعية في ظاهر المرحلة، لما مر من المصالح الخارجية بلا فرق بين دم المعصوم و غيره، و لكن وجوب</w:t>
      </w:r>
    </w:p>
    <w:p>
      <w:pPr>
        <w:pStyle w:val="BookText"/>
        <w:rPr/>
      </w:pPr>
      <w:r>
        <w:rPr>
          <w:rFonts w:ascii="Amiri" w:hAnsi="Amiri" w:eastAsia="Amiri" w:cs="Amiri"/>
          <w:color w:val="111111"/>
          <w:sz w:val="28"/>
          <w:sz w:val="28"/>
          <w:szCs w:val="28"/>
          <w:rtl w:val="true"/>
          <w:lang w:bidi="ar-SA"/>
        </w:rPr>
        <w:t>الغسل أعم من النجاسة المعروفة، أي المستلزمة للخباثة لما مر، و لجواز كونه تعبديا كالامر بالاحتراز عن استصحاب مالا يؤكل لحمه في الصلاة مع كونه طاهرا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هذه النجاسة، و اما النجاسة بمعنى وجوب الغسل و لزوم الاحتراز للمصالح الخارجية مع كونه بالذات طاهرا في غاية النظافة فلا كلام فيها، و إن كان اطلاق النجاسة مستهجنا حينئذ أيضا لانصراف الانظار من النجاسة الى الخباثة من جهة الغلبة، فلعل المنازعة حينئذ لفظية، فلا 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الدم المسفوح الذي استشكل به العلامة في المنتهى</w:t>
      </w:r>
      <w:r>
        <w:rPr>
          <w:rStyle w:val="FootnoteAnchor"/>
          <w:rtl w:val="true"/>
        </w:rPr>
        <w:footnoteReference w:id="159"/>
      </w:r>
      <w:r>
        <w:rPr>
          <w:rFonts w:ascii="Amiri" w:hAnsi="Amiri" w:eastAsia="Amiri" w:cs="Amiri"/>
          <w:color w:val="111111"/>
          <w:sz w:val="28"/>
          <w:sz w:val="28"/>
          <w:szCs w:val="28"/>
          <w:rtl w:val="true"/>
          <w:lang w:bidi="ar-SA"/>
        </w:rPr>
        <w:t>لا ينصرف الى الافراد النادرة، و دعوي العموم ممنوعة، و لوسلم فمخصص بالادلة، و انكار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أيمن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غير معلوم المأخذ، و لو سلم فيمكن أن يحمل على المنع من التكرار، كما يشعر به الاخبار و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الزيارة الجامعة التي رواها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طهركم من الفواحش ما ظهر منها و ما بطن، و من كل ريبة و رجاسة و دنية و نجاسة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ورد في الاخبار الكثيرة كون بولهم و نجوهم في رائحة المسك الاذفر، و أمر الارض بابتلاعهما مطلقا، و ان ذلك احدى خواص المعصوم</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ان دمك سكن في الجنة</w:t>
      </w:r>
      <w:r>
        <w:rPr>
          <w:rStyle w:val="FootnoteAnchor"/>
          <w:rtl w:val="true"/>
        </w:rPr>
        <w:footnoteReference w:id="162"/>
      </w:r>
      <w:r>
        <w:rPr>
          <w:rFonts w:ascii="Amiri" w:hAnsi="Amiri" w:eastAsia="Amiri" w:cs="Amiri"/>
          <w:color w:val="111111"/>
          <w:sz w:val="28"/>
          <w:sz w:val="28"/>
          <w:szCs w:val="28"/>
          <w:rtl w:val="true"/>
          <w:lang w:bidi="ar-SA"/>
        </w:rPr>
        <w:t>، و ورد في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الجنة بدم ولدها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الكتب المعروفة بين الطائفة، و في أوائل البحار انه اعتمد عليه الصدوق، و روى عنه أكثر العلماء من غير 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مرة فدفع الدم الخارج منه الى أبي سعيد الخدري،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فذهب فشربه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أقل لك غيبه؟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غيبته في وعاء حريز، فقال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أن تعود لمثل هذا، ثم اعلم ان الله قد حرم على النار لحمك و دمك لما اختلط بدمي و 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أربعون من المنافقين يهزأون برسول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انه قد أعتق الخدري من النار لاختلاط دمه بدمه، وما هو الا كذاب مفتر، اما نحن فنستقذر دمه، فقال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الله يعذبهم بالدم و يميتهم به، و إن كان لم يمت القبط به، فلم يلبثوا الا يسيرا حتى لحقهم الرعاف الدائم، و سيلان دماء من أضراسهم، فكان طعامهم و شرابهم يختلط بذلك فيأكلونه، فبقوا كذلك أربعين صباحا معذبين ثم هلكوا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فيه أيضا من التقرير مالا يخفى حيث لم يصرح بكونه حراما و لو في اول مرة مع التنبيه على ان الاستقذار من أثر النفاق لا الاخلاص و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النهي فيه عن العود إليه و كذا في خبر المناقب على ما روى ان أبا طيبة الحجام شرب دم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ان الدم حرام أكله، فهذا تحذير محمول على جعله عادة، فيكون مرة واحدة للاستشفاء جائزا و الزائد حراما لا للنجاسة، لعدم الملازمة بين الحرمة أو وجوب الغسل أيضا و بين النجاسة، كما صرح به في الرياض، و في بحث الاجماع من القوانين، لما مر و لجواز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النهي عن أكل التربة الحسينية زائدا علي قدر الاستشفاء، و ورد ان من اكل أزيد من قدر الحمصة فكأنما أكل لحومنا و دماءنا </w:t>
      </w:r>
      <w:r>
        <w:rPr>
          <w:rStyle w:val="FootnoteAnchor"/>
          <w:rtl w:val="true"/>
        </w:rPr>
        <w:footnoteReference w:id="165"/>
      </w:r>
      <w:r>
        <w:rPr>
          <w:rFonts w:ascii="Amiri" w:hAnsi="Amiri" w:eastAsia="Amiri" w:cs="Amiri"/>
          <w:color w:val="111111"/>
          <w:sz w:val="28"/>
          <w:sz w:val="28"/>
          <w:szCs w:val="28"/>
          <w:rtl w:val="true"/>
          <w:lang w:bidi="ar-SA"/>
        </w:rPr>
        <w:t>، مع انها طاهرة البتة بلا شبهة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ورد في المكاتبة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هل اغتسل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طاهرا مطهرا، و لكن فعل أمير المؤمنين ذلك و جرت به السنة </w:t>
      </w:r>
      <w:r>
        <w:rPr>
          <w:rStyle w:val="FootnoteAnchor"/>
          <w:rtl w:val="true"/>
        </w:rPr>
        <w:footnoteReference w:id="166"/>
      </w:r>
      <w:r>
        <w:rPr>
          <w:rFonts w:ascii="Amiri" w:hAnsi="Amiri" w:eastAsia="Amiri" w:cs="Amiri"/>
          <w:color w:val="111111"/>
          <w:sz w:val="28"/>
          <w:sz w:val="28"/>
          <w:szCs w:val="28"/>
          <w:rtl w:val="true"/>
          <w:lang w:bidi="ar-SA"/>
        </w:rPr>
        <w:t>، مع ان علة الحكم في حكم مطلق غسل الميت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جمال المحققين في حاشية الروضة علي ما ادعاه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الذكري من استلزام غسل الميت لنجاسته بوجوب غسل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w:t>
      </w:r>
      <w:r>
        <w:rPr>
          <w:rStyle w:val="FootnoteAnchor"/>
          <w:rtl w:val="true"/>
        </w:rPr>
        <w:footnoteReference w:id="167"/>
      </w:r>
      <w:r>
        <w:rPr>
          <w:rFonts w:ascii="Amiri" w:hAnsi="Amiri" w:eastAsia="Amiri" w:cs="Amiri"/>
          <w:color w:val="111111"/>
          <w:sz w:val="28"/>
          <w:sz w:val="28"/>
          <w:szCs w:val="28"/>
          <w:rtl w:val="true"/>
          <w:lang w:bidi="ar-SA"/>
        </w:rPr>
        <w:t>، و أشار إليه في الدرة بقوله</w:t>
      </w:r>
      <w:r>
        <w:rPr>
          <w:rFonts w:eastAsia="Amiri" w:cs="Amiri" w:ascii="Amiri" w:hAnsi="Amiri"/>
          <w:color w:val="111111"/>
          <w:sz w:val="28"/>
          <w:szCs w:val="28"/>
          <w:rtl w:val="true"/>
          <w:lang w:bidi="ar-SA"/>
        </w:rPr>
        <w:t>:</w:t>
      </w:r>
      <w:bookmarkStart w:id="122" w:name="pg2296_15413"/>
    </w:p>
    <w:p>
      <w:pPr>
        <w:pStyle w:val="BookText"/>
        <w:rPr/>
      </w:pPr>
      <w:bookmarkEnd w:id="122"/>
      <w:r>
        <w:rPr>
          <w:rFonts w:ascii="Amiri" w:hAnsi="Amiri" w:eastAsia="Amiri" w:cs="Amiri"/>
          <w:color w:val="111111"/>
          <w:sz w:val="28"/>
          <w:sz w:val="28"/>
          <w:szCs w:val="28"/>
          <w:rtl w:val="true"/>
          <w:lang w:bidi="ar-SA"/>
        </w:rPr>
        <w:t>و النصّ في المعصوم بالغسل ورد تعبّدا بالغسل مع طهرالجسد</w:t>
      </w:r>
      <w:r>
        <w:rPr>
          <w:rStyle w:val="FootnoteAnchor"/>
          <w:rtl w:val="true"/>
        </w:rPr>
        <w:footnoteReference w:id="168"/>
      </w:r>
      <w:r>
        <w:rPr>
          <w:rFonts w:ascii="Amiri" w:hAnsi="Amiri" w:eastAsia="Amiri" w:cs="Amiri"/>
          <w:color w:val="111111"/>
          <w:sz w:val="28"/>
          <w:sz w:val="28"/>
          <w:szCs w:val="28"/>
          <w:rtl w:val="true"/>
          <w:lang w:bidi="ar-SA"/>
        </w:rPr>
        <w:t xml:space="preserve">فإذا ثبت في أحد المعصومين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ثبت في الاخر أيضا لعدم القول بالفصل في المسألة، بل لا معنى له لكونهم من طينة واحدة، و عدم تصريح العلماء بالطهارة في المسألة اما لعدم الابتلاء بها، أو لكونها معلومة الحالة مما بين في محله من أحوال أبدانهم الطاهرة، و هذه الجملة تكفي في المرحلة لمن كان له أدنى بصيرة، و العاقل تكفيه الاشارة، و الجاهل لا تنفعه ألف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ابن حماد اين چند بيت را سروده است كه در چهارمين بيت آن با صراحت از طهارت حضرت صديقه طاهره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حكايت مي‌كند، غفرالله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من و فى يوماً و من نكثا و ليس من طاب اصلا كالذي خبثا</w:t>
      </w:r>
    </w:p>
    <w:p>
      <w:pPr>
        <w:pStyle w:val="BookText"/>
        <w:rPr/>
      </w:pPr>
      <w:r>
        <w:rPr>
          <w:rFonts w:ascii="Amiri" w:hAnsi="Amiri" w:eastAsia="Amiri" w:cs="Amiri"/>
          <w:color w:val="111111"/>
          <w:sz w:val="28"/>
          <w:sz w:val="28"/>
          <w:szCs w:val="28"/>
          <w:rtl w:val="true"/>
          <w:lang w:bidi="ar-SA"/>
        </w:rPr>
        <w:t>قـد شـرّف الله خـلـقـا مـن بريّتـه لــولاهـم مــا بــدا نفسـا و لـا نفــثا</w:t>
      </w:r>
    </w:p>
    <w:p>
      <w:pPr>
        <w:pStyle w:val="BookText"/>
        <w:rPr/>
      </w:pPr>
      <w:r>
        <w:rPr>
          <w:rFonts w:ascii="Amiri" w:hAnsi="Amiri" w:eastAsia="Amiri" w:cs="Amiri"/>
          <w:color w:val="111111"/>
          <w:sz w:val="28"/>
          <w:sz w:val="28"/>
          <w:szCs w:val="28"/>
          <w:rtl w:val="true"/>
          <w:lang w:bidi="ar-SA"/>
        </w:rPr>
        <w:t>قـوم ابـوهم عـليٌّ خيـر منتجـب و جدّهم في البرايا خير مـن بعثا</w:t>
      </w:r>
    </w:p>
    <w:p>
      <w:pPr>
        <w:pStyle w:val="BookText"/>
        <w:rPr/>
      </w:pPr>
      <w:r>
        <w:rPr>
          <w:rFonts w:ascii="Amiri" w:hAnsi="Amiri" w:eastAsia="Amiri" w:cs="Amiri"/>
          <w:color w:val="111111"/>
          <w:sz w:val="28"/>
          <w:sz w:val="28"/>
          <w:szCs w:val="28"/>
          <w:rtl w:val="true"/>
          <w:lang w:bidi="ar-SA"/>
        </w:rPr>
        <w:t>و امّهم فاطم الطهر التي طهرت فـلا نفـاسـا راَت يـومـا و لا طــمـثـا</w:t>
      </w:r>
    </w:p>
    <w:p>
      <w:pPr>
        <w:pStyle w:val="BookText"/>
        <w:rPr/>
      </w:pPr>
      <w:r>
        <w:rPr>
          <w:rFonts w:ascii="Amiri" w:hAnsi="Amiri" w:eastAsia="Amiri" w:cs="Amiri"/>
          <w:color w:val="111111"/>
          <w:sz w:val="28"/>
          <w:sz w:val="28"/>
          <w:szCs w:val="28"/>
          <w:rtl w:val="true"/>
          <w:lang w:bidi="ar-SA"/>
        </w:rPr>
        <w:t>رمتهم نائبات الدّهر عـن لبـثٍ فـلا تـدع منهــم كهــلا و لا حدثــا</w:t>
      </w:r>
      <w:r>
        <w:rPr>
          <w:rStyle w:val="FootnoteAnchor"/>
          <w:rtl w:val="true"/>
        </w:rPr>
        <w:footnoteReference w:id="16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2026554_3804643083"/>
      <w:bookmarkStart w:id="124" w:name="_Toc45"/>
      <w:bookmarkEnd w:id="123"/>
      <w:r>
        <w:rPr>
          <w:rtl w:val="true"/>
        </w:rPr>
        <w:t>خاتمه</w:t>
      </w:r>
      <w:bookmarkEnd w:id="124"/>
    </w:p>
    <w:p>
      <w:pPr>
        <w:pStyle w:val="BookText"/>
        <w:rPr/>
      </w:pPr>
      <w:r>
        <w:rPr>
          <w:rFonts w:ascii="IRNazanin" w:hAnsi="IRNazanin" w:eastAsia="IRNazanin"/>
          <w:color w:val="111111"/>
          <w:sz w:val="28"/>
          <w:sz w:val="28"/>
          <w:szCs w:val="28"/>
          <w:rtl w:val="true"/>
          <w:lang w:bidi="fa-IR"/>
        </w:rPr>
        <w:t>آناني كه چون نويسنده كتاب فاطمه و فدك، چنين مطالبي را بيان مي‌كنند، كه البته اگر همچون اين نويسنده، خود را از پيروان و دوستداران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بدانند، نه تنها اجري ندارند، بلكه تا آن زمان كه اثري از اين اعتقاد نادرست و تعليمي كه به ديگران داده اند، باقي باشد، براي آنان عذاب الهي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و راه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موارد درباره موضوع‌هاي ياد شده،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از اهل تشيّع هستي يا اهل تسنّن، اگر واقع بين و حقيقت طلب باشي، آنچه بيان شد براي بيداريِ همه ما كافي و در عين حال قسمتي از واقعيّت‌هاي ناديده گرفته شده و بعضاً تحريف شده درباره حضرت زهرا 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 ـ و اين بدان جهت است كه آن كس كه هلاك شد، همراه با دليل و پس از اتمام حجّت،</w:t>
      </w:r>
    </w:p>
    <w:p>
      <w:pPr>
        <w:pStyle w:val="BookText"/>
        <w:rPr/>
      </w:pPr>
      <w:r>
        <w:rPr>
          <w:rFonts w:ascii="IRNazanin" w:hAnsi="IRNazanin" w:eastAsia="IRNazanin"/>
          <w:color w:val="111111"/>
          <w:sz w:val="28"/>
          <w:sz w:val="28"/>
          <w:szCs w:val="28"/>
          <w:rtl w:val="true"/>
          <w:lang w:bidi="fa-IR"/>
        </w:rPr>
        <w:t xml:space="preserve">هلاك شود و هر آن كس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روي دليل زنده 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هرچند كه در طول تاريخ، در دوراني كه حقّ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 غاصبان خلافت، غصب شده بود، از جمع آوري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مي‌شد و بسيار رخ داد كه احاديث گردآوري شده را به آتش سوزاندند</w:t>
      </w:r>
      <w:r>
        <w:rPr>
          <w:rStyle w:val="FootnoteAnchor"/>
          <w:rtl w:val="true"/>
        </w:rPr>
        <w:footnoteReference w:id="171"/>
      </w:r>
      <w:r>
        <w:rPr>
          <w:rFonts w:ascii="IRNazanin" w:hAnsi="IRNazanin" w:eastAsia="IRNazanin"/>
          <w:color w:val="111111"/>
          <w:sz w:val="28"/>
          <w:sz w:val="28"/>
          <w:szCs w:val="28"/>
          <w:rtl w:val="true"/>
          <w:lang w:bidi="fa-IR"/>
        </w:rPr>
        <w:t>و نقل كنندگان فضيلت‌هاي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شهيد كردند و آثار آنان به صورت‌هاي ديگري از ترس خلفاي جور نابود شد و بخش عظيمي از اين ميراث گرانقدر از ميان رفت امّا؛</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 ـ چنين مي‌خواهند كه نور خدا را با دهان خويش خاموش كنند و خدا نور خود را كامل كرده، هرچند كافران ناخوش دارند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7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از ميان صفحه‌هاي تاريخ نداي مظلوميّت زهرا 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پي بردن هرچه بيشتر به حقيقت‌هاي تاريخ هستي به اين كتاب‌ها مراجعه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مأساة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ترجمه فارسي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رنج‌هاي زهرا سلام الله عليها، خلفيّات مأساة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شش جلد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مرتضي العاملي، فدك و العوالي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حسيني جلالي، من حياة الخليفة عمر بن الخطّاب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رضوي، احراق بيت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مقتل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سجّاد، و امّا الجدار و احراق بيت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غيب غلامي، الهجوم علي بيت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صدّيقه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 عبدالزّهراء مهدي،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گوشه‌اي از اين واقعيّت‌هاست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اميدوارم اين نوشته مورد رضايت خداي متعال و اهل بيت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 باشد و خوانندگان را راهنماي خوبي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Style w:val="FootnoteAnchor"/>
          <w:rtl w:val="true"/>
        </w:rPr>
        <w:footnoteReference w:id="173"/>
      </w:r>
      <w:r>
        <w:rPr>
          <w:rFonts w:ascii="Amiri" w:hAnsi="Amiri" w:eastAsia="Amiri" w:cs="Amiri"/>
          <w:color w:val="111111"/>
          <w:sz w:val="28"/>
          <w:sz w:val="28"/>
          <w:szCs w:val="28"/>
          <w:rtl w:val="true"/>
          <w:lang w:bidi="ar-SA"/>
        </w:rPr>
        <w:t>وَ صَلَّي اللَّهُ عَلٰي مُحَمَّدٍ وَ آلِهِ الطاهِرينَ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لَعْنَةُ اللَّهِ عَلٰي أعْدائِهِمْ وَ ظالِميهِمْ وَ غاصِبي حُقوقِهِمْ وَ قاتِليهِمْ وَ</w:t>
      </w:r>
      <w:bookmarkStart w:id="125" w:name="pg2296_15417"/>
    </w:p>
    <w:p>
      <w:pPr>
        <w:pStyle w:val="BookText"/>
        <w:rPr/>
      </w:pPr>
      <w:bookmarkEnd w:id="125"/>
      <w:r>
        <w:rPr>
          <w:rFonts w:ascii="Amiri" w:hAnsi="Amiri" w:eastAsia="Amiri" w:cs="Amiri"/>
          <w:color w:val="111111"/>
          <w:sz w:val="28"/>
          <w:sz w:val="28"/>
          <w:szCs w:val="28"/>
          <w:rtl w:val="true"/>
          <w:lang w:bidi="ar-SA"/>
        </w:rPr>
        <w:t>مُنْكِري فَضائِلِهِمْ وَ مَناقِبِهِمْ وَ مُدَّعي شُئوُنِهِمْ وَ مَراتِبِهِمْ وَ الرّاضينَ بِذٰلِكَ كُلِّهِ وَ مُخالِفيهِمْ، وَ لَعْنَ اللَّهُ مَنْ قاسَ بِآلِ مُحَمَّدٍ غَيْرَهُمْ أوْ حَرَّفَ كَلامَهُمْ مِنَ الْأوَّلينَ وَ الْآخِرينَ أجْمَعينَ إلٰي أبَدِ الْآبِدينَ</w:t>
      </w:r>
    </w:p>
    <w:p>
      <w:pPr>
        <w:pStyle w:val="BookText"/>
        <w:rPr/>
      </w:pPr>
      <w:r>
        <w:rPr>
          <w:rFonts w:ascii="Amiri" w:hAnsi="Amiri" w:eastAsia="Amiri" w:cs="Amiri"/>
          <w:color w:val="111111"/>
          <w:sz w:val="28"/>
          <w:sz w:val="28"/>
          <w:szCs w:val="28"/>
          <w:rtl w:val="true"/>
          <w:lang w:bidi="ar-SA"/>
        </w:rPr>
        <w:t>يا‌اللَّهُ يا‌اللَّهُ يا‌اللَّهُ</w:t>
      </w:r>
    </w:p>
    <w:p>
      <w:pPr>
        <w:pStyle w:val="BookText"/>
        <w:rPr/>
      </w:pPr>
      <w:r>
        <w:rPr>
          <w:rFonts w:ascii="Amiri" w:hAnsi="Amiri" w:eastAsia="Amiri" w:cs="Amiri"/>
          <w:color w:val="111111"/>
          <w:sz w:val="28"/>
          <w:sz w:val="28"/>
          <w:szCs w:val="28"/>
          <w:rtl w:val="true"/>
          <w:lang w:bidi="ar-SA"/>
        </w:rPr>
        <w:t xml:space="preserve">تمّ فى آخر شهر ذى الحجة الحرام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بيد أقلّ خدّام آل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عبدالزّهراء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خواننده ارادتمند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لطفا اين كتاب را پس از مطالعه به ديگران بدهيد تا بخوانند و استفاده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2026556_3804643083"/>
      <w:bookmarkStart w:id="127" w:name="_Toc46"/>
      <w:bookmarkEnd w:id="126"/>
      <w:r>
        <w:rPr>
          <w:rtl w:val="true"/>
        </w:rPr>
        <w:t>مثنويّ فاطمي</w:t>
      </w:r>
      <w:bookmarkEnd w:id="1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اسرار نهان در جوشش است باز اين داغ دلم در سوزش است باز اندوه درون سر باز كرد باز اين راز مگو ابراز كرد روح پيغمبر ز تن پرواز كرد رخت بر بست و سفر آغاز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يثرب به سوي طور رفت رفت و از امّت فروغ نور رفت جغد شوم جاهليّت بازگشت عصر ظلمت بار نو آغاز گشت مهر خفت و نور رفت و شب رسيد فتنه شد بيدار خفّاشك پريد شب پرستان باز در گردش شدند كينه توزان باز در جنبش شدند شب چه شب تاريك و بس ديجور بود مرتضي مشغول غسل نور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 آن پاك را تغسيل كرد فتنه كل شهر را تسخير كرد باز شيطان وعده اش تصديق كرد بت پرستي را ز نو تشويق كرد باز توحيد ايده اي بيگانه شد باز مسجد مركز بت خانه شد قصّه ي اين فتنه گر خواهي بگو تا بگويم شرح اين راز مگو بت تراشي در سقيفه بت فروخت با ولع شيطان براين بت چشم دوخت سال ها ابليس خواب خوش نديد انتظار يك چنين روزي كشيد شد سقيفه بهترين كاشانه اش شرك آلوده ترين بت خانه اش باز غوغاي قبائل در گرفت جاهليّت را عرب از سر گرفت آن وصيّت ها و عهد مصطفي بر امامت بر ولايت بر وفا بر خلافت بر وصايت بر ولا بر اخوّت بر صداقت بر صفا آن سفارش ها همه از ياد رفت آن برادر خواندگي بر باد رفت زير سقفي شوم و تاريك و سياه دور از كانون مهر و نور و ماه در ميان جار و جنجالي عجيب اندر آن دعواي تزوير و فريب حقّه بازي رأي مزدوران خريد جامه ي ايمان ايشان را دريد روي حقّ را پرده ظلمت گرفت زاغ از بهر زغن بيعت گرفت لات و عزّي شان اگر نابود شد لاتي آوردند او معبود شد عصر وحشت دوره ي بيداد شد تيز، نيش غول استبداد 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عاملان كودتا رجّاله ها ريخته اندر شهر با قدّاره ها بهر اخذ رأي مردم آمدند همچو مار و گرگ و كژدم آمدند مؤمن بي باك كارش زار بود دشنه حرف اوّل غدّار بود مردها نامرد و بي بازو شدند پست ها از ترس، در پستو شدند پير بهر مصلحت گويا كه مُرد نوجوانش را به كنج خانه برد شير مردان مست گشته همچو موش روبهان از مكرشان گشته خموش اين يكي خوابيد و آن يك گشته كور اين يكي با زيور و آن يك به زور هر كه سركش بود او هم رام شد شهر كم كم ساكت و آرام شد شهر بود و بار سنگين سكوت شهر بود و عار ننگين سكوت ناگهان آتشفشان آغاز شد منفجر شد زلزله انداز شد شهر مي لرزيد از هر غرّشش حيله ها مي سوخت از هر سوزشش آذرخش رعد او سوزنده بود تندر فرياد او توفنده بود شهر پر شد از طنين آن خروش ضجّه اي پر بغض مي آمد به گوش اين غريو كيست اين فرياد كيست؟ ناله مي زد فاطمه حقّ با علي ست آه سوزانش مگو آتشفشان دود آهش رفته تا هفت آسمان برق رعدش ظلمت شب را دريد رنگ از روي سيه رويان پريد ناله اش برّنده تر از ذوالفقار گريه اش طوفان نوح روزگار كيست اين شورشگر بي واهمه همسر بي باك حيدر فاطمه با وفا ياران قرآن آمدند بوذر و مقداد و سلمان آمدند خانه اش شد مأمن شوريدگان منزلش شد مجمع آزادگان بيت او حصن و تحصّن گاه شد شهر از اين ائتلاف آگاه شد سامري در وحشت از اين واكنش عجل اندر لرزش از موج تنش اهل نا اهل سقيفه هاج و واج تا چسان آرد بر اين مشكل علاج باز شوراي شقاوت شور كرد تا چسان با فاطمه سازد نبرد حكم بر يورش به بيت وحي داد داد از بيداد شورا داد داد سامري رجّاله ها را زد صدا تا هجوم آرند بر بيت خدا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مشعل آتش به دستش شعله ور با حرامي زادگان شد حمله ور تند پيشا پيش آنان مي دويد هر كه مي ديدش ز خوفش مي رميد نعره مي زد از غضب كف بر دهان انكر الاصوات او صوت ددان كامدم اين كار را يك سر كنم خانه را با اهل آن آتش زنم قال بعض إنّ فيها فاطمة گفتنش باشد در آنجا فاطمه آن غليظ و فظّ و بي رحم و خشن با شقاوت پيشگي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يعني باشد، من كه آتش مي زنم من نه مقهور حضور يك زنم هيزمي از كينه آوردند زود آه اين جور و جفا بس زود بود جان هستي آن زمان اخگر گرفت شعله ها بر در ب خانه در گرفت كوچه پر از بوي تند دود شد باز آتش ياور نمرود شد مشت مي كوبيد بر در از غضب اي بريده باد دست بو لهب بر دري كه پيك وحي آسمان آستان بوسش بود با قدسيان بر در اميد مسكين و اسير بر در اطعام ايتام فقير بر دري همچون در بيت الحرام بر در بيت الشّرف بيت الامام بر حريم حرمت ناموس حق خانه ي مشكاة دين فانوس حق بر در گل خانه ي گل آفرين بر در آن روضه ي خلد برين بر در كاخ گلين بوتراب بر در آن مهبط وحي الكتاب بر در بيت النبّوه مهد دين خانه ي توحيد ارباب يقين بر در عصمت كده دار العفاف كعبه ي دل قبله ي اهل طواف بر در بيت المقدّس در حجاز نقطه ي آغاز معراج نماز بر در دار السّياده دار نور بر در دار الولاية رشك طور خانه ي تدبير امر ما سوي مجمع تطهير اصحاب كسا بر در دانشگه علم الكتاب بر در منزل گه فصل الخطاب بر در آن خانه كه حتّي رسول خوانده بر درگاه او اذن دخول دختر پيغمبر آمد پشت در با تني رنجور از داغ پدر ناله مي زد سخت از سوز جگر كه ز جان ما چه خواهي اي عمر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از گل شد جدا ديگر مگو با من از مسمار روي در مگو اي قلم بشكن دگر دفتر مگو رحم كن اي سنگدل آخر مگو سينه ام شد تنگ از اين گفتگو هر چه باداباد حقّش را بگو اي سقيفه خاك نكبت بر سرت لعنت حق بر تو و بر رهبرت واي بر حال دل بي باك من آه از زخم دل صد چاك من من چه گويم اين دل ديوانه سوخت خانه و شمع و گل و پروانه سوخت ناله اي مي شد بلند از بين دود آه اي فضّه مرا درياب زود فضّه آمد با شتاب و سر رسيد آه او آخر مگر آنجا چه ديد ماه يثرب بر زمين افتاده بود از صدف درّ ثمين افتاده بود فاطمه مجروح بود و بي پسر بر زمين افتاده اندر پشت در اجر پيغمبر ادا گرديده بود محسن زهرا فدا گرديده بود فاطمه يعني ولايت را سپر فاطمه يعني كه لعنت بر عمر شير حق آن لحظه از جايش پريد غرّشي كرد و به سوي در دويد پنجه برد و كند روبه را ز جا بر زمين كوباند آن نامرد را آن چنان كوهي به روي او نشست تا كه كوبد مشت از بالا و پست واي اگر اندر خروش آيد علي بحر صبر او به جوش آمد ولي يادش آمد از وصاياي رسول كه چه بايستي كند با اين جهول مصطفي فرموده بودش صبر كن جز همان كه امر حق باشد مكن بعد من بر تو جفاها مي كنند بر تو چون هارون موسي مي كنند راه اسرائيليان را مي روند تا به قب نعل آنها مي دوند اي تو هارونم ضعيفت مي كنند زخم، اين قلب لطيفت مي كنند صبر كن، اي جان من بي تاب تو صبر كن، شمسم من و مهتاب تو صبر كن بر جهل جاهل مسلكان بر نفاق و جور اين بد دلقكان ياد مي آورد، آن دم وصي از احاديث و فرامين نبي بارها فرمودش آن نيكو خصال كعبه اي تو يا علي اندر مثال خلق بايد سوي تو آيد نه تو تو به سوي خلق اي كعبه نرو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لايق تعليم تو كمتر كس است بوذر و مقداد و سلمانت بس است كم بود آيينه ي جذّاب نور و قليل من عبادي الشّكور سامري گوساله پرور مي شود قوم هم اندر پي او مي رود گر كه ياري داشتي درگير شو ريشه اش بر كن بكن ساقش درو ور نه بنشين و صبوري پيشه ساز شمع باش و هم بسوز و هم بساز ياد، از آن عهد و پيمان آمدش در گلو خار مغيلان آمدش آه سردي از دل گرمش كشيد چاره اي جز طاعت داور نديد مشت خشمش ايستاد اندر هوا نفس مولا بُد منزّه از هوي مرتضي ميزان معصوم است و بس پر ز نور حقّ و خالي از هوس او علي بود و علي عبد الله است هست اندر بند اعلي پاي بست لحظه ي طوفاني حيدر رسيد امتحان سخت آخر سر رسيد امتحاني سخت و دشوار و عظيم اعظم از كلّ بليّات قديم سخت تر از خندق و بدر و احد تلخ تر از امتحاناتي كه بُد مرتضي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ياللعجب آزمون رب ز كه؟ مير عرب از كه از من عنده علم الكتاب از حكيم محكم امّ الكتاب؟ آري آري امتحان از او كنند تا كه عمق باطنش را رو كنند باطن نور علي نور علي باطني كه حق از او آيد جلي تا خلايق بندگي را بنگرند تا ملك بر نور او سجده برند تا كه گردد راز خلقت آشكار از كمال طاعت هشت و چهار تا أتجعل را دهد اينجا جواب تا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بالصّواب تا كه بر اهل سماوات و زمين اسوه باشد آن امام المتّقين تا بياموزند از او تسليم را درس گيرند از رضاي بر قضا لب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 عنود گر وصيّت هاي پيغمبر نبود با تو مي گفتم حريف كيستي مي چشاندم بر تو طعم نيستي با وقار و هيبتي در شأن شير شد بلند از سينه ي آن گرگ پير در كناري با دلي زار و حزين زد درون خانه زانو بر زمين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زرد گرگ آن گه سرخ شد خنده اي كرد و جهيد از جاي خود خاطرش از اين سخن آسوده شد مرده بود از ترس امّا زنده شد زد صدا آن گه سپاه فتنه را كه بريزيد بر سر شير خدا ديگر از تيغ علي ايمن شدند گوش بر فرمان اهريمن شدند داد فرمان كه براي بردنش حلقه اندازيد اندر گردنش بي مهابا بر سر او ريختند ذوالفقارش را به ميخ آويختند قفل بر آن دست گل پرور زدند بند بر بازوي پيغمبر زدند ريسمان بر گردنش انداختند گرچه رنگ خويش را مي باختند كه مبادا آخر اين شير ژيان تكّه پاره سازد اين زنجيرشان پنجه اندازد به روي شومشان پاره سازد حنجر و حلقومشان مي هراسيدند، از اين بسته دست شير در زنجير هم، پر هيبت است يوسف ار يك شب درون چاه بود در درون چاه هم او ماه بود در غلاف ار ماند عمري ذوالفقار عاقبت اندر جمل مي زد شرار عاقبت كفتار دژخيم و پليد شير را از آشيان بيرون كشيد سر برهنه پا برهنه بي عبا مي كشيدندش ميان كوچه ها تا به سوي مسجد و منبر برند تا حقيقت را در آنجا سر بُرند شهر غوغا بود و كوچه ولوله از شعف ابليس مي زد هلهله نقشه ي شيطاني اش بي نقص بود در ميان معركه در رقص بود كف به كف مي زد ابوسفيان كور آنچه كه مي خواست بيند گشت جور جاثليقي از جهول اينجا ولي نيش خندي تلخ مي زد بر علي انتقام فتح خيبر را يهود از علي بگرفته بود امّا چه زود آن زمان دل در دل مولا نبود قلب حيدر پشت در، جا مانده بود زآن طرف در خانه آن ياس كبود تا به هوش آمد همان دم لب گشود فضّه مولايم علي برگو كجاست؟ خانه از چه خالي از نور خداست؟ آه اي فضه كجايش برده اند؟ بي عمامه بي عبايش برده اند؟ اشك از چشم كنيزش مي چكيد هر نگاهش سوي كوچه مي دويد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دريافت آنگه راز را قصّه ي فرجام و هم آغاز را آرميدن را روا آن دم نديد گر چه خون از زخم سينه مي جهيد دست بر پهلوي بشكسته نهاد يا علي گفت و به زحمت ايستاد دست بر ديوار و كنج در گرفت مرده بود و زندگي از سر گرفت معجر و چادر به روي سر كشيد ديگر اينجا روح زهرا مي پريد تا رساند بر امامش خويش را تا نشاند آتش تشويش را گاه افتان گاه خيزان مي دويد قلب پاكش بهر مولا مي تپيد تا رسيد و عروة الوثقي گرفت دست بر پيراهن مولا گرفت نعره زد آن بضعه ي جان نذير سخت مي غرّيد ديگر ماده شير واهليد اي روبهان اين شير را بگسليد اين رشته ي زنجير را وارهانيد ابن عمّم را ز بند ور نه مي يابيد از آهم گزند اي يهودي زادگان بي حيا بند برداريد از دست خدا اين يدالله آن يد مبسوطه است غلة ايديكم، كه از او بسته است؟ اينكه اين سان با طنابش بسته ايد حبل بر دست جنابش بسته ايد هست او حبل الهيّ متين هست او آخر امير المؤمنين كشمكش آغاز شد بالا گرفت شير را از چنگ شان زهرا گرفت از نهاد سامري برخاست دود ضجّه هاي فاطمه هوشش ربود با خودش مي گفت آن جانيّ پست اي عجب زهرا چگونه زنده است؟ من كه او را كشته بودم پشت در پس چگونه برده آخر جان به در از غضب لب را به دندان مي گزيد پس نگاهي كرد و قنفذ را گُزيد داد زد بر گوش آن از سگ بدتر كه خلاصم كن ز زهرا زودتر قنفذ پرخار بر گل حمله برد خارها بر ساق و برگ لاله خورد آفرينش آن زمان در لرزه بود دود مي پيچيد در چرخ كبود آن زمان در خانه بر ديوار تار سخت مي لرزيد بر خود ذوالفقار اي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ديگر بايست سنگدل ز اين بيش گفتن پردلي است رحم كن آخر از اين گفت و سخن پرده را زين بيشتر بالا مزن</w:t>
      </w:r>
    </w:p>
    <w:p>
      <w:pPr>
        <w:pStyle w:val="BookText"/>
        <w:rPr/>
      </w:pPr>
      <w:r>
        <w:rPr>
          <w:rFonts w:ascii="IRNazanin" w:hAnsi="IRNazanin" w:eastAsia="IRNazanin"/>
          <w:color w:val="111111"/>
          <w:sz w:val="28"/>
          <w:sz w:val="28"/>
          <w:szCs w:val="28"/>
          <w:rtl w:val="true"/>
          <w:lang w:bidi="fa-IR"/>
        </w:rPr>
        <w:t xml:space="preserve">آري بايد لب فرو بندم ولي با كه گويم پس غم خونين دلي با كه گويم مرتضي آن لحظه مُرد گرچه در محراب كوفه جان سپرد آسمان در چشم او شد تارِ تار سخت مي لرزيد بر خود ذوالفقار خار در چشم استخوانش در گلو ناتوان از ديدن و از گفتگو واي برمن خون، علي خون ميگريست پيش چشم فاطمه چون مي گريست اُف به تو اي روزگار پر جفا خون روان كردي ز چشم مرتضي آه اي حمزه كجايي اي دلير در چنين بندي علي گشته اسير از احد برخيز و شمشيري بزن بر دو چشم جغد شب تيري بزن گرچه ساق گل شكسته اين چنين غنچه پرپر گشته گرچه بر زمين تيغ بركش بادبان را كن رها كن درو اين خارهاي هرزه را با كه گويم روح طه را زدند تازيانه برتن حورا زدند هيچ كس آخر نگفت اي قوم پست اينكه اينسان مي زنيدش فاطمه است اين كه مي كوبيد بر او با لگد باشد او محبوبه ي ذات احد غيرتي اندر دل مردي نبود زان همه اصحاب همدردي نبود هيچ كس بر ياري اش دستي نبرد در دفاع از او كسي سيلي نخورد اين مدينه بود آيا اي خدا؟ اين مدينه بود و اين ظلم و جفا؟ اين مدينه بود زهرا را زدند؟ تازيانه بر تن حورا زدند؟ اين مودّت بود در حقّ بتول؟ يا دريدن پاره ي جان رسول؟ فاطمه آيا ذوي القربي نبود؟ يا مودّت را جز اين معنا نبود؟ مي شود در حقّ اين قوم ظلوم گفته باشد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اصحابي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سؤالي كه جوابش مانده است نكته ها در اين سبق ناخوانده است ذكر و وردم روز و شب يا فاطمه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مثـنوي فـاطمي بي خـاتـمه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ميلاد حضرت زهرا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حضرت زهرا</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جهيزيه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يعني پادشاه؟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سقيفه و سوگواري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زهرا</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مورد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مالكيت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حقيقت اين است 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مورد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غلط كلام عمر 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نادرست متني 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مورد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محسن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w:t>
      </w:r>
    </w:p>
    <w:p>
      <w:pPr>
        <w:pStyle w:val="BookText"/>
        <w:rPr/>
      </w:pPr>
      <w:r>
        <w:rPr>
          <w:rFonts w:ascii="IRNazanin" w:hAnsi="IRNazanin" w:eastAsia="IRNazanin"/>
          <w:color w:val="111111"/>
          <w:sz w:val="28"/>
          <w:sz w:val="28"/>
          <w:szCs w:val="28"/>
          <w:rtl w:val="true"/>
          <w:lang w:bidi="fa-IR"/>
        </w:rPr>
        <w:t>غنچه‌اي در پشت در پژمرده شد</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مورد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فاطمه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شنيدن صداي واقعيّت از زبان 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آنچه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w:t>
      </w:r>
    </w:p>
    <w:p>
      <w:pPr>
        <w:pStyle w:val="BookText"/>
        <w:rPr/>
      </w:pPr>
      <w:r>
        <w:rPr>
          <w:rFonts w:ascii="IRNazanin" w:hAnsi="IRNazanin" w:eastAsia="IRNazanin"/>
          <w:color w:val="111111"/>
          <w:sz w:val="28"/>
          <w:sz w:val="28"/>
          <w:szCs w:val="28"/>
          <w:rtl w:val="true"/>
          <w:lang w:bidi="fa-IR"/>
        </w:rPr>
        <w:t>دستور حمله و اجراي حمله و چه حمله اي</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مورد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شهادت حضرت فاطمه</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مورد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محل قبر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سفارش مي‌كنم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نشان قبر زهرا؟؟؟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هيزم و آتش و حور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مورد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اميرالمؤمنين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مورد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ضميمه به 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حضرت زهرا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مثنويّ فاطمي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رويدادهاي سال يازدهم پس از هجرت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سيره النّبي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آسمان حجاز خديجه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ابواب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السيد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 ابن 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كافي به سند صحيح و از مصباح الكبير، دلائل الامامة، مصباح كفعمي، الروضة، مناقب آل ابي طالب 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الوصية؛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مواليد اهل بيت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كتب زير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ضياء العالمين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مناقب الإمام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ضياء العالمين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ذخائرالعقبي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طوالع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معرفة ما يجب لآل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البتول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هاي زهرا 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عن عبيد اللّه بن موسى عن الحسن بن عليّ بن أبي حمزة عن أبيه و الحسين بن أبي العلاء و عبداللّه بن وضّاح و شعيب العقرقوفيّ جميعهم عن أبي بصير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العبّاس بن معروف عن عليّ بن مهزيار عن مخلّد بن موسى عن إبراهيم بن عليّ عن عليّ بن يحيى اليربوعيّ عن أبان بن تغلب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ملحقّات احقاق الحق مرحوم آية الله سيّد شهاب الدّين مرعشي نجفي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الحسين 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 به سندش از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ميزان الاعتدال 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متوفي</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به سندش از عايشه، ملحقّات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الزوائد حافظ 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ينابيع المودة حافظ سليمان قندوزي بلخي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اسلامبول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به نقل از المناقب المرتضوية علامه حنفي ها ملا محمد صالح كشفي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بمبئي به نقل از امّ سلمه از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ارجح المطالب امرتسري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لاهور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الحاكم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به سندش از اسماء بنت عميس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ملحقات 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مرآة المؤمنين و اهل البيت و الفتوحات الربانيه و تاريخ دمشق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ملحقات 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توضيح الدلائل و كتاب آل محمد مردي حنفي و كتاب الدرر المكنونة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ملحقات 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معجم الشيوخ علامه صيداوي مانند آن آورده شده است كه همگي حديث را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را شيخ هاشم در مصباح الانوار نقل كرده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تهذيب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شيخ طوسي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سند خود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ابي طالب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كتب علماي 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 از عايشه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مولد فاطمة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شيخ صدوق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سندش از اسماء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223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زيارت آل ياسين صادره از جانب امام زمان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دعاي افتتاح صادره از ساحت مقدس امام زمان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از او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 فضل بن شاذان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عبدالحسين لاري أعلي الله مقامه الشّريف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 علامه 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يحرم اتخاذ الملاهى من الدف 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جواز ذلك فى العرس و الغنا فيه و منعه ابن ادريس و هو المعتمد لان اللّه تع ذم اللهو و اللّعب بما يقتضى تحريمهما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ما ترجمه متن صراط النجاة را مي آوريم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ترجمه را مي آوريم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 ـ الاول ـ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امالي 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فحام، از منصوري از عموي پدرش از امام 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گرامش از 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ارزشمند بشارةالمصطفي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فضايل و روضه فضل بن شاذان به سند خود از پيامبراكرم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شيخ صدوق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گرامش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سبط 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البدايةوالنهايه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شرح نهج البلاغه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طبري و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السقيفه جوهري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اختصار ترجمه را مي آوريم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 الجفر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به نقل از مصباح الأنوار از شيخ صدوق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سندش از ابان بن تغلب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فرات بن ابراهيم كوفي به سندش از ابي مريم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شيخ طوسي</w:t>
      </w:r>
      <w:r>
        <w:rPr>
          <w:rFonts w:ascii="IRNazanin" w:hAnsi="IRNazanin" w:eastAsia="IRNazanin"/>
          <w:b w:val="false"/>
          <w:b w:val="false"/>
          <w:bCs w:val="false"/>
          <w:i w:val="false"/>
          <w:i w:val="false"/>
          <w:iCs w:val="false"/>
          <w:color w:val="333333"/>
          <w:sz w:val="20"/>
          <w:sz w:val="20"/>
          <w:szCs w:val="20"/>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الوري به نقل از ابان از زراره، قصص الانبياء،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مفسّرين شيعه و سنّي در ذيل آيه شريفه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وَآتِ ذاالقُرْبي حَقَّهُ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يهود فدك را به پيامبر هديه كردند، جبرئيل فرود آمد و اين آيه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نزديكان را ادا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فدك را به فاطمه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خيبر 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تاريخ 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 مؤسسه 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 هاي شيعيان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داراحياء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سنّي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،كتاب معرفة الصحابة، دارالمعرفة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المعجم الكبير، 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اسند عن علي بن ابي طالب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تحقيق حمدي عبدالمجيد سلفي؛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مناقب فاطمة، چاپ بصيرتي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ذخائرالعقبى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التذكرة، 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كفايةالطالب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المواهب، زرقاني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كنوز الدقائق، مناوي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الدول، قرماني هامش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ابن النجّار،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الإسعاف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معرفة الامام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المقاصد،تفتازاني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الامامة، منشورات شريف رضي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فاطمه، دارالقلم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باب احاديث وارده درباره اهل بيت مثل فاطمه، مكتبة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34158</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فاطمه، چاپ بصيرتي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حديث مفضل بن عمرو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امالي شيخ صدوق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سندش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بشارةالمصطفي، محمد بن ابي قاسم 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ارشاد القلوب، حسن بن ابي حسن محمد ديلمي 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 في القرن الثّامن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جعفر بن محمد بن قولويه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حمّاد بن عثمان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متعال، مجلسي بزرگوار نيز اين حديث را در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شيخ مفيد محمد بن محمد بن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ثواب‌الاعمال، شيخ صدوق محمد بن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كامل‌الزيارات، شيخ جعفر بن محمد بن قولويه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بكر الأرجاني قال صحبت أباعبدالله في طريق مكة من المدينة فنزل منزلاً يقال له عسفان ثم مررنا بجبل أسود علي يسارالطريق وحش فقلت يا ابن رسول الله ما أوحش هذا الجبل ما رأيت في الطريق جبلا أوحش منه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بَكْرٍ أَتَدْرِي أيُّ جَبَلٍ هَذَا؟ قُلْتُ لَا قَالَ</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النظاميه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المعتزلي ص</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في حليتها، انتشارات علامه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15/578</w:t>
      </w:r>
      <w:r>
        <w:rPr>
          <w:rFonts w:ascii="IRNazanin" w:hAnsi="IRNazanin" w:eastAsia="IRNazanin"/>
          <w:b w:val="false"/>
          <w:b w:val="false"/>
          <w:bCs w:val="false"/>
          <w:i w:val="false"/>
          <w:i w:val="false"/>
          <w:iCs w:val="false"/>
          <w:color w:val="333333"/>
          <w:sz w:val="20"/>
          <w:sz w:val="20"/>
          <w:szCs w:val="20"/>
          <w:rtl w:val="true"/>
        </w:rPr>
        <w:t>، ابن ابي دارم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تحقيق علي محمد بجاوي؛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دار احياء التراث العربي و مؤسسه التاريخ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ابراهيم ابن سيار النظّام المعتزلي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شيوخ صاحب التذكرة، چاپ دارالكتب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إسنوى شافعى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شيخ علي بن يونس عاملي نباطي 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فصل في ذكر اولاده عليه الصلوة و السلام، داراحياء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هاي زهرا سلام الله عليها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مي توان به بحارالأنوار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جلدهاي فتن و محن و مطاعن دو خليفه و كتاب هاي مستقلّي مانند بيت الاحزان، مقتل الزّهراء، احراق بيت فاطمة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احراق بيت الزّهراء، الهجوم علي بيت فاطمة، ماساة الزّهراء، ترجمه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هاي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خلفيات ماساة الزّهراء، فاطمة الزّهراء بهجة قلب المصطفي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جعفربن محمد بن قولويه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 عبدالفتّاح عبدالمقصود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الامامةوالسياسة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كيف كان بيعة علي بن ابيطالب، منشورات الشريف الرضي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دلائل‌الامامة محمد بن جرير بن رستم 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 في 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شريف، شيخ ابي جعفر محمد بن يعقوب كليني 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فاطمة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جليل القدر علي بن موسي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طبري؛ اثبات الوصيّة، علي بن حسين بن علي هذلي 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نهج‌الحق وكشف الصدق، علامه حلّي حسن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الامامة، سيّد مرتضي علم الهدي علي بن حسين موسوي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مرتضي اين روايت آخر را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ابراهيم ابن محمد ثقفي كه حافظ و محدّث سنّي مذهب است، آورده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37045</w:t>
      </w:r>
      <w:r>
        <w:rPr>
          <w:rFonts w:ascii="IRNazanin" w:hAnsi="IRNazanin" w:eastAsia="IRNazanin"/>
          <w:b w:val="false"/>
          <w:b w:val="false"/>
          <w:bCs w:val="false"/>
          <w:i w:val="false"/>
          <w:i w:val="false"/>
          <w:iCs w:val="false"/>
          <w:color w:val="333333"/>
          <w:sz w:val="20"/>
          <w:sz w:val="20"/>
          <w:szCs w:val="20"/>
          <w:rtl w:val="true"/>
        </w:rPr>
        <w:t>، باب ما جاء في خلافة أبي بكر، چاپ دار التاج، بيروت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ذكر الاخبار الواردة، چاپ مؤسسه عزّالدين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أمر السقيفه، چاپ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تحقيق سهيل ذكّار و رياض زركلي،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الذين تخلفوا عن بيعة أبي بكر، چاپ دارالكتب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ابن شحنه حنفي، حاشيه تاريخ كامل ابن 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كتابهاي بسياري از سنّي‌ها اين جريان را به اشاره يا تصريح نوشته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شرح نهج البلاغه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ذيل حديث سقيفه، السقيفة و الخلافة، عبد الفتاح عبد المقصود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سال يازده هجري، مكتبة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ملل و نحل 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دارالمعرفة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دارالمعرفة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شرح‌نهج‌البلاغة،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شرح‌نهج‌البلاغة،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 جامع الفوائد و 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المنذر بن محمّد القابوسي عن أبيه عن عمّه عن أبيه عن أبان بن تغلب عن نفيع بن الحارث عن أنس بن مالك و عن بريده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روايت را ابواسحاق ثعلبي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متصل از انس بن مالك و نيز از بريده از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و تفسير روح المعاني، آلوسى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المنيرية مصر به نقل از ابن مردويه از انس بن مالك و بريده، أرجح المطالب، امرتسرى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لاهور و مفتاح النجاة، بدخشي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ي خطّي و شواهد التنزيل حاكم 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 به دو طريق و توضيح الدلائل، سيّد شهاب الدّين احمد بن عبدالله حسيني 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عكسبرداري شده از كتابخانه ملي در فارس،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صالحاني اين را روايت كرده است، همه آنها به اسانيد خودشان از انس و بريده از پيامبر نقل كرده اند و شواهد التنزيل، حاكم 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متصل از ابي برزة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حاكم حسكاني حنفي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درباره پيامبر، اميرالمؤمنين، صدّيقه ي طاهره، امام مجتبي و سيّدالشّهداء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نازل شده است و خاصّه و عامّه در اين مورد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براي انحصار به كار مي رود استفاده شده و اين پاكي، نوعي خاص از طهارت است كه تنها شامل حال اهل بيت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آيه شامل هيچ كس جز ايشان نيست و شاهد بر اين مطلب شأن نزول اين آيه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كساي يماني به روايت حضرت فاطمه زهراء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البته معاني بسيار نزديك به اين معنا، با تعابير مختلف و به صورت هاي گوناگون از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مصادر متعدّد به اسانيد متفاوت نقل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 النّبي ايّاها، انتشارات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كتابهاي سني‌ها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فاطمه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فاطمه، مكتبه بصيرتي،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أغضبها فقد أغضبني و رووا جميعا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يغضب لغضبها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يريبني ما أرابها و يؤذيني ما آذاها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سيّدات نساء اهل الجنة، عبد العزيز الشناوي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التراث الإسلامي،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يؤذي النبي عليه الصلاة و السلام ما يؤذيها، فعن أبي حنظلة أن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فاطمة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أذاها فقد أذاني و يغضب النبي عليه الصلاة و السلام ما يغضبها، يقول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فاطمة بضعة مني يؤذيني ما أذاها و يغضبني ما يغضبها و ينصبني ما أنصبها، الصواعق المحرقة، احمد بن حجر هيتمى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و الشيخان و أبو داود و الترمذي، عن المسور بن مخرمة، أنّ رسول اللّه صلّى اللّه عليه و سلّم 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يريبني ما يريبها و يؤذيني ما يؤذيها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چون بخاري و مسلم با وجود اينكه كوچكترين نكته ها را در كتاب هاي صحيح خود، ذكر كرده اند، از اين واقعه چيزي ننوشته اند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وهب بن منبّه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 عليّ عن وجهها فإذا برقعة عند رأسها فنظر فيها فإذا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المواهب اللدنية، قسطلاني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علماي 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ذكر اولاده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اسماء بنت عميس نقل مي 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علي مرا غسل بدهيد و هيچ كس را مطّلع نسازيد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وآنها نيز چنين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روايت بخاري نيز گذشت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ذكر بنات رسول الله، فاطمة، دار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وعمر حتي در مراسم تشيع پيامبرخدا نيز شركت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11/525</w:t>
      </w:r>
      <w:r>
        <w:rPr>
          <w:rFonts w:ascii="IRNazanin" w:hAnsi="IRNazanin" w:eastAsia="IRNazanin"/>
          <w:b w:val="false"/>
          <w:b w:val="false"/>
          <w:bCs w:val="false"/>
          <w:i w:val="false"/>
          <w:i w:val="false"/>
          <w:iCs w:val="false"/>
          <w:color w:val="333333"/>
          <w:sz w:val="20"/>
          <w:sz w:val="20"/>
          <w:szCs w:val="20"/>
          <w:rtl w:val="true"/>
        </w:rPr>
        <w:t>، باب دفنها و قبرها المجهول، اختلافات آنها را آورده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وجدناه في المطبوع 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طبع آل البيت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كتاب‌سليم‌بن‌قيس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كتاب‌سليم‌بن‌قيس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أَبَا بَكْرٍ تَفَكَّرَ فِيمَا أَمَرَ بِهِ مِنْ قَتْلِ عَلِيٍّ عليه السّلام وَ عَرَفَ إِنْ فَعَلَ ذَلِكَ وَقَعَتْ حُرُوبٌ شَدِيدَةٌ وَ بَلَاءٌ طَوِيلٌ فَنَدِمَ عَلَى مَا أَمَرَ بِهِ فَلَمْ يَنَمْ لَيْلَتَهُ تِلْكَ حَتَّى أَتَى الْمَسْجِدَ وَ قَدْ أُقِيمَتِ الصَّلَاةُ فَتَقَدَّمَ وَ صَلَّى بِالنَّاسِ مُفَكِّراً لَا يَدْرِي مَا يَقُولُ وَ أَقْبَلَ خَالِدُ بْنُ الْوَلِيدِ مُتَقَلِّداً بِالسَّيْفِ حَتَّى قَامَ إِلَى جَانِبِ عَلِيٍّ عليه السّلام وَ قَدْ فَطَنَ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ذَلِك</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شيخ 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غايه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تفسير 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بدان معنا نيست كه اين كتاب را كاملاً تاييد مي كنيم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نعماني به سند خود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ترجمه اين خطبه را از كتاب بهشت كافي با كمي تصرّف آورده ايم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صفحه</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ارشاد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اللطائف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في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معجزاته في ذاته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الفرع الخامس في نجاسة الدم المسفوح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نجاسة دم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ينشأ من انه دم مسفوح، و من ان أبا طيبة الحجام شربه و لم ينكر عليه، و كذا في بوله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انه بول، و من ان ام أيمن شربته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الانوار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اللطائف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علي شرح اللمعة الدمشقية لآقا جمال الخوانساري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 الميت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داشتن يا نداشتن حيات 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زيستن و مردن از روي آگاهي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تدوين الحديث، علي شهرستاني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عليه السلام الآية</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34103</Words>
  <Characters>133436</Characters>
  <CharactersWithSpaces>166044</CharactersWithSpaces>
  <Paragraphs>1228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2026-08-17T05:38:12Z</dcterms:created>
  <dc:creator>ghaemiyeh.com</dc:creator>
  <dc:description/>
  <dc:language>en-US</dc:language>
  <cp:lastModifiedBy/>
  <dcterms:modified xsi:type="dcterms:W3CDTF">2026-08-17T09:08:16Z</dcterms:modified>
  <cp:revision>1</cp:revision>
  <dc:subject/>
  <dc:title>حور و آتش یادداشتهایی در رد گفتارهای ناروای کتاب فاطمه و فدک</dc:title>
</cp:coreProperties>
</file>

<file path=docProps/custom.xml><?xml version="1.0" encoding="utf-8"?>
<Properties xmlns="http://schemas.openxmlformats.org/officeDocument/2006/custom-properties" xmlns:vt="http://schemas.openxmlformats.org/officeDocument/2006/docPropsVTypes"/>
</file>